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2848" w:rsidRPr="00C415E7" w:rsidRDefault="00FC2848" w:rsidP="00FD38F2">
      <w:pPr>
        <w:jc w:val="center"/>
        <w:rPr>
          <w:rFonts w:ascii="Bookman Old Style" w:hAnsi="Bookman Old Style" w:cs="Arial"/>
          <w:b/>
          <w:bCs/>
          <w:color w:val="000000"/>
          <w:sz w:val="24"/>
          <w:szCs w:val="24"/>
        </w:rPr>
      </w:pPr>
      <w:r w:rsidRPr="00C415E7">
        <w:rPr>
          <w:rFonts w:ascii="Bookman Old Style" w:hAnsi="Bookman Old Style" w:cs="Arial"/>
          <w:b/>
          <w:bCs/>
          <w:color w:val="000000"/>
          <w:sz w:val="24"/>
          <w:szCs w:val="24"/>
        </w:rPr>
        <w:t>TERMO DE REFERÊNCIA</w:t>
      </w:r>
    </w:p>
    <w:p w:rsidR="00FC2848" w:rsidRPr="00C415E7" w:rsidRDefault="00FC2848" w:rsidP="00FC2848">
      <w:pPr>
        <w:spacing w:after="120" w:line="240" w:lineRule="auto"/>
        <w:jc w:val="both"/>
        <w:rPr>
          <w:rFonts w:ascii="Bookman Old Style" w:hAnsi="Bookman Old Style" w:cs="Arial"/>
          <w:b/>
          <w:sz w:val="24"/>
          <w:szCs w:val="24"/>
        </w:rPr>
      </w:pPr>
      <w:r w:rsidRPr="00C415E7">
        <w:rPr>
          <w:rFonts w:ascii="Bookman Old Style" w:hAnsi="Bookman Old Style" w:cs="Arial"/>
          <w:b/>
          <w:sz w:val="24"/>
          <w:szCs w:val="24"/>
        </w:rPr>
        <w:t>1 - OBJETO</w:t>
      </w:r>
    </w:p>
    <w:p w:rsidR="00B71ADB" w:rsidRPr="004057FC" w:rsidRDefault="00B71ADB" w:rsidP="00B71ADB">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4057FC">
        <w:rPr>
          <w:rFonts w:ascii="Bookman Old Style" w:hAnsi="Bookman Old Style" w:cs="Arial"/>
          <w:sz w:val="24"/>
          <w:szCs w:val="24"/>
        </w:rPr>
        <w:t>O objeto da presente dispensa de licitação é a contratação de empresa especializada para efetuar retirada, aquisição e colocação de motobomba para recalque de água potável subterrânea do poço profundo localizado no bairro Mirante do Trevo</w:t>
      </w:r>
      <w:r w:rsidR="00782BB0">
        <w:rPr>
          <w:rFonts w:ascii="Bookman Old Style" w:hAnsi="Bookman Old Style" w:cs="Arial"/>
          <w:sz w:val="24"/>
          <w:szCs w:val="24"/>
        </w:rPr>
        <w:t xml:space="preserve"> do município de Cordilheira Alta/SC</w:t>
      </w:r>
      <w:r w:rsidRPr="004057FC">
        <w:rPr>
          <w:rFonts w:ascii="Bookman Old Style" w:eastAsia="Arial" w:hAnsi="Bookman Old Style" w:cs="Arial"/>
          <w:color w:val="000000"/>
          <w:sz w:val="24"/>
          <w:szCs w:val="24"/>
        </w:rPr>
        <w:t>, nos termos da tabela abaixo, conforme condições e exigências estabelecidas neste instrumento.</w:t>
      </w:r>
    </w:p>
    <w:p w:rsidR="00B71ADB" w:rsidRPr="00A67753" w:rsidRDefault="00B71ADB" w:rsidP="00B71ADB">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Estimativa das quantidades:</w:t>
      </w:r>
    </w:p>
    <w:tbl>
      <w:tblPr>
        <w:tblW w:w="96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
        <w:gridCol w:w="3463"/>
        <w:gridCol w:w="1134"/>
        <w:gridCol w:w="1134"/>
        <w:gridCol w:w="1134"/>
        <w:gridCol w:w="1801"/>
      </w:tblGrid>
      <w:tr w:rsidR="00B71ADB" w:rsidRPr="00A67753" w:rsidTr="00073FA1">
        <w:trPr>
          <w:cantSplit/>
          <w:trHeight w:val="672"/>
          <w:tblHeader/>
        </w:trPr>
        <w:tc>
          <w:tcPr>
            <w:tcW w:w="1006" w:type="dxa"/>
            <w:vAlign w:val="center"/>
          </w:tcPr>
          <w:p w:rsidR="00B71ADB" w:rsidRPr="00705205" w:rsidRDefault="00B71ADB" w:rsidP="00073FA1">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ITEM</w:t>
            </w:r>
          </w:p>
        </w:tc>
        <w:tc>
          <w:tcPr>
            <w:tcW w:w="3463" w:type="dxa"/>
            <w:vAlign w:val="center"/>
          </w:tcPr>
          <w:p w:rsidR="00B71ADB" w:rsidRPr="00705205" w:rsidRDefault="00B71ADB" w:rsidP="00073FA1">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ESPECIFICAÇÃO</w:t>
            </w:r>
          </w:p>
        </w:tc>
        <w:tc>
          <w:tcPr>
            <w:tcW w:w="1134" w:type="dxa"/>
            <w:vAlign w:val="center"/>
          </w:tcPr>
          <w:p w:rsidR="00B71ADB" w:rsidRPr="00705205" w:rsidRDefault="00B71ADB" w:rsidP="00073FA1">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UNID. DE MEDIDA</w:t>
            </w:r>
          </w:p>
        </w:tc>
        <w:tc>
          <w:tcPr>
            <w:tcW w:w="1134" w:type="dxa"/>
            <w:vAlign w:val="center"/>
          </w:tcPr>
          <w:p w:rsidR="00B71ADB" w:rsidRPr="00705205" w:rsidRDefault="00B71ADB" w:rsidP="00073FA1">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QUANT.</w:t>
            </w:r>
          </w:p>
        </w:tc>
        <w:tc>
          <w:tcPr>
            <w:tcW w:w="1134" w:type="dxa"/>
            <w:vAlign w:val="center"/>
          </w:tcPr>
          <w:p w:rsidR="00B71ADB" w:rsidRPr="00705205" w:rsidRDefault="00B71ADB" w:rsidP="00073FA1">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 xml:space="preserve">VALOR </w:t>
            </w:r>
            <w:r w:rsidRPr="00705205">
              <w:rPr>
                <w:rFonts w:ascii="Bookman Old Style" w:eastAsia="Arial" w:hAnsi="Bookman Old Style" w:cs="Arial"/>
                <w:b/>
                <w:sz w:val="20"/>
                <w:szCs w:val="24"/>
              </w:rPr>
              <w:t>UNIT.</w:t>
            </w:r>
          </w:p>
        </w:tc>
        <w:tc>
          <w:tcPr>
            <w:tcW w:w="1801" w:type="dxa"/>
            <w:vAlign w:val="center"/>
          </w:tcPr>
          <w:p w:rsidR="00B71ADB" w:rsidRPr="00705205" w:rsidRDefault="00B71ADB" w:rsidP="00073FA1">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VALOR TOTAL</w:t>
            </w:r>
          </w:p>
        </w:tc>
      </w:tr>
      <w:tr w:rsidR="00B71ADB" w:rsidRPr="00A67753" w:rsidTr="00073FA1">
        <w:trPr>
          <w:cantSplit/>
          <w:trHeight w:val="582"/>
          <w:tblHeader/>
        </w:trPr>
        <w:tc>
          <w:tcPr>
            <w:tcW w:w="1006" w:type="dxa"/>
          </w:tcPr>
          <w:p w:rsidR="00B71ADB" w:rsidRPr="00705205" w:rsidRDefault="00B71ADB" w:rsidP="00073FA1">
            <w:pPr>
              <w:pBdr>
                <w:top w:val="nil"/>
                <w:left w:val="nil"/>
                <w:bottom w:val="nil"/>
                <w:right w:val="nil"/>
                <w:between w:val="nil"/>
              </w:pBdr>
              <w:spacing w:after="120" w:line="240" w:lineRule="auto"/>
              <w:rPr>
                <w:rFonts w:ascii="Bookman Old Style" w:eastAsia="Arial" w:hAnsi="Bookman Old Style" w:cs="Arial"/>
                <w:color w:val="000000"/>
                <w:szCs w:val="24"/>
              </w:rPr>
            </w:pPr>
            <w:r>
              <w:rPr>
                <w:rFonts w:ascii="Bookman Old Style" w:eastAsia="Arial" w:hAnsi="Bookman Old Style" w:cs="Arial"/>
                <w:color w:val="000000"/>
                <w:szCs w:val="24"/>
              </w:rPr>
              <w:t>1</w:t>
            </w:r>
          </w:p>
        </w:tc>
        <w:tc>
          <w:tcPr>
            <w:tcW w:w="3463" w:type="dxa"/>
          </w:tcPr>
          <w:p w:rsidR="00B71ADB" w:rsidRPr="00DA0F55" w:rsidRDefault="00B71ADB" w:rsidP="00073FA1">
            <w:pPr>
              <w:autoSpaceDE w:val="0"/>
              <w:autoSpaceDN w:val="0"/>
              <w:adjustRightInd w:val="0"/>
              <w:jc w:val="both"/>
              <w:rPr>
                <w:b/>
                <w:bCs/>
              </w:rPr>
            </w:pPr>
            <w:r>
              <w:rPr>
                <w:b/>
                <w:bCs/>
              </w:rPr>
              <w:t>Deslocamento e transporte de material ida e volta</w:t>
            </w:r>
          </w:p>
        </w:tc>
        <w:tc>
          <w:tcPr>
            <w:tcW w:w="1134" w:type="dxa"/>
          </w:tcPr>
          <w:p w:rsidR="00B71ADB" w:rsidRPr="00DA0F55" w:rsidRDefault="00B71ADB" w:rsidP="00073FA1">
            <w:pPr>
              <w:autoSpaceDE w:val="0"/>
              <w:autoSpaceDN w:val="0"/>
              <w:adjustRightInd w:val="0"/>
              <w:jc w:val="center"/>
              <w:rPr>
                <w:b/>
                <w:bCs/>
              </w:rPr>
            </w:pPr>
            <w:proofErr w:type="spellStart"/>
            <w:r>
              <w:rPr>
                <w:b/>
                <w:bCs/>
              </w:rPr>
              <w:t>Unid</w:t>
            </w:r>
            <w:proofErr w:type="spellEnd"/>
          </w:p>
        </w:tc>
        <w:tc>
          <w:tcPr>
            <w:tcW w:w="1134" w:type="dxa"/>
          </w:tcPr>
          <w:p w:rsidR="00B71ADB" w:rsidRPr="00DA0F55" w:rsidRDefault="00B71ADB" w:rsidP="00073FA1">
            <w:pPr>
              <w:autoSpaceDE w:val="0"/>
              <w:autoSpaceDN w:val="0"/>
              <w:adjustRightInd w:val="0"/>
              <w:jc w:val="center"/>
              <w:rPr>
                <w:b/>
                <w:bCs/>
              </w:rPr>
            </w:pPr>
            <w:r>
              <w:rPr>
                <w:b/>
                <w:bCs/>
              </w:rPr>
              <w:t>2</w:t>
            </w:r>
          </w:p>
        </w:tc>
        <w:tc>
          <w:tcPr>
            <w:tcW w:w="1134" w:type="dxa"/>
          </w:tcPr>
          <w:p w:rsidR="00B71ADB" w:rsidRPr="00DA0F55" w:rsidRDefault="00B71ADB" w:rsidP="00073FA1">
            <w:pPr>
              <w:autoSpaceDE w:val="0"/>
              <w:autoSpaceDN w:val="0"/>
              <w:adjustRightInd w:val="0"/>
              <w:jc w:val="both"/>
              <w:rPr>
                <w:b/>
                <w:bCs/>
              </w:rPr>
            </w:pPr>
            <w:r>
              <w:rPr>
                <w:b/>
                <w:bCs/>
              </w:rPr>
              <w:t>650,00</w:t>
            </w:r>
          </w:p>
        </w:tc>
        <w:tc>
          <w:tcPr>
            <w:tcW w:w="1801" w:type="dxa"/>
          </w:tcPr>
          <w:p w:rsidR="00B71ADB" w:rsidRPr="00DA0F55" w:rsidRDefault="00B71ADB" w:rsidP="00073FA1">
            <w:pPr>
              <w:autoSpaceDE w:val="0"/>
              <w:autoSpaceDN w:val="0"/>
              <w:adjustRightInd w:val="0"/>
              <w:jc w:val="both"/>
              <w:rPr>
                <w:b/>
                <w:bCs/>
              </w:rPr>
            </w:pPr>
            <w:r>
              <w:rPr>
                <w:b/>
                <w:bCs/>
              </w:rPr>
              <w:t>1.300,00</w:t>
            </w:r>
          </w:p>
        </w:tc>
      </w:tr>
      <w:tr w:rsidR="00B71ADB" w:rsidRPr="00A67753" w:rsidTr="00073FA1">
        <w:trPr>
          <w:cantSplit/>
          <w:trHeight w:val="582"/>
          <w:tblHeader/>
        </w:trPr>
        <w:tc>
          <w:tcPr>
            <w:tcW w:w="1006" w:type="dxa"/>
          </w:tcPr>
          <w:p w:rsidR="00B71ADB" w:rsidRPr="00705205" w:rsidRDefault="00B71ADB" w:rsidP="00073FA1">
            <w:pPr>
              <w:pBdr>
                <w:top w:val="nil"/>
                <w:left w:val="nil"/>
                <w:bottom w:val="nil"/>
                <w:right w:val="nil"/>
                <w:between w:val="nil"/>
              </w:pBdr>
              <w:spacing w:after="120" w:line="240" w:lineRule="auto"/>
              <w:rPr>
                <w:rFonts w:ascii="Bookman Old Style" w:eastAsia="Arial" w:hAnsi="Bookman Old Style" w:cs="Arial"/>
                <w:color w:val="000000"/>
                <w:szCs w:val="24"/>
              </w:rPr>
            </w:pPr>
            <w:r>
              <w:rPr>
                <w:rFonts w:ascii="Bookman Old Style" w:eastAsia="Arial" w:hAnsi="Bookman Old Style" w:cs="Arial"/>
                <w:color w:val="000000"/>
                <w:szCs w:val="24"/>
              </w:rPr>
              <w:t>2</w:t>
            </w:r>
          </w:p>
        </w:tc>
        <w:tc>
          <w:tcPr>
            <w:tcW w:w="3463" w:type="dxa"/>
          </w:tcPr>
          <w:p w:rsidR="00B71ADB" w:rsidRPr="00DA0F55" w:rsidRDefault="00B71ADB" w:rsidP="00073FA1">
            <w:pPr>
              <w:autoSpaceDE w:val="0"/>
              <w:autoSpaceDN w:val="0"/>
              <w:adjustRightInd w:val="0"/>
              <w:jc w:val="both"/>
              <w:rPr>
                <w:b/>
                <w:bCs/>
              </w:rPr>
            </w:pPr>
            <w:r>
              <w:rPr>
                <w:b/>
                <w:bCs/>
              </w:rPr>
              <w:t xml:space="preserve">Mão de obra para retirada motobomba </w:t>
            </w:r>
          </w:p>
        </w:tc>
        <w:tc>
          <w:tcPr>
            <w:tcW w:w="1134" w:type="dxa"/>
          </w:tcPr>
          <w:p w:rsidR="00B71ADB" w:rsidRPr="00DA0F55" w:rsidRDefault="00B71ADB" w:rsidP="00073FA1">
            <w:pPr>
              <w:autoSpaceDE w:val="0"/>
              <w:autoSpaceDN w:val="0"/>
              <w:adjustRightInd w:val="0"/>
              <w:jc w:val="center"/>
              <w:rPr>
                <w:b/>
                <w:bCs/>
              </w:rPr>
            </w:pPr>
            <w:proofErr w:type="spellStart"/>
            <w:r>
              <w:rPr>
                <w:b/>
                <w:bCs/>
              </w:rPr>
              <w:t>Unid</w:t>
            </w:r>
            <w:proofErr w:type="spellEnd"/>
          </w:p>
        </w:tc>
        <w:tc>
          <w:tcPr>
            <w:tcW w:w="1134" w:type="dxa"/>
          </w:tcPr>
          <w:p w:rsidR="00B71ADB" w:rsidRPr="00DA0F55" w:rsidRDefault="00B71ADB" w:rsidP="00073FA1">
            <w:pPr>
              <w:autoSpaceDE w:val="0"/>
              <w:autoSpaceDN w:val="0"/>
              <w:adjustRightInd w:val="0"/>
              <w:jc w:val="center"/>
              <w:rPr>
                <w:b/>
                <w:bCs/>
              </w:rPr>
            </w:pPr>
            <w:r>
              <w:rPr>
                <w:b/>
                <w:bCs/>
              </w:rPr>
              <w:t>1</w:t>
            </w:r>
          </w:p>
        </w:tc>
        <w:tc>
          <w:tcPr>
            <w:tcW w:w="1134" w:type="dxa"/>
          </w:tcPr>
          <w:p w:rsidR="00B71ADB" w:rsidRPr="00DA0F55" w:rsidRDefault="00B71ADB" w:rsidP="00073FA1">
            <w:pPr>
              <w:autoSpaceDE w:val="0"/>
              <w:autoSpaceDN w:val="0"/>
              <w:adjustRightInd w:val="0"/>
              <w:jc w:val="both"/>
              <w:rPr>
                <w:b/>
                <w:bCs/>
              </w:rPr>
            </w:pPr>
            <w:r>
              <w:rPr>
                <w:b/>
                <w:bCs/>
              </w:rPr>
              <w:t>7.150,00</w:t>
            </w:r>
          </w:p>
        </w:tc>
        <w:tc>
          <w:tcPr>
            <w:tcW w:w="1801" w:type="dxa"/>
          </w:tcPr>
          <w:p w:rsidR="00B71ADB" w:rsidRPr="00DA0F55" w:rsidRDefault="00B71ADB" w:rsidP="00073FA1">
            <w:pPr>
              <w:autoSpaceDE w:val="0"/>
              <w:autoSpaceDN w:val="0"/>
              <w:adjustRightInd w:val="0"/>
              <w:jc w:val="both"/>
              <w:rPr>
                <w:b/>
                <w:bCs/>
              </w:rPr>
            </w:pPr>
            <w:r>
              <w:rPr>
                <w:b/>
                <w:bCs/>
              </w:rPr>
              <w:t>7.150,00</w:t>
            </w:r>
          </w:p>
        </w:tc>
      </w:tr>
      <w:tr w:rsidR="00B71ADB" w:rsidRPr="00A67753" w:rsidTr="00073FA1">
        <w:trPr>
          <w:cantSplit/>
          <w:trHeight w:val="582"/>
          <w:tblHeader/>
        </w:trPr>
        <w:tc>
          <w:tcPr>
            <w:tcW w:w="1006" w:type="dxa"/>
          </w:tcPr>
          <w:p w:rsidR="00B71ADB" w:rsidRPr="00705205" w:rsidRDefault="00B71ADB" w:rsidP="00073FA1">
            <w:pPr>
              <w:pBdr>
                <w:top w:val="nil"/>
                <w:left w:val="nil"/>
                <w:bottom w:val="nil"/>
                <w:right w:val="nil"/>
                <w:between w:val="nil"/>
              </w:pBdr>
              <w:spacing w:after="120" w:line="240" w:lineRule="auto"/>
              <w:rPr>
                <w:rFonts w:ascii="Bookman Old Style" w:eastAsia="Arial" w:hAnsi="Bookman Old Style" w:cs="Arial"/>
                <w:color w:val="000000"/>
                <w:szCs w:val="24"/>
              </w:rPr>
            </w:pPr>
            <w:r>
              <w:rPr>
                <w:rFonts w:ascii="Bookman Old Style" w:eastAsia="Arial" w:hAnsi="Bookman Old Style" w:cs="Arial"/>
                <w:color w:val="000000"/>
                <w:szCs w:val="24"/>
              </w:rPr>
              <w:t>3</w:t>
            </w:r>
          </w:p>
        </w:tc>
        <w:tc>
          <w:tcPr>
            <w:tcW w:w="3463" w:type="dxa"/>
          </w:tcPr>
          <w:p w:rsidR="00B71ADB" w:rsidRPr="00DA0F55" w:rsidRDefault="00B71ADB" w:rsidP="00073FA1">
            <w:pPr>
              <w:autoSpaceDE w:val="0"/>
              <w:autoSpaceDN w:val="0"/>
              <w:adjustRightInd w:val="0"/>
              <w:jc w:val="both"/>
              <w:rPr>
                <w:b/>
                <w:bCs/>
              </w:rPr>
            </w:pPr>
            <w:r>
              <w:rPr>
                <w:b/>
                <w:bCs/>
              </w:rPr>
              <w:t>Mão de obra para instalação motobomba</w:t>
            </w:r>
          </w:p>
        </w:tc>
        <w:tc>
          <w:tcPr>
            <w:tcW w:w="1134" w:type="dxa"/>
          </w:tcPr>
          <w:p w:rsidR="00B71ADB" w:rsidRPr="00DA0F55" w:rsidRDefault="00B71ADB" w:rsidP="00073FA1">
            <w:pPr>
              <w:autoSpaceDE w:val="0"/>
              <w:autoSpaceDN w:val="0"/>
              <w:adjustRightInd w:val="0"/>
              <w:jc w:val="center"/>
              <w:rPr>
                <w:b/>
                <w:bCs/>
              </w:rPr>
            </w:pPr>
            <w:proofErr w:type="spellStart"/>
            <w:r>
              <w:rPr>
                <w:b/>
                <w:bCs/>
              </w:rPr>
              <w:t>Unid</w:t>
            </w:r>
            <w:proofErr w:type="spellEnd"/>
          </w:p>
        </w:tc>
        <w:tc>
          <w:tcPr>
            <w:tcW w:w="1134" w:type="dxa"/>
          </w:tcPr>
          <w:p w:rsidR="00B71ADB" w:rsidRPr="00DA0F55" w:rsidRDefault="00B71ADB" w:rsidP="00073FA1">
            <w:pPr>
              <w:autoSpaceDE w:val="0"/>
              <w:autoSpaceDN w:val="0"/>
              <w:adjustRightInd w:val="0"/>
              <w:jc w:val="center"/>
              <w:rPr>
                <w:b/>
                <w:bCs/>
              </w:rPr>
            </w:pPr>
            <w:r>
              <w:rPr>
                <w:b/>
                <w:bCs/>
              </w:rPr>
              <w:t>1</w:t>
            </w:r>
          </w:p>
        </w:tc>
        <w:tc>
          <w:tcPr>
            <w:tcW w:w="1134" w:type="dxa"/>
          </w:tcPr>
          <w:p w:rsidR="00B71ADB" w:rsidRPr="00DA0F55" w:rsidRDefault="00B71ADB" w:rsidP="00073FA1">
            <w:pPr>
              <w:autoSpaceDE w:val="0"/>
              <w:autoSpaceDN w:val="0"/>
              <w:adjustRightInd w:val="0"/>
              <w:jc w:val="both"/>
              <w:rPr>
                <w:b/>
                <w:bCs/>
              </w:rPr>
            </w:pPr>
            <w:r>
              <w:rPr>
                <w:b/>
                <w:bCs/>
              </w:rPr>
              <w:t>7,150,00</w:t>
            </w:r>
          </w:p>
        </w:tc>
        <w:tc>
          <w:tcPr>
            <w:tcW w:w="1801" w:type="dxa"/>
          </w:tcPr>
          <w:p w:rsidR="00B71ADB" w:rsidRPr="00DA0F55" w:rsidRDefault="00B71ADB" w:rsidP="00073FA1">
            <w:pPr>
              <w:autoSpaceDE w:val="0"/>
              <w:autoSpaceDN w:val="0"/>
              <w:adjustRightInd w:val="0"/>
              <w:jc w:val="both"/>
              <w:rPr>
                <w:b/>
                <w:bCs/>
              </w:rPr>
            </w:pPr>
            <w:r>
              <w:rPr>
                <w:b/>
                <w:bCs/>
              </w:rPr>
              <w:t>7.150,00</w:t>
            </w:r>
          </w:p>
        </w:tc>
      </w:tr>
      <w:tr w:rsidR="00B71ADB" w:rsidRPr="00A67753" w:rsidTr="00073FA1">
        <w:trPr>
          <w:cantSplit/>
          <w:trHeight w:val="582"/>
          <w:tblHeader/>
        </w:trPr>
        <w:tc>
          <w:tcPr>
            <w:tcW w:w="1006" w:type="dxa"/>
          </w:tcPr>
          <w:p w:rsidR="00B71ADB" w:rsidRPr="00705205" w:rsidRDefault="00B71ADB" w:rsidP="00073FA1">
            <w:pPr>
              <w:pBdr>
                <w:top w:val="nil"/>
                <w:left w:val="nil"/>
                <w:bottom w:val="nil"/>
                <w:right w:val="nil"/>
                <w:between w:val="nil"/>
              </w:pBdr>
              <w:spacing w:after="120" w:line="240" w:lineRule="auto"/>
              <w:rPr>
                <w:rFonts w:ascii="Bookman Old Style" w:eastAsia="Arial" w:hAnsi="Bookman Old Style" w:cs="Arial"/>
                <w:color w:val="000000"/>
                <w:szCs w:val="24"/>
              </w:rPr>
            </w:pPr>
            <w:r>
              <w:rPr>
                <w:rFonts w:ascii="Bookman Old Style" w:eastAsia="Arial" w:hAnsi="Bookman Old Style" w:cs="Arial"/>
                <w:color w:val="000000"/>
                <w:szCs w:val="24"/>
              </w:rPr>
              <w:t>4</w:t>
            </w:r>
          </w:p>
        </w:tc>
        <w:tc>
          <w:tcPr>
            <w:tcW w:w="3463" w:type="dxa"/>
          </w:tcPr>
          <w:p w:rsidR="00B71ADB" w:rsidRPr="00DA0F55" w:rsidRDefault="00B71ADB" w:rsidP="00073FA1">
            <w:pPr>
              <w:autoSpaceDE w:val="0"/>
              <w:autoSpaceDN w:val="0"/>
              <w:adjustRightInd w:val="0"/>
              <w:jc w:val="both"/>
              <w:rPr>
                <w:b/>
                <w:bCs/>
              </w:rPr>
            </w:pPr>
            <w:r>
              <w:rPr>
                <w:b/>
                <w:bCs/>
              </w:rPr>
              <w:t>Mão de obra para retirada de solda no bacalhau</w:t>
            </w:r>
          </w:p>
        </w:tc>
        <w:tc>
          <w:tcPr>
            <w:tcW w:w="1134" w:type="dxa"/>
          </w:tcPr>
          <w:p w:rsidR="00B71ADB" w:rsidRPr="00DA0F55" w:rsidRDefault="00B71ADB" w:rsidP="00073FA1">
            <w:pPr>
              <w:autoSpaceDE w:val="0"/>
              <w:autoSpaceDN w:val="0"/>
              <w:adjustRightInd w:val="0"/>
              <w:jc w:val="center"/>
              <w:rPr>
                <w:b/>
                <w:bCs/>
              </w:rPr>
            </w:pPr>
            <w:proofErr w:type="spellStart"/>
            <w:r>
              <w:rPr>
                <w:b/>
                <w:bCs/>
              </w:rPr>
              <w:t>Unid</w:t>
            </w:r>
            <w:proofErr w:type="spellEnd"/>
          </w:p>
        </w:tc>
        <w:tc>
          <w:tcPr>
            <w:tcW w:w="1134" w:type="dxa"/>
          </w:tcPr>
          <w:p w:rsidR="00B71ADB" w:rsidRPr="00DA0F55" w:rsidRDefault="00B71ADB" w:rsidP="00073FA1">
            <w:pPr>
              <w:autoSpaceDE w:val="0"/>
              <w:autoSpaceDN w:val="0"/>
              <w:adjustRightInd w:val="0"/>
              <w:jc w:val="center"/>
              <w:rPr>
                <w:b/>
                <w:bCs/>
              </w:rPr>
            </w:pPr>
            <w:r>
              <w:rPr>
                <w:b/>
                <w:bCs/>
              </w:rPr>
              <w:t>1</w:t>
            </w:r>
          </w:p>
        </w:tc>
        <w:tc>
          <w:tcPr>
            <w:tcW w:w="1134" w:type="dxa"/>
          </w:tcPr>
          <w:p w:rsidR="00B71ADB" w:rsidRPr="00DA0F55" w:rsidRDefault="00B71ADB" w:rsidP="00073FA1">
            <w:pPr>
              <w:autoSpaceDE w:val="0"/>
              <w:autoSpaceDN w:val="0"/>
              <w:adjustRightInd w:val="0"/>
              <w:jc w:val="both"/>
              <w:rPr>
                <w:b/>
                <w:bCs/>
              </w:rPr>
            </w:pPr>
            <w:r>
              <w:rPr>
                <w:b/>
                <w:bCs/>
              </w:rPr>
              <w:t>2.000,00</w:t>
            </w:r>
          </w:p>
        </w:tc>
        <w:tc>
          <w:tcPr>
            <w:tcW w:w="1801" w:type="dxa"/>
          </w:tcPr>
          <w:p w:rsidR="00B71ADB" w:rsidRPr="00DA0F55" w:rsidRDefault="00B71ADB" w:rsidP="00073FA1">
            <w:pPr>
              <w:autoSpaceDE w:val="0"/>
              <w:autoSpaceDN w:val="0"/>
              <w:adjustRightInd w:val="0"/>
              <w:jc w:val="both"/>
              <w:rPr>
                <w:b/>
                <w:bCs/>
              </w:rPr>
            </w:pPr>
            <w:r>
              <w:rPr>
                <w:b/>
                <w:bCs/>
              </w:rPr>
              <w:t>2.000,00</w:t>
            </w:r>
          </w:p>
        </w:tc>
      </w:tr>
      <w:tr w:rsidR="00B71ADB" w:rsidRPr="00A67753" w:rsidTr="00073FA1">
        <w:trPr>
          <w:cantSplit/>
          <w:trHeight w:val="582"/>
          <w:tblHeader/>
        </w:trPr>
        <w:tc>
          <w:tcPr>
            <w:tcW w:w="1006" w:type="dxa"/>
          </w:tcPr>
          <w:p w:rsidR="00B71ADB" w:rsidRPr="00705205" w:rsidRDefault="00B71ADB" w:rsidP="00073FA1">
            <w:pPr>
              <w:pBdr>
                <w:top w:val="nil"/>
                <w:left w:val="nil"/>
                <w:bottom w:val="nil"/>
                <w:right w:val="nil"/>
                <w:between w:val="nil"/>
              </w:pBdr>
              <w:spacing w:after="120" w:line="240" w:lineRule="auto"/>
              <w:rPr>
                <w:rFonts w:ascii="Bookman Old Style" w:eastAsia="Arial" w:hAnsi="Bookman Old Style" w:cs="Arial"/>
                <w:color w:val="000000"/>
                <w:szCs w:val="24"/>
              </w:rPr>
            </w:pPr>
            <w:r>
              <w:rPr>
                <w:rFonts w:ascii="Bookman Old Style" w:eastAsia="Arial" w:hAnsi="Bookman Old Style" w:cs="Arial"/>
                <w:color w:val="000000"/>
                <w:szCs w:val="24"/>
              </w:rPr>
              <w:t>5</w:t>
            </w:r>
          </w:p>
        </w:tc>
        <w:tc>
          <w:tcPr>
            <w:tcW w:w="3463" w:type="dxa"/>
          </w:tcPr>
          <w:p w:rsidR="00B71ADB" w:rsidRPr="00DA0F55" w:rsidRDefault="00B71ADB" w:rsidP="00073FA1">
            <w:pPr>
              <w:autoSpaceDE w:val="0"/>
              <w:autoSpaceDN w:val="0"/>
              <w:adjustRightInd w:val="0"/>
              <w:jc w:val="both"/>
              <w:rPr>
                <w:b/>
                <w:bCs/>
              </w:rPr>
            </w:pPr>
            <w:r>
              <w:rPr>
                <w:b/>
                <w:bCs/>
              </w:rPr>
              <w:t>Mão de obra para reinstalação de solda no bacalhau</w:t>
            </w:r>
          </w:p>
        </w:tc>
        <w:tc>
          <w:tcPr>
            <w:tcW w:w="1134" w:type="dxa"/>
          </w:tcPr>
          <w:p w:rsidR="00B71ADB" w:rsidRPr="00DA0F55" w:rsidRDefault="00B71ADB" w:rsidP="00073FA1">
            <w:pPr>
              <w:autoSpaceDE w:val="0"/>
              <w:autoSpaceDN w:val="0"/>
              <w:adjustRightInd w:val="0"/>
              <w:jc w:val="center"/>
              <w:rPr>
                <w:b/>
                <w:bCs/>
              </w:rPr>
            </w:pPr>
            <w:proofErr w:type="spellStart"/>
            <w:r>
              <w:rPr>
                <w:b/>
                <w:bCs/>
              </w:rPr>
              <w:t>Unid</w:t>
            </w:r>
            <w:proofErr w:type="spellEnd"/>
          </w:p>
        </w:tc>
        <w:tc>
          <w:tcPr>
            <w:tcW w:w="1134" w:type="dxa"/>
          </w:tcPr>
          <w:p w:rsidR="00B71ADB" w:rsidRPr="00DA0F55" w:rsidRDefault="00B71ADB" w:rsidP="00073FA1">
            <w:pPr>
              <w:autoSpaceDE w:val="0"/>
              <w:autoSpaceDN w:val="0"/>
              <w:adjustRightInd w:val="0"/>
              <w:jc w:val="center"/>
              <w:rPr>
                <w:b/>
                <w:bCs/>
              </w:rPr>
            </w:pPr>
            <w:r>
              <w:rPr>
                <w:b/>
                <w:bCs/>
              </w:rPr>
              <w:t>1</w:t>
            </w:r>
          </w:p>
        </w:tc>
        <w:tc>
          <w:tcPr>
            <w:tcW w:w="1134" w:type="dxa"/>
          </w:tcPr>
          <w:p w:rsidR="00B71ADB" w:rsidRPr="00DA0F55" w:rsidRDefault="00B71ADB" w:rsidP="00073FA1">
            <w:pPr>
              <w:autoSpaceDE w:val="0"/>
              <w:autoSpaceDN w:val="0"/>
              <w:adjustRightInd w:val="0"/>
              <w:jc w:val="both"/>
              <w:rPr>
                <w:b/>
                <w:bCs/>
              </w:rPr>
            </w:pPr>
            <w:r>
              <w:rPr>
                <w:b/>
                <w:bCs/>
              </w:rPr>
              <w:t>3.400,00</w:t>
            </w:r>
          </w:p>
        </w:tc>
        <w:tc>
          <w:tcPr>
            <w:tcW w:w="1801" w:type="dxa"/>
          </w:tcPr>
          <w:p w:rsidR="00B71ADB" w:rsidRPr="00DA0F55" w:rsidRDefault="00B71ADB" w:rsidP="00073FA1">
            <w:pPr>
              <w:autoSpaceDE w:val="0"/>
              <w:autoSpaceDN w:val="0"/>
              <w:adjustRightInd w:val="0"/>
              <w:jc w:val="both"/>
              <w:rPr>
                <w:b/>
                <w:bCs/>
              </w:rPr>
            </w:pPr>
            <w:r>
              <w:rPr>
                <w:b/>
                <w:bCs/>
              </w:rPr>
              <w:t>3.400,00</w:t>
            </w:r>
          </w:p>
        </w:tc>
      </w:tr>
      <w:tr w:rsidR="00B71ADB" w:rsidRPr="00A67753" w:rsidTr="00073FA1">
        <w:trPr>
          <w:cantSplit/>
          <w:trHeight w:val="582"/>
          <w:tblHeader/>
        </w:trPr>
        <w:tc>
          <w:tcPr>
            <w:tcW w:w="1006" w:type="dxa"/>
          </w:tcPr>
          <w:p w:rsidR="00B71ADB" w:rsidRPr="00705205" w:rsidRDefault="00B71ADB" w:rsidP="00073FA1">
            <w:pPr>
              <w:pBdr>
                <w:top w:val="nil"/>
                <w:left w:val="nil"/>
                <w:bottom w:val="nil"/>
                <w:right w:val="nil"/>
                <w:between w:val="nil"/>
              </w:pBdr>
              <w:spacing w:after="120" w:line="240" w:lineRule="auto"/>
              <w:rPr>
                <w:rFonts w:ascii="Bookman Old Style" w:eastAsia="Arial" w:hAnsi="Bookman Old Style" w:cs="Arial"/>
                <w:color w:val="000000"/>
                <w:szCs w:val="24"/>
              </w:rPr>
            </w:pPr>
            <w:r>
              <w:rPr>
                <w:rFonts w:ascii="Bookman Old Style" w:eastAsia="Arial" w:hAnsi="Bookman Old Style" w:cs="Arial"/>
                <w:color w:val="000000"/>
                <w:szCs w:val="24"/>
              </w:rPr>
              <w:t>6</w:t>
            </w:r>
          </w:p>
        </w:tc>
        <w:tc>
          <w:tcPr>
            <w:tcW w:w="3463" w:type="dxa"/>
          </w:tcPr>
          <w:p w:rsidR="00B71ADB" w:rsidRPr="00DA0F55" w:rsidRDefault="00B71ADB" w:rsidP="00073FA1">
            <w:pPr>
              <w:autoSpaceDE w:val="0"/>
              <w:autoSpaceDN w:val="0"/>
              <w:adjustRightInd w:val="0"/>
              <w:jc w:val="both"/>
              <w:rPr>
                <w:b/>
                <w:bCs/>
              </w:rPr>
            </w:pPr>
            <w:r>
              <w:rPr>
                <w:b/>
                <w:bCs/>
              </w:rPr>
              <w:t>Diária do guindaste</w:t>
            </w:r>
          </w:p>
        </w:tc>
        <w:tc>
          <w:tcPr>
            <w:tcW w:w="1134" w:type="dxa"/>
          </w:tcPr>
          <w:p w:rsidR="00B71ADB" w:rsidRPr="00DA0F55" w:rsidRDefault="00B71ADB" w:rsidP="00073FA1">
            <w:pPr>
              <w:autoSpaceDE w:val="0"/>
              <w:autoSpaceDN w:val="0"/>
              <w:adjustRightInd w:val="0"/>
              <w:jc w:val="center"/>
              <w:rPr>
                <w:b/>
                <w:bCs/>
              </w:rPr>
            </w:pPr>
            <w:r>
              <w:rPr>
                <w:b/>
                <w:bCs/>
              </w:rPr>
              <w:t>Dia</w:t>
            </w:r>
          </w:p>
        </w:tc>
        <w:tc>
          <w:tcPr>
            <w:tcW w:w="1134" w:type="dxa"/>
          </w:tcPr>
          <w:p w:rsidR="00B71ADB" w:rsidRPr="00DA0F55" w:rsidRDefault="00B71ADB" w:rsidP="00073FA1">
            <w:pPr>
              <w:autoSpaceDE w:val="0"/>
              <w:autoSpaceDN w:val="0"/>
              <w:adjustRightInd w:val="0"/>
              <w:jc w:val="center"/>
              <w:rPr>
                <w:b/>
                <w:bCs/>
              </w:rPr>
            </w:pPr>
            <w:r>
              <w:rPr>
                <w:b/>
                <w:bCs/>
              </w:rPr>
              <w:t>4</w:t>
            </w:r>
          </w:p>
        </w:tc>
        <w:tc>
          <w:tcPr>
            <w:tcW w:w="1134" w:type="dxa"/>
          </w:tcPr>
          <w:p w:rsidR="00B71ADB" w:rsidRPr="00DA0F55" w:rsidRDefault="00B71ADB" w:rsidP="00073FA1">
            <w:pPr>
              <w:autoSpaceDE w:val="0"/>
              <w:autoSpaceDN w:val="0"/>
              <w:adjustRightInd w:val="0"/>
              <w:jc w:val="both"/>
              <w:rPr>
                <w:b/>
                <w:bCs/>
              </w:rPr>
            </w:pPr>
            <w:r>
              <w:rPr>
                <w:b/>
                <w:bCs/>
              </w:rPr>
              <w:t>2.980,00</w:t>
            </w:r>
          </w:p>
        </w:tc>
        <w:tc>
          <w:tcPr>
            <w:tcW w:w="1801" w:type="dxa"/>
          </w:tcPr>
          <w:p w:rsidR="00B71ADB" w:rsidRPr="00DA0F55" w:rsidRDefault="00B71ADB" w:rsidP="00073FA1">
            <w:pPr>
              <w:autoSpaceDE w:val="0"/>
              <w:autoSpaceDN w:val="0"/>
              <w:adjustRightInd w:val="0"/>
              <w:jc w:val="both"/>
              <w:rPr>
                <w:b/>
                <w:bCs/>
              </w:rPr>
            </w:pPr>
            <w:r>
              <w:rPr>
                <w:b/>
                <w:bCs/>
              </w:rPr>
              <w:t>11.920,00</w:t>
            </w:r>
          </w:p>
        </w:tc>
      </w:tr>
      <w:tr w:rsidR="00B71ADB" w:rsidRPr="00A67753" w:rsidTr="00073FA1">
        <w:trPr>
          <w:cantSplit/>
          <w:trHeight w:val="582"/>
          <w:tblHeader/>
        </w:trPr>
        <w:tc>
          <w:tcPr>
            <w:tcW w:w="1006" w:type="dxa"/>
          </w:tcPr>
          <w:p w:rsidR="00B71ADB" w:rsidRDefault="00B71ADB" w:rsidP="00073FA1">
            <w:pPr>
              <w:pBdr>
                <w:top w:val="nil"/>
                <w:left w:val="nil"/>
                <w:bottom w:val="nil"/>
                <w:right w:val="nil"/>
                <w:between w:val="nil"/>
              </w:pBdr>
              <w:spacing w:after="120" w:line="240" w:lineRule="auto"/>
              <w:rPr>
                <w:rFonts w:ascii="Bookman Old Style" w:eastAsia="Arial" w:hAnsi="Bookman Old Style" w:cs="Arial"/>
                <w:color w:val="000000"/>
                <w:szCs w:val="24"/>
              </w:rPr>
            </w:pPr>
            <w:r>
              <w:rPr>
                <w:rFonts w:ascii="Bookman Old Style" w:eastAsia="Arial" w:hAnsi="Bookman Old Style" w:cs="Arial"/>
                <w:color w:val="000000"/>
                <w:szCs w:val="24"/>
              </w:rPr>
              <w:t>7</w:t>
            </w:r>
          </w:p>
        </w:tc>
        <w:tc>
          <w:tcPr>
            <w:tcW w:w="3463" w:type="dxa"/>
          </w:tcPr>
          <w:p w:rsidR="00B71ADB" w:rsidRPr="00F81629" w:rsidRDefault="00B71ADB" w:rsidP="00073FA1">
            <w:pPr>
              <w:spacing w:after="0" w:line="240" w:lineRule="auto"/>
              <w:rPr>
                <w:b/>
                <w:sz w:val="24"/>
                <w:szCs w:val="24"/>
              </w:rPr>
            </w:pPr>
            <w:r w:rsidRPr="00F81629">
              <w:rPr>
                <w:b/>
                <w:sz w:val="24"/>
                <w:szCs w:val="24"/>
              </w:rPr>
              <w:t xml:space="preserve">Motobomba </w:t>
            </w:r>
            <w:proofErr w:type="spellStart"/>
            <w:r w:rsidRPr="00F81629">
              <w:rPr>
                <w:b/>
                <w:sz w:val="24"/>
                <w:szCs w:val="24"/>
              </w:rPr>
              <w:t>vanbro</w:t>
            </w:r>
            <w:proofErr w:type="spellEnd"/>
            <w:r w:rsidRPr="00F81629">
              <w:rPr>
                <w:b/>
                <w:sz w:val="24"/>
                <w:szCs w:val="24"/>
              </w:rPr>
              <w:t xml:space="preserve"> VBOP63 42, 5 HP 44 E 380 V (Nova)</w:t>
            </w:r>
          </w:p>
        </w:tc>
        <w:tc>
          <w:tcPr>
            <w:tcW w:w="1134" w:type="dxa"/>
            <w:vAlign w:val="center"/>
          </w:tcPr>
          <w:p w:rsidR="00B71ADB" w:rsidRPr="00F81629" w:rsidRDefault="00B71ADB" w:rsidP="00073FA1">
            <w:pPr>
              <w:autoSpaceDE w:val="0"/>
              <w:autoSpaceDN w:val="0"/>
              <w:adjustRightInd w:val="0"/>
              <w:jc w:val="center"/>
              <w:rPr>
                <w:b/>
                <w:bCs/>
              </w:rPr>
            </w:pPr>
            <w:proofErr w:type="spellStart"/>
            <w:r w:rsidRPr="00F81629">
              <w:rPr>
                <w:b/>
                <w:bCs/>
              </w:rPr>
              <w:t>unid</w:t>
            </w:r>
            <w:proofErr w:type="spellEnd"/>
          </w:p>
        </w:tc>
        <w:tc>
          <w:tcPr>
            <w:tcW w:w="1134" w:type="dxa"/>
            <w:vAlign w:val="center"/>
          </w:tcPr>
          <w:p w:rsidR="00B71ADB" w:rsidRPr="00F81629" w:rsidRDefault="00B71ADB" w:rsidP="00073FA1">
            <w:pPr>
              <w:autoSpaceDE w:val="0"/>
              <w:autoSpaceDN w:val="0"/>
              <w:adjustRightInd w:val="0"/>
              <w:jc w:val="center"/>
              <w:rPr>
                <w:b/>
                <w:bCs/>
              </w:rPr>
            </w:pPr>
            <w:r w:rsidRPr="00F81629">
              <w:rPr>
                <w:b/>
                <w:bCs/>
              </w:rPr>
              <w:t>1</w:t>
            </w:r>
          </w:p>
        </w:tc>
        <w:tc>
          <w:tcPr>
            <w:tcW w:w="1134" w:type="dxa"/>
            <w:vAlign w:val="center"/>
          </w:tcPr>
          <w:p w:rsidR="00B71ADB" w:rsidRPr="00F81629" w:rsidRDefault="00B71ADB" w:rsidP="00073FA1">
            <w:pPr>
              <w:autoSpaceDE w:val="0"/>
              <w:autoSpaceDN w:val="0"/>
              <w:adjustRightInd w:val="0"/>
              <w:jc w:val="center"/>
              <w:rPr>
                <w:b/>
                <w:bCs/>
              </w:rPr>
            </w:pPr>
            <w:r w:rsidRPr="00F81629">
              <w:rPr>
                <w:b/>
                <w:bCs/>
              </w:rPr>
              <w:t>37.687,28</w:t>
            </w:r>
          </w:p>
        </w:tc>
        <w:tc>
          <w:tcPr>
            <w:tcW w:w="1801" w:type="dxa"/>
            <w:vAlign w:val="center"/>
          </w:tcPr>
          <w:p w:rsidR="00B71ADB" w:rsidRPr="00F81629" w:rsidRDefault="00B71ADB" w:rsidP="00073FA1">
            <w:pPr>
              <w:autoSpaceDE w:val="0"/>
              <w:autoSpaceDN w:val="0"/>
              <w:adjustRightInd w:val="0"/>
              <w:rPr>
                <w:b/>
                <w:bCs/>
              </w:rPr>
            </w:pPr>
            <w:r w:rsidRPr="00F81629">
              <w:rPr>
                <w:b/>
                <w:bCs/>
              </w:rPr>
              <w:t>37.687,28</w:t>
            </w:r>
          </w:p>
        </w:tc>
      </w:tr>
      <w:tr w:rsidR="00B71ADB" w:rsidRPr="00A67753" w:rsidTr="00073FA1">
        <w:trPr>
          <w:cantSplit/>
          <w:trHeight w:val="358"/>
          <w:tblHeader/>
        </w:trPr>
        <w:tc>
          <w:tcPr>
            <w:tcW w:w="7871" w:type="dxa"/>
            <w:gridSpan w:val="5"/>
          </w:tcPr>
          <w:p w:rsidR="00B71ADB" w:rsidRPr="00F81629" w:rsidRDefault="00B71ADB" w:rsidP="00073FA1">
            <w:pPr>
              <w:spacing w:after="0" w:line="240" w:lineRule="auto"/>
              <w:jc w:val="right"/>
              <w:rPr>
                <w:b/>
                <w:sz w:val="24"/>
                <w:szCs w:val="24"/>
              </w:rPr>
            </w:pPr>
            <w:r>
              <w:rPr>
                <w:b/>
                <w:sz w:val="24"/>
                <w:szCs w:val="24"/>
              </w:rPr>
              <w:t>TOTAL GERAL</w:t>
            </w:r>
          </w:p>
        </w:tc>
        <w:tc>
          <w:tcPr>
            <w:tcW w:w="1801" w:type="dxa"/>
          </w:tcPr>
          <w:p w:rsidR="00B71ADB" w:rsidRPr="00705205" w:rsidRDefault="00B71ADB" w:rsidP="00073FA1">
            <w:pPr>
              <w:pBdr>
                <w:top w:val="nil"/>
                <w:left w:val="nil"/>
                <w:bottom w:val="nil"/>
                <w:right w:val="nil"/>
                <w:between w:val="nil"/>
              </w:pBdr>
              <w:spacing w:after="120" w:line="240" w:lineRule="auto"/>
              <w:jc w:val="center"/>
              <w:rPr>
                <w:rFonts w:ascii="Bookman Old Style" w:eastAsia="Arial" w:hAnsi="Bookman Old Style" w:cs="Arial"/>
                <w:b/>
                <w:color w:val="000000"/>
                <w:szCs w:val="24"/>
              </w:rPr>
            </w:pPr>
            <w:r>
              <w:rPr>
                <w:b/>
                <w:bCs/>
              </w:rPr>
              <w:t>70.607,28</w:t>
            </w:r>
          </w:p>
        </w:tc>
      </w:tr>
    </w:tbl>
    <w:p w:rsidR="00B71ADB" w:rsidRDefault="00B71ADB" w:rsidP="00B71ADB">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FC2848" w:rsidRPr="00C415E7" w:rsidRDefault="00FC2848" w:rsidP="00FC2848">
      <w:pPr>
        <w:spacing w:after="120" w:line="240" w:lineRule="auto"/>
        <w:jc w:val="both"/>
        <w:rPr>
          <w:rFonts w:ascii="Bookman Old Style" w:hAnsi="Bookman Old Style"/>
          <w:b/>
          <w:color w:val="FF0000"/>
          <w:sz w:val="24"/>
          <w:szCs w:val="24"/>
        </w:rPr>
      </w:pPr>
      <w:r w:rsidRPr="00C415E7">
        <w:rPr>
          <w:rFonts w:ascii="Bookman Old Style" w:hAnsi="Bookman Old Style"/>
          <w:b/>
          <w:sz w:val="24"/>
          <w:szCs w:val="24"/>
        </w:rPr>
        <w:t xml:space="preserve">2 - JUSTIFICATIVA DA NECESSIDADE DE CONTRATAÇÃO </w:t>
      </w:r>
    </w:p>
    <w:p w:rsidR="00B71ADB" w:rsidRDefault="00434DB5" w:rsidP="00B71ADB">
      <w:pPr>
        <w:autoSpaceDE w:val="0"/>
        <w:autoSpaceDN w:val="0"/>
        <w:adjustRightInd w:val="0"/>
        <w:jc w:val="both"/>
        <w:rPr>
          <w:rFonts w:ascii="Arial" w:hAnsi="Arial" w:cs="Arial"/>
          <w:sz w:val="24"/>
          <w:szCs w:val="24"/>
        </w:rPr>
      </w:pPr>
      <w:r>
        <w:rPr>
          <w:rFonts w:ascii="Arial" w:hAnsi="Arial" w:cs="Arial"/>
          <w:sz w:val="24"/>
          <w:szCs w:val="24"/>
        </w:rPr>
        <w:t xml:space="preserve">2.1. </w:t>
      </w:r>
      <w:r w:rsidR="00B71ADB">
        <w:rPr>
          <w:rFonts w:ascii="Arial" w:hAnsi="Arial" w:cs="Arial"/>
          <w:sz w:val="24"/>
          <w:szCs w:val="24"/>
        </w:rPr>
        <w:t xml:space="preserve">Há a necessidade </w:t>
      </w:r>
      <w:r w:rsidR="00782BB0">
        <w:rPr>
          <w:rFonts w:ascii="Arial" w:hAnsi="Arial" w:cs="Arial"/>
          <w:sz w:val="24"/>
          <w:szCs w:val="24"/>
        </w:rPr>
        <w:t>da contratação d</w:t>
      </w:r>
      <w:r w:rsidR="00B71ADB">
        <w:rPr>
          <w:rFonts w:ascii="Arial" w:hAnsi="Arial" w:cs="Arial"/>
          <w:sz w:val="24"/>
          <w:szCs w:val="24"/>
        </w:rPr>
        <w:t xml:space="preserve">o referido serviço </w:t>
      </w:r>
      <w:r w:rsidR="00782BB0">
        <w:rPr>
          <w:rFonts w:ascii="Arial" w:hAnsi="Arial" w:cs="Arial"/>
          <w:sz w:val="24"/>
          <w:szCs w:val="24"/>
        </w:rPr>
        <w:t>e</w:t>
      </w:r>
      <w:r w:rsidR="00B71ADB">
        <w:rPr>
          <w:rFonts w:ascii="Arial" w:hAnsi="Arial" w:cs="Arial"/>
          <w:sz w:val="24"/>
          <w:szCs w:val="24"/>
        </w:rPr>
        <w:t xml:space="preserve"> material, uma vez que a bomba atual instalada no poço não está funcionando, causando a paralisação da prestação do serviço de fornecimento de água para a referida região, que atende aproximadamente 150 famílias.  Essa bomba efetua o bombeamento da água subterrânea do poço profundo e sem o funcionamento desta não há possibilidade de estar extraindo a água que provem deste poço.</w:t>
      </w:r>
    </w:p>
    <w:p w:rsidR="00B71ADB" w:rsidRDefault="00434DB5" w:rsidP="00B71ADB">
      <w:pPr>
        <w:autoSpaceDE w:val="0"/>
        <w:autoSpaceDN w:val="0"/>
        <w:adjustRightInd w:val="0"/>
        <w:jc w:val="both"/>
        <w:rPr>
          <w:rFonts w:ascii="Arial" w:hAnsi="Arial" w:cs="Arial"/>
          <w:sz w:val="24"/>
          <w:szCs w:val="24"/>
        </w:rPr>
      </w:pPr>
      <w:r>
        <w:rPr>
          <w:rFonts w:ascii="Arial" w:hAnsi="Arial" w:cs="Arial"/>
          <w:sz w:val="24"/>
          <w:szCs w:val="24"/>
        </w:rPr>
        <w:t xml:space="preserve">2.2. </w:t>
      </w:r>
      <w:r w:rsidR="00B71ADB">
        <w:rPr>
          <w:rFonts w:ascii="Arial" w:hAnsi="Arial" w:cs="Arial"/>
          <w:sz w:val="24"/>
          <w:szCs w:val="24"/>
        </w:rPr>
        <w:t>Para as famílias da região não ficarem sem agua o município terá que prover o abastecimento de outras formas, sendo necessário no caso o puxe de agua de outras localidades, o que além de causar transtornos, causa prejuízos ao erário, pois há necessidade de mão de obra e equipamentos para o referido transporte e mesmo assim o puxe não supre toda a necessidade, tendo que haver fracionamento de agua na região</w:t>
      </w:r>
      <w:r w:rsidR="00782BB0">
        <w:rPr>
          <w:rFonts w:ascii="Arial" w:hAnsi="Arial" w:cs="Arial"/>
          <w:sz w:val="24"/>
          <w:szCs w:val="24"/>
        </w:rPr>
        <w:t>.</w:t>
      </w:r>
    </w:p>
    <w:p w:rsidR="00B71ADB" w:rsidRDefault="00434DB5" w:rsidP="00B71ADB">
      <w:pPr>
        <w:autoSpaceDE w:val="0"/>
        <w:autoSpaceDN w:val="0"/>
        <w:adjustRightInd w:val="0"/>
        <w:jc w:val="both"/>
        <w:rPr>
          <w:rFonts w:ascii="Arial" w:hAnsi="Arial" w:cs="Arial"/>
          <w:sz w:val="24"/>
          <w:szCs w:val="24"/>
        </w:rPr>
      </w:pPr>
      <w:r>
        <w:rPr>
          <w:rFonts w:ascii="Arial" w:hAnsi="Arial" w:cs="Arial"/>
          <w:sz w:val="24"/>
          <w:szCs w:val="24"/>
        </w:rPr>
        <w:lastRenderedPageBreak/>
        <w:t xml:space="preserve">2.3. </w:t>
      </w:r>
      <w:r w:rsidR="00B71ADB">
        <w:rPr>
          <w:rFonts w:ascii="Arial" w:hAnsi="Arial" w:cs="Arial"/>
          <w:sz w:val="24"/>
          <w:szCs w:val="24"/>
        </w:rPr>
        <w:t xml:space="preserve">A alternativa possível para esta municipalidade estar efetuando o retorno da prestação do referido serviço é pela contratação de empresa especializada de forma emergencial para efetuar a retirada e instalação de uma nova bomba. </w:t>
      </w:r>
    </w:p>
    <w:p w:rsidR="00FC2848" w:rsidRPr="00B71ADB" w:rsidRDefault="00434DB5" w:rsidP="00B71ADB">
      <w:pPr>
        <w:autoSpaceDE w:val="0"/>
        <w:autoSpaceDN w:val="0"/>
        <w:adjustRightInd w:val="0"/>
        <w:jc w:val="both"/>
        <w:rPr>
          <w:rFonts w:ascii="Arial" w:hAnsi="Arial" w:cs="Arial"/>
          <w:sz w:val="24"/>
          <w:szCs w:val="24"/>
        </w:rPr>
      </w:pPr>
      <w:r>
        <w:rPr>
          <w:rFonts w:ascii="Arial" w:hAnsi="Arial" w:cs="Arial"/>
          <w:sz w:val="24"/>
          <w:szCs w:val="24"/>
        </w:rPr>
        <w:t xml:space="preserve">2.4. </w:t>
      </w:r>
      <w:r w:rsidR="00B71ADB">
        <w:rPr>
          <w:rFonts w:ascii="Arial" w:hAnsi="Arial" w:cs="Arial"/>
          <w:sz w:val="24"/>
          <w:szCs w:val="24"/>
        </w:rPr>
        <w:t>Será necessário aquisição e instalação de uma nova bomba, visto que o retorno da prestação do serviço é emergencial e a análise e reforma da bomba atual, que não está funcionando, poderá se estender por vários dias, o que é completamente inviável no referido momento.</w:t>
      </w:r>
    </w:p>
    <w:p w:rsidR="00FC2848" w:rsidRPr="00C415E7" w:rsidRDefault="00FC2848" w:rsidP="00FC2848">
      <w:pPr>
        <w:autoSpaceDE w:val="0"/>
        <w:autoSpaceDN w:val="0"/>
        <w:adjustRightInd w:val="0"/>
        <w:spacing w:after="120" w:line="240" w:lineRule="auto"/>
        <w:jc w:val="both"/>
        <w:rPr>
          <w:rFonts w:ascii="Bookman Old Style" w:hAnsi="Bookman Old Style" w:cs="Bookman Old Style,Bold"/>
          <w:b/>
          <w:bCs/>
          <w:sz w:val="24"/>
          <w:szCs w:val="24"/>
        </w:rPr>
      </w:pPr>
      <w:r w:rsidRPr="00C415E7">
        <w:rPr>
          <w:rFonts w:ascii="Bookman Old Style" w:hAnsi="Bookman Old Style" w:cs="Bookman Old Style,Bold"/>
          <w:b/>
          <w:bCs/>
          <w:sz w:val="24"/>
          <w:szCs w:val="24"/>
        </w:rPr>
        <w:t>3 - DADOS DA CONTRATADA</w:t>
      </w:r>
    </w:p>
    <w:p w:rsidR="00FC2848" w:rsidRPr="00E97B31" w:rsidRDefault="00434DB5" w:rsidP="00E97B31">
      <w:pPr>
        <w:autoSpaceDE w:val="0"/>
        <w:autoSpaceDN w:val="0"/>
        <w:adjustRightInd w:val="0"/>
        <w:jc w:val="both"/>
        <w:rPr>
          <w:rFonts w:ascii="Bookman Old Style" w:hAnsi="Bookman Old Style" w:cs="Bookman Old Style,Bold"/>
          <w:bCs/>
          <w:sz w:val="24"/>
          <w:szCs w:val="24"/>
        </w:rPr>
      </w:pPr>
      <w:r>
        <w:rPr>
          <w:rFonts w:ascii="Bookman Old Style" w:hAnsi="Bookman Old Style" w:cs="Bookman Old Style,Bold"/>
          <w:bCs/>
          <w:sz w:val="24"/>
          <w:szCs w:val="24"/>
        </w:rPr>
        <w:t xml:space="preserve">3.1. </w:t>
      </w:r>
      <w:r w:rsidR="00FC2848" w:rsidRPr="000239AE">
        <w:rPr>
          <w:rFonts w:ascii="Bookman Old Style" w:hAnsi="Bookman Old Style" w:cs="Bookman Old Style,Bold"/>
          <w:bCs/>
          <w:sz w:val="24"/>
          <w:szCs w:val="24"/>
        </w:rPr>
        <w:t xml:space="preserve">A contratada é </w:t>
      </w:r>
      <w:proofErr w:type="spellStart"/>
      <w:r w:rsidR="00B71ADB">
        <w:rPr>
          <w:rFonts w:ascii="Bookman Old Style" w:hAnsi="Bookman Old Style" w:cs="Bookman Old Style,Bold"/>
          <w:bCs/>
          <w:sz w:val="24"/>
          <w:szCs w:val="24"/>
        </w:rPr>
        <w:t>L&amp;G</w:t>
      </w:r>
      <w:proofErr w:type="spellEnd"/>
      <w:r w:rsidR="00B71ADB">
        <w:rPr>
          <w:rFonts w:ascii="Bookman Old Style" w:hAnsi="Bookman Old Style" w:cs="Bookman Old Style,Bold"/>
          <w:bCs/>
          <w:sz w:val="24"/>
          <w:szCs w:val="24"/>
        </w:rPr>
        <w:t xml:space="preserve"> POÇOS ARTESIANOS LTDA, CNPJ 24.475.164/0001-33, Ro</w:t>
      </w:r>
      <w:r w:rsidR="00E97B31">
        <w:rPr>
          <w:rFonts w:ascii="Bookman Old Style" w:hAnsi="Bookman Old Style" w:cs="Bookman Old Style,Bold"/>
          <w:bCs/>
          <w:sz w:val="24"/>
          <w:szCs w:val="24"/>
        </w:rPr>
        <w:t>d</w:t>
      </w:r>
      <w:r w:rsidR="00B71ADB">
        <w:rPr>
          <w:rFonts w:ascii="Bookman Old Style" w:hAnsi="Bookman Old Style" w:cs="Bookman Old Style,Bold"/>
          <w:bCs/>
          <w:sz w:val="24"/>
          <w:szCs w:val="24"/>
        </w:rPr>
        <w:t xml:space="preserve"> BR</w:t>
      </w:r>
      <w:r w:rsidR="00E97B31">
        <w:rPr>
          <w:rFonts w:ascii="Bookman Old Style" w:hAnsi="Bookman Old Style" w:cs="Bookman Old Style,Bold"/>
          <w:bCs/>
          <w:sz w:val="24"/>
          <w:szCs w:val="24"/>
        </w:rPr>
        <w:t xml:space="preserve"> 282, Km 538, Interior de Cordilheira Alta/SC.</w:t>
      </w:r>
    </w:p>
    <w:p w:rsidR="00FC2848" w:rsidRDefault="00FC2848" w:rsidP="00FC2848">
      <w:pPr>
        <w:autoSpaceDE w:val="0"/>
        <w:autoSpaceDN w:val="0"/>
        <w:adjustRightInd w:val="0"/>
        <w:spacing w:after="120" w:line="240" w:lineRule="auto"/>
        <w:jc w:val="both"/>
        <w:rPr>
          <w:rFonts w:ascii="Bookman Old Style" w:hAnsi="Bookman Old Style"/>
          <w:b/>
          <w:sz w:val="24"/>
          <w:szCs w:val="24"/>
        </w:rPr>
      </w:pPr>
      <w:r w:rsidRPr="00C415E7">
        <w:rPr>
          <w:rFonts w:ascii="Bookman Old Style" w:hAnsi="Bookman Old Style"/>
          <w:b/>
          <w:sz w:val="24"/>
          <w:szCs w:val="24"/>
        </w:rPr>
        <w:t>4 - RAZÃO DE ESCOLHA DO FORNECEDOR</w:t>
      </w:r>
    </w:p>
    <w:p w:rsidR="00FC2848" w:rsidRDefault="00434DB5" w:rsidP="00E97B31">
      <w:pPr>
        <w:autoSpaceDE w:val="0"/>
        <w:autoSpaceDN w:val="0"/>
        <w:adjustRightInd w:val="0"/>
        <w:spacing w:after="120" w:line="240" w:lineRule="auto"/>
        <w:jc w:val="both"/>
        <w:rPr>
          <w:rFonts w:ascii="Bookman Old Style" w:hAnsi="Bookman Old Style" w:cs="Bookman Old Style,Bold"/>
          <w:bCs/>
          <w:sz w:val="24"/>
          <w:szCs w:val="24"/>
        </w:rPr>
      </w:pPr>
      <w:r>
        <w:rPr>
          <w:rFonts w:ascii="Bookman Old Style" w:hAnsi="Bookman Old Style" w:cs="Bookman Old Style,Bold"/>
          <w:bCs/>
          <w:sz w:val="24"/>
          <w:szCs w:val="24"/>
        </w:rPr>
        <w:t xml:space="preserve">4.1. </w:t>
      </w:r>
      <w:r w:rsidR="009117FF" w:rsidRPr="009117FF">
        <w:rPr>
          <w:rFonts w:ascii="Bookman Old Style" w:hAnsi="Bookman Old Style" w:cs="Bookman Old Style,Bold"/>
          <w:bCs/>
          <w:sz w:val="24"/>
          <w:szCs w:val="24"/>
        </w:rPr>
        <w:t xml:space="preserve">A contratação da </w:t>
      </w:r>
      <w:r w:rsidR="00BA3124">
        <w:rPr>
          <w:rFonts w:ascii="Bookman Old Style" w:hAnsi="Bookman Old Style" w:cs="Bookman Old Style,Bold"/>
          <w:bCs/>
          <w:sz w:val="24"/>
          <w:szCs w:val="24"/>
        </w:rPr>
        <w:t xml:space="preserve">empresa </w:t>
      </w:r>
      <w:proofErr w:type="spellStart"/>
      <w:r w:rsidR="00E97B31">
        <w:rPr>
          <w:rFonts w:ascii="Bookman Old Style" w:hAnsi="Bookman Old Style" w:cs="Bookman Old Style,Bold"/>
          <w:bCs/>
          <w:sz w:val="24"/>
          <w:szCs w:val="24"/>
        </w:rPr>
        <w:t>L&amp;G</w:t>
      </w:r>
      <w:proofErr w:type="spellEnd"/>
      <w:r w:rsidR="00E97B31">
        <w:rPr>
          <w:rFonts w:ascii="Bookman Old Style" w:hAnsi="Bookman Old Style" w:cs="Bookman Old Style,Bold"/>
          <w:bCs/>
          <w:sz w:val="24"/>
          <w:szCs w:val="24"/>
        </w:rPr>
        <w:t xml:space="preserve"> POÇOS ARTESIANOS LTDA se deu pela apresentação da melhor proposta e pela referida empresa poder executar os serviços e material de forma imediata.</w:t>
      </w:r>
    </w:p>
    <w:p w:rsidR="00E97B31" w:rsidRPr="00E97B31" w:rsidRDefault="00E97B31" w:rsidP="00E97B31">
      <w:pPr>
        <w:autoSpaceDE w:val="0"/>
        <w:autoSpaceDN w:val="0"/>
        <w:adjustRightInd w:val="0"/>
        <w:spacing w:after="0" w:line="240" w:lineRule="auto"/>
        <w:jc w:val="both"/>
        <w:rPr>
          <w:rFonts w:ascii="Bookman Old Style" w:hAnsi="Bookman Old Style" w:cs="Bookman Old Style,Bold"/>
          <w:bCs/>
          <w:sz w:val="24"/>
          <w:szCs w:val="24"/>
        </w:rPr>
      </w:pPr>
    </w:p>
    <w:p w:rsidR="00FC2848" w:rsidRPr="00C415E7" w:rsidRDefault="00FC2848" w:rsidP="00FC2848">
      <w:pPr>
        <w:autoSpaceDE w:val="0"/>
        <w:autoSpaceDN w:val="0"/>
        <w:adjustRightInd w:val="0"/>
        <w:spacing w:after="120" w:line="240" w:lineRule="auto"/>
        <w:jc w:val="both"/>
        <w:rPr>
          <w:rFonts w:ascii="Bookman Old Style" w:hAnsi="Bookman Old Style" w:cs="Bookman Old Style,Bold"/>
          <w:b/>
          <w:bCs/>
          <w:sz w:val="24"/>
          <w:szCs w:val="24"/>
        </w:rPr>
      </w:pPr>
      <w:r w:rsidRPr="00C415E7">
        <w:rPr>
          <w:rFonts w:ascii="Bookman Old Style" w:hAnsi="Bookman Old Style" w:cs="Bookman Old Style,Bold"/>
          <w:b/>
          <w:bCs/>
          <w:sz w:val="24"/>
          <w:szCs w:val="24"/>
        </w:rPr>
        <w:t>5 - FUNDAMENTO LEGAL DA CONTRATAÇÃO</w:t>
      </w:r>
    </w:p>
    <w:p w:rsidR="00BA3124" w:rsidRDefault="00434DB5" w:rsidP="00FC2848">
      <w:pPr>
        <w:autoSpaceDE w:val="0"/>
        <w:autoSpaceDN w:val="0"/>
        <w:adjustRightInd w:val="0"/>
        <w:spacing w:after="120" w:line="240" w:lineRule="auto"/>
        <w:jc w:val="both"/>
        <w:rPr>
          <w:rFonts w:ascii="Bookman Old Style" w:hAnsi="Bookman Old Style"/>
          <w:bCs/>
          <w:sz w:val="24"/>
          <w:szCs w:val="24"/>
        </w:rPr>
      </w:pPr>
      <w:r>
        <w:rPr>
          <w:rFonts w:ascii="Bookman Old Style" w:hAnsi="Bookman Old Style"/>
          <w:bCs/>
          <w:sz w:val="24"/>
          <w:szCs w:val="24"/>
        </w:rPr>
        <w:t xml:space="preserve">5.1. </w:t>
      </w:r>
      <w:r w:rsidR="00BA3124">
        <w:rPr>
          <w:rFonts w:ascii="Bookman Old Style" w:hAnsi="Bookman Old Style"/>
          <w:bCs/>
          <w:sz w:val="24"/>
          <w:szCs w:val="24"/>
        </w:rPr>
        <w:t>Dispensa</w:t>
      </w:r>
      <w:r w:rsidR="00FC2848" w:rsidRPr="00C415E7">
        <w:rPr>
          <w:rFonts w:ascii="Bookman Old Style" w:hAnsi="Bookman Old Style"/>
          <w:bCs/>
          <w:sz w:val="24"/>
          <w:szCs w:val="24"/>
        </w:rPr>
        <w:t xml:space="preserve"> de licitação, conforme art. 7</w:t>
      </w:r>
      <w:r w:rsidR="00BA3124">
        <w:rPr>
          <w:rFonts w:ascii="Bookman Old Style" w:hAnsi="Bookman Old Style"/>
          <w:bCs/>
          <w:sz w:val="24"/>
          <w:szCs w:val="24"/>
        </w:rPr>
        <w:t>5</w:t>
      </w:r>
      <w:r w:rsidR="00FC2848" w:rsidRPr="00C415E7">
        <w:rPr>
          <w:rFonts w:ascii="Bookman Old Style" w:hAnsi="Bookman Old Style"/>
          <w:bCs/>
          <w:sz w:val="24"/>
          <w:szCs w:val="24"/>
        </w:rPr>
        <w:t xml:space="preserve">, </w:t>
      </w:r>
      <w:proofErr w:type="spellStart"/>
      <w:r w:rsidR="00BA3124">
        <w:rPr>
          <w:rFonts w:ascii="Bookman Old Style" w:hAnsi="Bookman Old Style"/>
          <w:bCs/>
          <w:sz w:val="24"/>
          <w:szCs w:val="24"/>
        </w:rPr>
        <w:t>VI</w:t>
      </w:r>
      <w:r w:rsidR="00FC2848" w:rsidRPr="00C415E7">
        <w:rPr>
          <w:rFonts w:ascii="Bookman Old Style" w:hAnsi="Bookman Old Style"/>
          <w:bCs/>
          <w:sz w:val="24"/>
          <w:szCs w:val="24"/>
        </w:rPr>
        <w:t>II</w:t>
      </w:r>
      <w:proofErr w:type="spellEnd"/>
      <w:r w:rsidR="00FC2848" w:rsidRPr="00C415E7">
        <w:rPr>
          <w:rFonts w:ascii="Bookman Old Style" w:hAnsi="Bookman Old Style"/>
          <w:bCs/>
          <w:sz w:val="24"/>
          <w:szCs w:val="24"/>
        </w:rPr>
        <w:t>, da Lei 14.133/2021.</w:t>
      </w:r>
      <w:r w:rsidR="00BA3124">
        <w:rPr>
          <w:rFonts w:ascii="Bookman Old Style" w:hAnsi="Bookman Old Style"/>
          <w:bCs/>
          <w:sz w:val="24"/>
          <w:szCs w:val="24"/>
        </w:rPr>
        <w:t xml:space="preserve"> </w:t>
      </w:r>
    </w:p>
    <w:p w:rsidR="00FC2848" w:rsidRPr="00BA3124" w:rsidRDefault="00BA3124" w:rsidP="00BA3124">
      <w:pPr>
        <w:autoSpaceDE w:val="0"/>
        <w:autoSpaceDN w:val="0"/>
        <w:adjustRightInd w:val="0"/>
        <w:spacing w:after="120" w:line="240" w:lineRule="auto"/>
        <w:ind w:left="1560"/>
        <w:jc w:val="both"/>
        <w:rPr>
          <w:rFonts w:ascii="Bookman Old Style" w:hAnsi="Bookman Old Style"/>
          <w:bCs/>
          <w:i/>
          <w:sz w:val="24"/>
          <w:szCs w:val="24"/>
        </w:rPr>
      </w:pPr>
      <w:proofErr w:type="spellStart"/>
      <w:r w:rsidRPr="00BA3124">
        <w:rPr>
          <w:rFonts w:ascii="Bookman Old Style" w:hAnsi="Bookman Old Style"/>
          <w:bCs/>
          <w:i/>
          <w:sz w:val="24"/>
          <w:szCs w:val="24"/>
        </w:rPr>
        <w:t>VIII</w:t>
      </w:r>
      <w:proofErr w:type="spellEnd"/>
      <w:r w:rsidRPr="00BA3124">
        <w:rPr>
          <w:rFonts w:ascii="Bookman Old Style" w:hAnsi="Bookman Old Style"/>
          <w:bCs/>
          <w:i/>
          <w:sz w:val="24"/>
          <w:szCs w:val="24"/>
        </w:rPr>
        <w:t xml:space="preserve"> - nos casos de emergência ou de calamidade pública, quando caracterizada urgência de atendimento de situação que possa ocasionar prejuízo ou comprometer a continuidade dos serviços públicos ou a segurança de pessoas, obras, serviços, equipamentos e outros bens, públicos ou particulares, e somente para aquisição dos bens necessários ao atendimento da situação emergencial ou calamitosa e para as parcelas de obras e serviços que possam ser concluídas no prazo máximo de 1 (um) ano, contado da data de ocorrência da emergência ou da calamidade, vedadas a prorrogação dos respectivos contratos e a recontratação de empresa já contratada com base no disposto neste inciso;  </w:t>
      </w:r>
    </w:p>
    <w:p w:rsidR="00FC2848" w:rsidRPr="00C415E7" w:rsidRDefault="00FC2848" w:rsidP="00FC2848">
      <w:pPr>
        <w:shd w:val="clear" w:color="auto" w:fill="FFFFFF"/>
        <w:spacing w:after="120" w:line="240" w:lineRule="auto"/>
        <w:jc w:val="both"/>
        <w:textAlignment w:val="baseline"/>
        <w:outlineLvl w:val="0"/>
        <w:rPr>
          <w:rFonts w:ascii="Bookman Old Style" w:hAnsi="Bookman Old Style" w:cs="Arial"/>
          <w:sz w:val="24"/>
          <w:szCs w:val="24"/>
          <w:shd w:val="clear" w:color="auto" w:fill="FFFFFF"/>
        </w:rPr>
      </w:pPr>
    </w:p>
    <w:p w:rsidR="00FC2848" w:rsidRDefault="00FC2848" w:rsidP="00FC2848">
      <w:pPr>
        <w:spacing w:after="120" w:line="240" w:lineRule="auto"/>
        <w:jc w:val="both"/>
        <w:rPr>
          <w:rFonts w:ascii="Bookman Old Style" w:hAnsi="Bookman Old Style"/>
          <w:b/>
          <w:bCs/>
          <w:color w:val="000000"/>
          <w:sz w:val="24"/>
          <w:szCs w:val="24"/>
        </w:rPr>
      </w:pPr>
      <w:r w:rsidRPr="00C415E7">
        <w:rPr>
          <w:rFonts w:ascii="Bookman Old Style" w:hAnsi="Bookman Old Style"/>
          <w:b/>
          <w:sz w:val="24"/>
          <w:szCs w:val="24"/>
        </w:rPr>
        <w:t xml:space="preserve">6 - </w:t>
      </w:r>
      <w:r w:rsidRPr="00C415E7">
        <w:rPr>
          <w:rFonts w:ascii="Bookman Old Style" w:hAnsi="Bookman Old Style"/>
          <w:b/>
          <w:bCs/>
          <w:sz w:val="24"/>
          <w:szCs w:val="24"/>
        </w:rPr>
        <w:t>ENTREGA E CRITÉRIOS</w:t>
      </w:r>
      <w:r w:rsidRPr="00C415E7">
        <w:rPr>
          <w:rFonts w:ascii="Bookman Old Style" w:hAnsi="Bookman Old Style"/>
          <w:b/>
          <w:bCs/>
          <w:color w:val="000000"/>
          <w:sz w:val="24"/>
          <w:szCs w:val="24"/>
        </w:rPr>
        <w:t xml:space="preserve"> DE ACEITAÇÃO DO OBJETO</w:t>
      </w:r>
    </w:p>
    <w:p w:rsidR="00E97B31" w:rsidRPr="00E97B31" w:rsidRDefault="00E97B31" w:rsidP="00E97B31">
      <w:pPr>
        <w:spacing w:after="120" w:line="240" w:lineRule="auto"/>
        <w:jc w:val="both"/>
        <w:rPr>
          <w:rFonts w:ascii="Bookman Old Style" w:hAnsi="Bookman Old Style"/>
          <w:bCs/>
          <w:color w:val="000000"/>
          <w:sz w:val="24"/>
          <w:szCs w:val="24"/>
        </w:rPr>
      </w:pPr>
      <w:r>
        <w:rPr>
          <w:rFonts w:ascii="Bookman Old Style" w:hAnsi="Bookman Old Style"/>
          <w:bCs/>
          <w:color w:val="000000"/>
          <w:sz w:val="24"/>
          <w:szCs w:val="24"/>
        </w:rPr>
        <w:t>6</w:t>
      </w:r>
      <w:r w:rsidRPr="00E97B31">
        <w:rPr>
          <w:rFonts w:ascii="Bookman Old Style" w:hAnsi="Bookman Old Style"/>
          <w:bCs/>
          <w:color w:val="000000"/>
          <w:sz w:val="24"/>
          <w:szCs w:val="24"/>
        </w:rPr>
        <w:t>.1.</w:t>
      </w:r>
      <w:r w:rsidRPr="00E97B31">
        <w:rPr>
          <w:rFonts w:ascii="Bookman Old Style" w:hAnsi="Bookman Old Style"/>
          <w:bCs/>
          <w:color w:val="000000"/>
          <w:sz w:val="24"/>
          <w:szCs w:val="24"/>
        </w:rPr>
        <w:tab/>
        <w:t>Condições, prazos e local de Entrega</w:t>
      </w:r>
    </w:p>
    <w:p w:rsidR="00E97B31" w:rsidRPr="00E97B31" w:rsidRDefault="00E97B31" w:rsidP="00E97B31">
      <w:pPr>
        <w:spacing w:after="120" w:line="240" w:lineRule="auto"/>
        <w:jc w:val="both"/>
        <w:rPr>
          <w:rFonts w:ascii="Bookman Old Style" w:hAnsi="Bookman Old Style"/>
          <w:bCs/>
          <w:color w:val="000000"/>
          <w:sz w:val="24"/>
          <w:szCs w:val="24"/>
        </w:rPr>
      </w:pPr>
      <w:r>
        <w:rPr>
          <w:rFonts w:ascii="Bookman Old Style" w:hAnsi="Bookman Old Style"/>
          <w:bCs/>
          <w:color w:val="000000"/>
          <w:sz w:val="24"/>
          <w:szCs w:val="24"/>
        </w:rPr>
        <w:t>6</w:t>
      </w:r>
      <w:r w:rsidRPr="00E97B31">
        <w:rPr>
          <w:rFonts w:ascii="Bookman Old Style" w:hAnsi="Bookman Old Style"/>
          <w:bCs/>
          <w:color w:val="000000"/>
          <w:sz w:val="24"/>
          <w:szCs w:val="24"/>
        </w:rPr>
        <w:t>.1.1.</w:t>
      </w:r>
      <w:r w:rsidRPr="00E97B31">
        <w:rPr>
          <w:rFonts w:ascii="Bookman Old Style" w:hAnsi="Bookman Old Style"/>
          <w:bCs/>
          <w:color w:val="000000"/>
          <w:sz w:val="24"/>
          <w:szCs w:val="24"/>
        </w:rPr>
        <w:tab/>
        <w:t xml:space="preserve">O prazo de entrega dos produtos </w:t>
      </w:r>
      <w:r w:rsidR="006F1B37">
        <w:rPr>
          <w:rFonts w:ascii="Bookman Old Style" w:hAnsi="Bookman Old Style"/>
          <w:bCs/>
          <w:color w:val="000000"/>
          <w:sz w:val="24"/>
          <w:szCs w:val="24"/>
        </w:rPr>
        <w:t xml:space="preserve">com </w:t>
      </w:r>
      <w:r w:rsidR="006F1B37" w:rsidRPr="00470D29">
        <w:rPr>
          <w:rFonts w:ascii="Bookman Old Style" w:hAnsi="Bookman Old Style"/>
          <w:bCs/>
          <w:color w:val="000000"/>
          <w:sz w:val="24"/>
          <w:szCs w:val="24"/>
        </w:rPr>
        <w:t xml:space="preserve">a instalação </w:t>
      </w:r>
      <w:r w:rsidRPr="00470D29">
        <w:rPr>
          <w:rFonts w:ascii="Bookman Old Style" w:hAnsi="Bookman Old Style"/>
          <w:bCs/>
          <w:color w:val="000000"/>
          <w:sz w:val="24"/>
          <w:szCs w:val="24"/>
        </w:rPr>
        <w:t>é de</w:t>
      </w:r>
      <w:r w:rsidR="00C8146A" w:rsidRPr="00470D29">
        <w:rPr>
          <w:rFonts w:ascii="Bookman Old Style" w:hAnsi="Bookman Old Style"/>
          <w:bCs/>
          <w:color w:val="000000"/>
          <w:sz w:val="24"/>
          <w:szCs w:val="24"/>
        </w:rPr>
        <w:t xml:space="preserve"> até</w:t>
      </w:r>
      <w:r w:rsidRPr="00470D29">
        <w:rPr>
          <w:rFonts w:ascii="Bookman Old Style" w:hAnsi="Bookman Old Style"/>
          <w:bCs/>
          <w:color w:val="000000"/>
          <w:sz w:val="24"/>
          <w:szCs w:val="24"/>
        </w:rPr>
        <w:t xml:space="preserve"> 0</w:t>
      </w:r>
      <w:r w:rsidR="00CE6673" w:rsidRPr="00470D29">
        <w:rPr>
          <w:rFonts w:ascii="Bookman Old Style" w:hAnsi="Bookman Old Style"/>
          <w:bCs/>
          <w:color w:val="000000"/>
          <w:sz w:val="24"/>
          <w:szCs w:val="24"/>
        </w:rPr>
        <w:t>5</w:t>
      </w:r>
      <w:r w:rsidRPr="00470D29">
        <w:rPr>
          <w:rFonts w:ascii="Bookman Old Style" w:hAnsi="Bookman Old Style"/>
          <w:bCs/>
          <w:color w:val="000000"/>
          <w:sz w:val="24"/>
          <w:szCs w:val="24"/>
        </w:rPr>
        <w:t xml:space="preserve"> dias,</w:t>
      </w:r>
      <w:r w:rsidRPr="00E97B31">
        <w:rPr>
          <w:rFonts w:ascii="Bookman Old Style" w:hAnsi="Bookman Old Style"/>
          <w:bCs/>
          <w:color w:val="000000"/>
          <w:sz w:val="24"/>
          <w:szCs w:val="24"/>
        </w:rPr>
        <w:t xml:space="preserve"> contados da data de recebimento da autorização de fornecimento.</w:t>
      </w:r>
    </w:p>
    <w:p w:rsidR="00E97B31" w:rsidRPr="00E97B31" w:rsidRDefault="00E97B31" w:rsidP="00E97B31">
      <w:pPr>
        <w:spacing w:after="120" w:line="240" w:lineRule="auto"/>
        <w:jc w:val="both"/>
        <w:rPr>
          <w:rFonts w:ascii="Bookman Old Style" w:hAnsi="Bookman Old Style"/>
          <w:bCs/>
          <w:color w:val="000000"/>
          <w:sz w:val="24"/>
          <w:szCs w:val="24"/>
        </w:rPr>
      </w:pPr>
      <w:r>
        <w:rPr>
          <w:rFonts w:ascii="Bookman Old Style" w:hAnsi="Bookman Old Style"/>
          <w:bCs/>
          <w:color w:val="000000"/>
          <w:sz w:val="24"/>
          <w:szCs w:val="24"/>
        </w:rPr>
        <w:t>6</w:t>
      </w:r>
      <w:r w:rsidRPr="00E97B31">
        <w:rPr>
          <w:rFonts w:ascii="Bookman Old Style" w:hAnsi="Bookman Old Style"/>
          <w:bCs/>
          <w:color w:val="000000"/>
          <w:sz w:val="24"/>
          <w:szCs w:val="24"/>
        </w:rPr>
        <w:t>.1.2.</w:t>
      </w:r>
      <w:r w:rsidRPr="00E97B31">
        <w:rPr>
          <w:rFonts w:ascii="Bookman Old Style" w:hAnsi="Bookman Old Style"/>
          <w:bCs/>
          <w:color w:val="000000"/>
          <w:sz w:val="24"/>
          <w:szCs w:val="24"/>
        </w:rPr>
        <w:tab/>
        <w:t xml:space="preserve">Os bens deverão ser entregues no seguinte endereço: Rua Ludovico </w:t>
      </w:r>
      <w:proofErr w:type="spellStart"/>
      <w:r w:rsidRPr="00E97B31">
        <w:rPr>
          <w:rFonts w:ascii="Bookman Old Style" w:hAnsi="Bookman Old Style"/>
          <w:bCs/>
          <w:color w:val="000000"/>
          <w:sz w:val="24"/>
          <w:szCs w:val="24"/>
        </w:rPr>
        <w:t>Tozzo</w:t>
      </w:r>
      <w:proofErr w:type="spellEnd"/>
      <w:r w:rsidRPr="00E97B31">
        <w:rPr>
          <w:rFonts w:ascii="Bookman Old Style" w:hAnsi="Bookman Old Style"/>
          <w:bCs/>
          <w:color w:val="000000"/>
          <w:sz w:val="24"/>
          <w:szCs w:val="24"/>
        </w:rPr>
        <w:t xml:space="preserve">, n°161 – Bairro: Ludovico </w:t>
      </w:r>
      <w:proofErr w:type="spellStart"/>
      <w:r w:rsidRPr="00E97B31">
        <w:rPr>
          <w:rFonts w:ascii="Bookman Old Style" w:hAnsi="Bookman Old Style"/>
          <w:bCs/>
          <w:color w:val="000000"/>
          <w:sz w:val="24"/>
          <w:szCs w:val="24"/>
        </w:rPr>
        <w:t>Tozzo</w:t>
      </w:r>
      <w:proofErr w:type="spellEnd"/>
      <w:r w:rsidRPr="00E97B31">
        <w:rPr>
          <w:rFonts w:ascii="Bookman Old Style" w:hAnsi="Bookman Old Style"/>
          <w:bCs/>
          <w:color w:val="000000"/>
          <w:sz w:val="24"/>
          <w:szCs w:val="24"/>
        </w:rPr>
        <w:t xml:space="preserve"> – Cordilheira Alta – SC</w:t>
      </w:r>
    </w:p>
    <w:p w:rsidR="00E97B31" w:rsidRPr="00E97B31" w:rsidRDefault="00E97B31" w:rsidP="00E97B31">
      <w:pPr>
        <w:spacing w:after="120" w:line="240" w:lineRule="auto"/>
        <w:jc w:val="both"/>
        <w:rPr>
          <w:rFonts w:ascii="Bookman Old Style" w:hAnsi="Bookman Old Style"/>
          <w:bCs/>
          <w:color w:val="000000"/>
          <w:sz w:val="24"/>
          <w:szCs w:val="24"/>
        </w:rPr>
      </w:pPr>
      <w:r>
        <w:rPr>
          <w:rFonts w:ascii="Bookman Old Style" w:hAnsi="Bookman Old Style"/>
          <w:bCs/>
          <w:color w:val="000000"/>
          <w:sz w:val="24"/>
          <w:szCs w:val="24"/>
        </w:rPr>
        <w:t>6</w:t>
      </w:r>
      <w:r w:rsidRPr="00E97B31">
        <w:rPr>
          <w:rFonts w:ascii="Bookman Old Style" w:hAnsi="Bookman Old Style"/>
          <w:bCs/>
          <w:color w:val="000000"/>
          <w:sz w:val="24"/>
          <w:szCs w:val="24"/>
        </w:rPr>
        <w:t>.1.3.</w:t>
      </w:r>
      <w:r w:rsidRPr="00E97B31">
        <w:rPr>
          <w:rFonts w:ascii="Bookman Old Style" w:hAnsi="Bookman Old Style"/>
          <w:bCs/>
          <w:color w:val="000000"/>
          <w:sz w:val="24"/>
          <w:szCs w:val="24"/>
        </w:rPr>
        <w:tab/>
        <w:t>Os produtos serão recebidos pelo secretário da água e saneamento básico.</w:t>
      </w:r>
    </w:p>
    <w:p w:rsidR="00E97B31" w:rsidRPr="00E97B31" w:rsidRDefault="00E97B31" w:rsidP="00E97B31">
      <w:pPr>
        <w:spacing w:after="120" w:line="240" w:lineRule="auto"/>
        <w:jc w:val="both"/>
        <w:rPr>
          <w:rFonts w:ascii="Bookman Old Style" w:hAnsi="Bookman Old Style"/>
          <w:bCs/>
          <w:color w:val="000000"/>
          <w:sz w:val="24"/>
          <w:szCs w:val="24"/>
        </w:rPr>
      </w:pPr>
      <w:r>
        <w:rPr>
          <w:rFonts w:ascii="Bookman Old Style" w:hAnsi="Bookman Old Style"/>
          <w:bCs/>
          <w:color w:val="000000"/>
          <w:sz w:val="24"/>
          <w:szCs w:val="24"/>
        </w:rPr>
        <w:t>6</w:t>
      </w:r>
      <w:r w:rsidRPr="00E97B31">
        <w:rPr>
          <w:rFonts w:ascii="Bookman Old Style" w:hAnsi="Bookman Old Style"/>
          <w:bCs/>
          <w:color w:val="000000"/>
          <w:sz w:val="24"/>
          <w:szCs w:val="24"/>
        </w:rPr>
        <w:t>.1.4.</w:t>
      </w:r>
      <w:r w:rsidRPr="00E97B31">
        <w:rPr>
          <w:rFonts w:ascii="Bookman Old Style" w:hAnsi="Bookman Old Style"/>
          <w:bCs/>
          <w:color w:val="000000"/>
          <w:sz w:val="24"/>
          <w:szCs w:val="24"/>
        </w:rPr>
        <w:tab/>
        <w:t>Deverá constar no lacre da bomba os detalhamentos e suas potências.</w:t>
      </w:r>
    </w:p>
    <w:p w:rsidR="00E97B31" w:rsidRPr="00470D29" w:rsidRDefault="00E97B31" w:rsidP="00E97B31">
      <w:pPr>
        <w:spacing w:after="120" w:line="240" w:lineRule="auto"/>
        <w:jc w:val="both"/>
        <w:rPr>
          <w:rFonts w:ascii="Bookman Old Style" w:hAnsi="Bookman Old Style"/>
          <w:bCs/>
          <w:color w:val="000000"/>
          <w:sz w:val="24"/>
          <w:szCs w:val="24"/>
        </w:rPr>
      </w:pPr>
      <w:r w:rsidRPr="00470D29">
        <w:rPr>
          <w:rFonts w:ascii="Bookman Old Style" w:hAnsi="Bookman Old Style"/>
          <w:bCs/>
          <w:color w:val="000000"/>
          <w:sz w:val="24"/>
          <w:szCs w:val="24"/>
        </w:rPr>
        <w:t>6.2.</w:t>
      </w:r>
      <w:r w:rsidRPr="00470D29">
        <w:rPr>
          <w:rFonts w:ascii="Bookman Old Style" w:hAnsi="Bookman Old Style"/>
          <w:bCs/>
          <w:color w:val="000000"/>
          <w:sz w:val="24"/>
          <w:szCs w:val="24"/>
        </w:rPr>
        <w:tab/>
        <w:t>Garantia, Manutenção e Assistência técnica.</w:t>
      </w:r>
    </w:p>
    <w:p w:rsidR="00E97B31" w:rsidRDefault="00E97B31" w:rsidP="00E97B31">
      <w:pPr>
        <w:spacing w:after="120" w:line="240" w:lineRule="auto"/>
        <w:jc w:val="both"/>
        <w:rPr>
          <w:rFonts w:ascii="Bookman Old Style" w:hAnsi="Bookman Old Style"/>
          <w:bCs/>
          <w:color w:val="000000"/>
          <w:sz w:val="24"/>
          <w:szCs w:val="24"/>
        </w:rPr>
      </w:pPr>
      <w:r w:rsidRPr="00470D29">
        <w:rPr>
          <w:rFonts w:ascii="Bookman Old Style" w:hAnsi="Bookman Old Style"/>
          <w:bCs/>
          <w:color w:val="000000"/>
          <w:sz w:val="24"/>
          <w:szCs w:val="24"/>
        </w:rPr>
        <w:t>6.2.1.</w:t>
      </w:r>
      <w:r w:rsidRPr="00470D29">
        <w:rPr>
          <w:rFonts w:ascii="Bookman Old Style" w:hAnsi="Bookman Old Style"/>
          <w:bCs/>
          <w:color w:val="000000"/>
          <w:sz w:val="24"/>
          <w:szCs w:val="24"/>
        </w:rPr>
        <w:tab/>
        <w:t>O prazo de garantia é aquele estabelecido na Lei n.º 8.078, de 11 de setembro de 1990 (Código de Defesa do Consumidor)</w:t>
      </w:r>
    </w:p>
    <w:p w:rsidR="00E97B31" w:rsidRPr="00E97B31" w:rsidRDefault="00E97B31" w:rsidP="00E97B31">
      <w:pPr>
        <w:spacing w:after="120" w:line="240" w:lineRule="auto"/>
        <w:jc w:val="both"/>
        <w:rPr>
          <w:rFonts w:ascii="Bookman Old Style" w:hAnsi="Bookman Old Style"/>
          <w:bCs/>
          <w:color w:val="000000"/>
          <w:sz w:val="24"/>
          <w:szCs w:val="24"/>
        </w:rPr>
      </w:pPr>
    </w:p>
    <w:p w:rsidR="00E97B31" w:rsidRPr="00E97B31" w:rsidRDefault="00E97B31" w:rsidP="006B576B">
      <w:pPr>
        <w:pStyle w:val="PargrafodaLista"/>
        <w:keepNext/>
        <w:keepLines/>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E97B31">
        <w:rPr>
          <w:rFonts w:ascii="Bookman Old Style" w:eastAsia="Arial" w:hAnsi="Bookman Old Style" w:cs="Arial"/>
          <w:b/>
          <w:color w:val="000000"/>
          <w:sz w:val="24"/>
          <w:szCs w:val="24"/>
        </w:rPr>
        <w:t>CRITÉRIOS DE RECEBIMENTO E DE PAGAMENTO</w:t>
      </w:r>
    </w:p>
    <w:p w:rsidR="00E97B31" w:rsidRPr="00A67753" w:rsidRDefault="00E97B31" w:rsidP="00E97B31">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Recebimento Provisório e Definitivo.</w:t>
      </w:r>
    </w:p>
    <w:p w:rsidR="00E97B31" w:rsidRPr="00A67753"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i/>
          <w:sz w:val="24"/>
          <w:szCs w:val="24"/>
        </w:rPr>
        <w:t xml:space="preserve">     </w:t>
      </w:r>
      <w:r w:rsidRPr="00A67753">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E97B31" w:rsidRPr="00A67753"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Os bens poderão ser rejeitados, no todo ou em parte, inclusive antes do recebimento provisório, quando em desacordo com as especificações constantes no Termo de Referência e na proposta, deven</w:t>
      </w:r>
      <w:r>
        <w:rPr>
          <w:rFonts w:ascii="Bookman Old Style" w:eastAsia="Arial" w:hAnsi="Bookman Old Style" w:cs="Arial"/>
          <w:sz w:val="24"/>
          <w:szCs w:val="24"/>
        </w:rPr>
        <w:t xml:space="preserve">do ser substituídos no prazo de 5 (cinco) </w:t>
      </w:r>
      <w:r w:rsidRPr="00A67753">
        <w:rPr>
          <w:rFonts w:ascii="Bookman Old Style" w:eastAsia="Arial" w:hAnsi="Bookman Old Style" w:cs="Arial"/>
          <w:sz w:val="24"/>
          <w:szCs w:val="24"/>
        </w:rPr>
        <w:t>dias, a contar da notificação da contratada, às suas custas, sem prejuízo da aplicação das penalidades.</w:t>
      </w:r>
    </w:p>
    <w:p w:rsidR="00E97B31" w:rsidRPr="00A67753"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rsidR="00E97B31" w:rsidRPr="00A67753"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rsidR="00E97B31" w:rsidRPr="00A67753"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rsidR="00E97B31" w:rsidRPr="00A67753"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E97B31" w:rsidRPr="00E97B31"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rsidR="00E97B31" w:rsidRPr="00A67753" w:rsidRDefault="00E97B31" w:rsidP="00E97B31">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Prazo de pagamento</w:t>
      </w:r>
    </w:p>
    <w:p w:rsidR="00E97B31" w:rsidRPr="00A67753"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O(s) pagamento(s) será(</w:t>
      </w:r>
      <w:proofErr w:type="spellStart"/>
      <w:r w:rsidRPr="00A67753">
        <w:rPr>
          <w:rFonts w:ascii="Bookman Old Style" w:eastAsia="Arial" w:hAnsi="Bookman Old Style" w:cs="Arial"/>
          <w:sz w:val="24"/>
          <w:szCs w:val="24"/>
        </w:rPr>
        <w:t>ão</w:t>
      </w:r>
      <w:proofErr w:type="spellEnd"/>
      <w:r w:rsidRPr="00A67753">
        <w:rPr>
          <w:rFonts w:ascii="Bookman Old Style" w:eastAsia="Arial" w:hAnsi="Bookman Old Style" w:cs="Arial"/>
          <w:sz w:val="24"/>
          <w:szCs w:val="24"/>
        </w:rPr>
        <w:t xml:space="preserve">) realizado(s) em até 30 dias após o aceite da nota fiscal ou documento equivalente. </w:t>
      </w:r>
    </w:p>
    <w:p w:rsidR="00E97B31" w:rsidRPr="00A67753" w:rsidRDefault="00E97B31" w:rsidP="00E97B31">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Quando do pagamento será efetuada a retenção tributária prevista na legislação aplicável.</w:t>
      </w:r>
    </w:p>
    <w:p w:rsidR="00E97B31" w:rsidRPr="00A67753"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Independentemente do percentual de tributo inserido na planilha, quando houver, serão retidos na fonte, quando da realização do pagamento, os percentuais estabelecidos na legislação vigente.</w:t>
      </w:r>
    </w:p>
    <w:p w:rsidR="00E97B31" w:rsidRPr="00A67753" w:rsidRDefault="00E97B31" w:rsidP="00E97B31">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E97B31" w:rsidRPr="00A67753" w:rsidRDefault="00E97B31" w:rsidP="009C1FEC">
      <w:pPr>
        <w:keepNext/>
        <w:keepLines/>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8</w:t>
      </w:r>
      <w:r w:rsidRPr="00A67753">
        <w:rPr>
          <w:rFonts w:ascii="Bookman Old Style" w:eastAsia="Arial" w:hAnsi="Bookman Old Style" w:cs="Arial"/>
          <w:b/>
          <w:color w:val="000000"/>
          <w:sz w:val="24"/>
          <w:szCs w:val="24"/>
        </w:rPr>
        <w:t xml:space="preserve">     FORMA E CRITÉRIOS DE SELEÇÃO DO FORNECEDOR </w:t>
      </w:r>
    </w:p>
    <w:p w:rsidR="00E97B31" w:rsidRPr="00A67753" w:rsidRDefault="00E97B31" w:rsidP="00E97B31">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Forma de seleção e critério de julgamento da proposta</w:t>
      </w:r>
    </w:p>
    <w:p w:rsidR="00E97B31" w:rsidRPr="00A67753" w:rsidRDefault="00E104C4" w:rsidP="00E97B31">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Pr>
          <w:rFonts w:ascii="Bookman Old Style" w:eastAsia="Arial" w:hAnsi="Bookman Old Style" w:cs="Arial"/>
          <w:sz w:val="24"/>
          <w:szCs w:val="24"/>
        </w:rPr>
        <w:t>M</w:t>
      </w:r>
      <w:r w:rsidR="00E97B31" w:rsidRPr="00A67753">
        <w:rPr>
          <w:rFonts w:ascii="Bookman Old Style" w:eastAsia="Arial" w:hAnsi="Bookman Old Style" w:cs="Arial"/>
          <w:sz w:val="24"/>
          <w:szCs w:val="24"/>
        </w:rPr>
        <w:t xml:space="preserve">odalidade </w:t>
      </w:r>
      <w:r w:rsidR="00E97B31">
        <w:rPr>
          <w:rFonts w:ascii="Bookman Old Style" w:eastAsia="Arial" w:hAnsi="Bookman Old Style" w:cs="Arial"/>
          <w:sz w:val="24"/>
          <w:szCs w:val="24"/>
        </w:rPr>
        <w:t>DISPENSA</w:t>
      </w:r>
      <w:r w:rsidR="00991DF5">
        <w:rPr>
          <w:rFonts w:ascii="Bookman Old Style" w:eastAsia="Arial" w:hAnsi="Bookman Old Style" w:cs="Arial"/>
          <w:sz w:val="24"/>
          <w:szCs w:val="24"/>
        </w:rPr>
        <w:t xml:space="preserve"> emergencial</w:t>
      </w:r>
      <w:r>
        <w:rPr>
          <w:rFonts w:ascii="Bookman Old Style" w:eastAsia="Arial" w:hAnsi="Bookman Old Style" w:cs="Arial"/>
          <w:sz w:val="24"/>
          <w:szCs w:val="24"/>
        </w:rPr>
        <w:t>.</w:t>
      </w:r>
    </w:p>
    <w:p w:rsidR="00E97B31" w:rsidRPr="00A67753" w:rsidRDefault="00E97B31" w:rsidP="00E97B31">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Forma de fornecimento</w:t>
      </w:r>
    </w:p>
    <w:p w:rsidR="00E97B31" w:rsidRPr="007748BE" w:rsidRDefault="00E97B31" w:rsidP="00E97B31">
      <w:pPr>
        <w:numPr>
          <w:ilvl w:val="3"/>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7748BE">
        <w:rPr>
          <w:rFonts w:ascii="Bookman Old Style" w:eastAsia="Arial" w:hAnsi="Bookman Old Style" w:cs="Arial"/>
          <w:color w:val="000000"/>
          <w:sz w:val="24"/>
          <w:szCs w:val="24"/>
        </w:rPr>
        <w:t xml:space="preserve">O fornecimento do objeto será </w:t>
      </w:r>
      <w:r w:rsidRPr="007748BE">
        <w:rPr>
          <w:rFonts w:ascii="Bookman Old Style" w:eastAsia="Arial" w:hAnsi="Bookman Old Style" w:cs="Arial"/>
          <w:sz w:val="24"/>
          <w:szCs w:val="24"/>
        </w:rPr>
        <w:t xml:space="preserve">de forma </w:t>
      </w:r>
      <w:r w:rsidR="00991DF5">
        <w:rPr>
          <w:rFonts w:ascii="Bookman Old Style" w:eastAsia="Arial" w:hAnsi="Bookman Old Style" w:cs="Arial"/>
          <w:sz w:val="24"/>
          <w:szCs w:val="24"/>
        </w:rPr>
        <w:t xml:space="preserve">imediata e integral, no </w:t>
      </w:r>
      <w:r>
        <w:rPr>
          <w:rFonts w:ascii="Bookman Old Style" w:eastAsia="Arial" w:hAnsi="Bookman Old Style" w:cs="Arial"/>
          <w:sz w:val="24"/>
          <w:szCs w:val="24"/>
        </w:rPr>
        <w:t xml:space="preserve">prazo </w:t>
      </w:r>
      <w:r w:rsidRPr="00470D29">
        <w:rPr>
          <w:rFonts w:ascii="Bookman Old Style" w:eastAsia="Arial" w:hAnsi="Bookman Old Style" w:cs="Arial"/>
          <w:sz w:val="24"/>
          <w:szCs w:val="24"/>
        </w:rPr>
        <w:t xml:space="preserve">de </w:t>
      </w:r>
      <w:r w:rsidR="00CE6673" w:rsidRPr="00470D29">
        <w:rPr>
          <w:rFonts w:ascii="Bookman Old Style" w:eastAsia="Arial" w:hAnsi="Bookman Old Style" w:cs="Arial"/>
          <w:sz w:val="24"/>
          <w:szCs w:val="24"/>
        </w:rPr>
        <w:t>no máximo</w:t>
      </w:r>
      <w:r w:rsidRPr="00470D29">
        <w:rPr>
          <w:rFonts w:ascii="Bookman Old Style" w:eastAsia="Arial" w:hAnsi="Bookman Old Style" w:cs="Arial"/>
          <w:sz w:val="24"/>
          <w:szCs w:val="24"/>
        </w:rPr>
        <w:t xml:space="preserve"> </w:t>
      </w:r>
      <w:r w:rsidR="00CE6673" w:rsidRPr="00470D29">
        <w:rPr>
          <w:rFonts w:ascii="Bookman Old Style" w:eastAsia="Arial" w:hAnsi="Bookman Old Style" w:cs="Arial"/>
          <w:sz w:val="24"/>
          <w:szCs w:val="24"/>
        </w:rPr>
        <w:t>5</w:t>
      </w:r>
      <w:r w:rsidRPr="00470D29">
        <w:rPr>
          <w:rFonts w:ascii="Bookman Old Style" w:eastAsia="Arial" w:hAnsi="Bookman Old Style" w:cs="Arial"/>
          <w:sz w:val="24"/>
          <w:szCs w:val="24"/>
        </w:rPr>
        <w:t xml:space="preserve"> dias,</w:t>
      </w:r>
      <w:r>
        <w:rPr>
          <w:rFonts w:ascii="Bookman Old Style" w:eastAsia="Arial" w:hAnsi="Bookman Old Style" w:cs="Arial"/>
          <w:sz w:val="24"/>
          <w:szCs w:val="24"/>
        </w:rPr>
        <w:t xml:space="preserve"> com recebimento </w:t>
      </w:r>
      <w:r w:rsidR="00991DF5">
        <w:rPr>
          <w:rFonts w:ascii="Bookman Old Style" w:eastAsia="Arial" w:hAnsi="Bookman Old Style" w:cs="Arial"/>
          <w:sz w:val="24"/>
          <w:szCs w:val="24"/>
        </w:rPr>
        <w:t>pela</w:t>
      </w:r>
      <w:r>
        <w:rPr>
          <w:rFonts w:ascii="Bookman Old Style" w:eastAsia="Arial" w:hAnsi="Bookman Old Style" w:cs="Arial"/>
          <w:sz w:val="24"/>
          <w:szCs w:val="24"/>
        </w:rPr>
        <w:t xml:space="preserve"> Secretaria da Água e Saneamento Básico, conforme endereço citado neste Termo de Referência.</w:t>
      </w:r>
    </w:p>
    <w:p w:rsidR="00E97B31" w:rsidRPr="00A67753" w:rsidRDefault="00E97B31" w:rsidP="00E97B31">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Exigências de habilitação</w:t>
      </w:r>
    </w:p>
    <w:p w:rsidR="00E97B31" w:rsidRPr="00A67753" w:rsidRDefault="00E97B31" w:rsidP="00E97B31">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Para fins de habilitação, deverá o licitante comprovar os seguintes requisitos:</w:t>
      </w:r>
    </w:p>
    <w:p w:rsidR="00E97B31" w:rsidRPr="00A67753" w:rsidRDefault="00E97B31" w:rsidP="00E97B31">
      <w:pPr>
        <w:numPr>
          <w:ilvl w:val="0"/>
          <w:numId w:val="13"/>
        </w:numPr>
        <w:pBdr>
          <w:top w:val="nil"/>
          <w:left w:val="nil"/>
          <w:bottom w:val="nil"/>
          <w:right w:val="nil"/>
          <w:between w:val="nil"/>
        </w:pBdr>
        <w:spacing w:after="120" w:line="240" w:lineRule="auto"/>
        <w:ind w:left="0" w:firstLine="142"/>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jurídica</w:t>
      </w:r>
    </w:p>
    <w:p w:rsidR="00E97B31" w:rsidRPr="00A67753" w:rsidRDefault="00E97B31" w:rsidP="00E97B31">
      <w:pPr>
        <w:numPr>
          <w:ilvl w:val="0"/>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Cédula de identidade; </w:t>
      </w:r>
    </w:p>
    <w:p w:rsidR="00E97B31" w:rsidRPr="00A67753" w:rsidRDefault="00E97B31" w:rsidP="00E97B31">
      <w:pPr>
        <w:numPr>
          <w:ilvl w:val="0"/>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rsidR="00E97B31" w:rsidRPr="00A67753" w:rsidRDefault="00E97B31" w:rsidP="00E97B31">
      <w:pPr>
        <w:numPr>
          <w:ilvl w:val="0"/>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bookmarkStart w:id="0" w:name="_heading=h.3znysh7" w:colFirst="0" w:colLast="0"/>
      <w:bookmarkEnd w:id="0"/>
      <w:r w:rsidRPr="00A67753">
        <w:rPr>
          <w:rFonts w:ascii="Bookman Old Style" w:eastAsia="Arial" w:hAnsi="Bookman Old Style" w:cs="Arial"/>
          <w:color w:val="000000"/>
          <w:sz w:val="24"/>
          <w:szCs w:val="24"/>
        </w:rPr>
        <w:t>Os documentos apresentados deverão estar acompanhados de todas as alterações ou da consolidação respectiva.</w:t>
      </w:r>
    </w:p>
    <w:p w:rsidR="00E97B31" w:rsidRPr="00A67753" w:rsidRDefault="00E97B31" w:rsidP="00E97B31">
      <w:pPr>
        <w:numPr>
          <w:ilvl w:val="0"/>
          <w:numId w:val="13"/>
        </w:numPr>
        <w:pBdr>
          <w:top w:val="nil"/>
          <w:left w:val="nil"/>
          <w:bottom w:val="nil"/>
          <w:right w:val="nil"/>
          <w:between w:val="nil"/>
        </w:pBdr>
        <w:spacing w:after="120" w:line="240" w:lineRule="auto"/>
        <w:ind w:left="0" w:firstLine="284"/>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fiscal, social e trabalhista</w:t>
      </w:r>
    </w:p>
    <w:p w:rsidR="00E97B31" w:rsidRPr="00A67753" w:rsidRDefault="00E97B31" w:rsidP="00E97B31">
      <w:pPr>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inscrição no Cadastro Nacional de Pessoas Jurídicas ou no Cadastro de Pessoas Físicas, conforme o caso;</w:t>
      </w:r>
    </w:p>
    <w:p w:rsidR="00E97B31" w:rsidRPr="00A67753" w:rsidRDefault="00E97B31" w:rsidP="00E97B31">
      <w:pPr>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fiscal perante a Fazenda Nacional, mediante apresentação de certidão expedida conjuntamente pela Secretaria da Receita Federal do Brasil (</w:t>
      </w:r>
      <w:proofErr w:type="spellStart"/>
      <w:r w:rsidRPr="00A67753">
        <w:rPr>
          <w:rFonts w:ascii="Bookman Old Style" w:eastAsia="Arial" w:hAnsi="Bookman Old Style" w:cs="Arial"/>
          <w:color w:val="000000"/>
          <w:sz w:val="24"/>
          <w:szCs w:val="24"/>
        </w:rPr>
        <w:t>RFB</w:t>
      </w:r>
      <w:proofErr w:type="spellEnd"/>
      <w:r w:rsidRPr="00A67753">
        <w:rPr>
          <w:rFonts w:ascii="Bookman Old Style" w:eastAsia="Arial" w:hAnsi="Bookman Old Style" w:cs="Arial"/>
          <w:color w:val="000000"/>
          <w:sz w:val="24"/>
          <w:szCs w:val="24"/>
        </w:rPr>
        <w:t>) e pela Procuradoria-Geral da Fazenda Nacional (</w:t>
      </w:r>
      <w:proofErr w:type="spellStart"/>
      <w:r w:rsidRPr="00A67753">
        <w:rPr>
          <w:rFonts w:ascii="Bookman Old Style" w:eastAsia="Arial" w:hAnsi="Bookman Old Style" w:cs="Arial"/>
          <w:color w:val="000000"/>
          <w:sz w:val="24"/>
          <w:szCs w:val="24"/>
        </w:rPr>
        <w:t>PGFN</w:t>
      </w:r>
      <w:proofErr w:type="spellEnd"/>
      <w:r w:rsidRPr="00A67753">
        <w:rPr>
          <w:rFonts w:ascii="Bookman Old Style" w:eastAsia="Arial" w:hAnsi="Bookman Old Style" w:cs="Arial"/>
          <w:color w:val="000000"/>
          <w:sz w:val="24"/>
          <w:szCs w:val="24"/>
        </w:rPr>
        <w:t>), referente a todos os créditos tributários federais e à Dívida Ativa da União (</w:t>
      </w:r>
      <w:proofErr w:type="spellStart"/>
      <w:r w:rsidRPr="00A67753">
        <w:rPr>
          <w:rFonts w:ascii="Bookman Old Style" w:eastAsia="Arial" w:hAnsi="Bookman Old Style" w:cs="Arial"/>
          <w:color w:val="000000"/>
          <w:sz w:val="24"/>
          <w:szCs w:val="24"/>
        </w:rPr>
        <w:t>DAU</w:t>
      </w:r>
      <w:proofErr w:type="spellEnd"/>
      <w:r w:rsidRPr="00A67753">
        <w:rPr>
          <w:rFonts w:ascii="Bookman Old Style" w:eastAsia="Arial" w:hAnsi="Bookman Old Style" w:cs="Arial"/>
          <w:color w:val="000000"/>
          <w:sz w:val="24"/>
          <w:szCs w:val="24"/>
        </w:rPr>
        <w:t>) por elas administrados, inclusive aqueles relativos à Seguridade Social, nos termos da Portaria Conjunta n.º 1.751, de 02 de outubro de 2014, do Secretário da Receita Federal do Brasil e da Procuradora-Geral da Fazenda Nacional.</w:t>
      </w:r>
    </w:p>
    <w:p w:rsidR="00E97B31" w:rsidRPr="00A67753" w:rsidRDefault="00E97B31" w:rsidP="00E97B31">
      <w:pPr>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com o Fundo de Garantia do Tempo de Serviço (FGTS);</w:t>
      </w:r>
    </w:p>
    <w:p w:rsidR="00E97B31" w:rsidRPr="00A67753" w:rsidRDefault="00E97B31" w:rsidP="00E97B31">
      <w:pPr>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Prova de inexistência de débitos inadimplidos perante a Justiça do Trabalho, mediante a apresentação de certidão negativa ou positiva com efeito de negativa, nos termos do Título </w:t>
      </w:r>
      <w:proofErr w:type="spellStart"/>
      <w:r w:rsidRPr="00A67753">
        <w:rPr>
          <w:rFonts w:ascii="Bookman Old Style" w:eastAsia="Arial" w:hAnsi="Bookman Old Style" w:cs="Arial"/>
          <w:color w:val="000000"/>
          <w:sz w:val="24"/>
          <w:szCs w:val="24"/>
        </w:rPr>
        <w:t>VII-A</w:t>
      </w:r>
      <w:proofErr w:type="spellEnd"/>
      <w:r w:rsidRPr="00A67753">
        <w:rPr>
          <w:rFonts w:ascii="Bookman Old Style" w:eastAsia="Arial" w:hAnsi="Bookman Old Style" w:cs="Arial"/>
          <w:color w:val="000000"/>
          <w:sz w:val="24"/>
          <w:szCs w:val="24"/>
        </w:rPr>
        <w:t xml:space="preserve"> da Consolidação das Leis do Trabalho, aprovada pelo Decreto-Lei n.º 5.452, de 1º de maio de 1943;</w:t>
      </w:r>
    </w:p>
    <w:p w:rsidR="00E97B31" w:rsidRPr="00A67753" w:rsidRDefault="00E97B31" w:rsidP="00E97B31">
      <w:pPr>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Prova de regularidade com a Fazenda </w:t>
      </w:r>
      <w:r w:rsidRPr="007748BE">
        <w:rPr>
          <w:rFonts w:ascii="Bookman Old Style" w:eastAsia="Arial" w:hAnsi="Bookman Old Style" w:cs="Arial"/>
          <w:sz w:val="24"/>
          <w:szCs w:val="24"/>
        </w:rPr>
        <w:t>[Estadual/Distrital] ou [Municipal/Distrital] do domicílio ou sede do fornecedor, relativa à atividade em cujo exercício</w:t>
      </w:r>
      <w:r w:rsidRPr="00A67753">
        <w:rPr>
          <w:rFonts w:ascii="Bookman Old Style" w:eastAsia="Arial" w:hAnsi="Bookman Old Style" w:cs="Arial"/>
          <w:color w:val="000000"/>
          <w:sz w:val="24"/>
          <w:szCs w:val="24"/>
        </w:rPr>
        <w:t xml:space="preserve"> contrata ou concorre;</w:t>
      </w:r>
    </w:p>
    <w:p w:rsidR="00E97B31" w:rsidRPr="00A67753" w:rsidRDefault="00E97B31" w:rsidP="00E97B31">
      <w:pPr>
        <w:numPr>
          <w:ilvl w:val="0"/>
          <w:numId w:val="13"/>
        </w:numPr>
        <w:pBdr>
          <w:top w:val="nil"/>
          <w:left w:val="nil"/>
          <w:bottom w:val="nil"/>
          <w:right w:val="nil"/>
          <w:between w:val="nil"/>
        </w:pBdr>
        <w:spacing w:after="120" w:line="240" w:lineRule="auto"/>
        <w:ind w:left="0" w:firstLine="284"/>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Qualificação Econômico-Financeira</w:t>
      </w:r>
    </w:p>
    <w:p w:rsidR="00E97B31" w:rsidRPr="00A67753" w:rsidRDefault="00E97B31" w:rsidP="00E97B31">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Certidão negativa de falência expedida pelo distribuidor da sede do fornecedor - Lei n.º 14.133, de 2021, art. 69, caput, inciso II);</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sz w:val="24"/>
          <w:szCs w:val="24"/>
        </w:rPr>
      </w:pPr>
    </w:p>
    <w:p w:rsidR="00E97B31" w:rsidRPr="00A67753" w:rsidRDefault="00E97B31" w:rsidP="006B576B">
      <w:pPr>
        <w:keepNext/>
        <w:keepLines/>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9</w:t>
      </w:r>
      <w:r w:rsidRPr="00A67753">
        <w:rPr>
          <w:rFonts w:ascii="Bookman Old Style" w:eastAsia="Arial" w:hAnsi="Bookman Old Style" w:cs="Arial"/>
          <w:b/>
          <w:color w:val="000000"/>
          <w:sz w:val="24"/>
          <w:szCs w:val="24"/>
        </w:rPr>
        <w:t xml:space="preserve">     VALOR DA CONTRATAÇÃO</w:t>
      </w:r>
      <w:r w:rsidR="009C1FEC">
        <w:rPr>
          <w:rFonts w:ascii="Bookman Old Style" w:eastAsia="Arial" w:hAnsi="Bookman Old Style" w:cs="Arial"/>
          <w:b/>
          <w:color w:val="000000"/>
          <w:sz w:val="24"/>
          <w:szCs w:val="24"/>
        </w:rPr>
        <w:t xml:space="preserve"> E GESTÃO DE CONTRATO</w:t>
      </w:r>
    </w:p>
    <w:p w:rsidR="00E97B31" w:rsidRDefault="00E97B31" w:rsidP="00CC2FD3">
      <w:pPr>
        <w:pBdr>
          <w:top w:val="nil"/>
          <w:left w:val="nil"/>
          <w:bottom w:val="nil"/>
          <w:right w:val="nil"/>
          <w:between w:val="nil"/>
        </w:pBdr>
        <w:spacing w:after="120" w:line="240" w:lineRule="auto"/>
        <w:ind w:hanging="284"/>
        <w:jc w:val="both"/>
        <w:rPr>
          <w:rFonts w:ascii="Bookman Old Style" w:hAnsi="Bookman Old Style"/>
          <w:sz w:val="24"/>
          <w:szCs w:val="24"/>
        </w:rPr>
      </w:pPr>
      <w:r w:rsidRPr="00A67753">
        <w:rPr>
          <w:rFonts w:ascii="Bookman Old Style" w:hAnsi="Bookman Old Style"/>
          <w:sz w:val="24"/>
          <w:szCs w:val="24"/>
        </w:rPr>
        <w:t xml:space="preserve">   </w:t>
      </w:r>
      <w:r w:rsidR="00CC2FD3">
        <w:rPr>
          <w:rFonts w:ascii="Bookman Old Style" w:hAnsi="Bookman Old Style"/>
          <w:sz w:val="24"/>
          <w:szCs w:val="24"/>
        </w:rPr>
        <w:t xml:space="preserve">9.1. O valor referente a esta contratação é de R$ 70.607,28. </w:t>
      </w:r>
    </w:p>
    <w:p w:rsidR="00FB488C" w:rsidRPr="00FB488C" w:rsidRDefault="00FB488C" w:rsidP="00FB488C">
      <w:pPr>
        <w:pStyle w:val="PargrafodaLista"/>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FB488C">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responderá pelas consequências de sua inexecução total ou parcial.</w:t>
      </w:r>
    </w:p>
    <w:p w:rsidR="00FB488C" w:rsidRPr="00FB488C" w:rsidRDefault="00FB488C" w:rsidP="00FB488C">
      <w:pPr>
        <w:pStyle w:val="PargrafodaLista"/>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FB488C">
        <w:rPr>
          <w:rFonts w:ascii="Bookman Old Style" w:eastAsia="Arial" w:hAnsi="Bookman Old Style" w:cs="Arial"/>
          <w:color w:val="000000"/>
          <w:sz w:val="24"/>
          <w:szCs w:val="24"/>
        </w:rPr>
        <w:t xml:space="preserve">Em caso de impedimento, ordem de paralisação ou suspensão do contrato ou instrumento equivalente, o cronograma de execução será prorrogado automaticamente pelo tempo correspondente, anotadas </w:t>
      </w:r>
      <w:proofErr w:type="gramStart"/>
      <w:r w:rsidRPr="00FB488C">
        <w:rPr>
          <w:rFonts w:ascii="Bookman Old Style" w:eastAsia="Arial" w:hAnsi="Bookman Old Style" w:cs="Arial"/>
          <w:color w:val="000000"/>
          <w:sz w:val="24"/>
          <w:szCs w:val="24"/>
        </w:rPr>
        <w:t>tais circunstâncias mediante</w:t>
      </w:r>
      <w:proofErr w:type="gramEnd"/>
      <w:r w:rsidRPr="00FB488C">
        <w:rPr>
          <w:rFonts w:ascii="Bookman Old Style" w:eastAsia="Arial" w:hAnsi="Bookman Old Style" w:cs="Arial"/>
          <w:color w:val="000000"/>
          <w:sz w:val="24"/>
          <w:szCs w:val="24"/>
        </w:rPr>
        <w:t xml:space="preserve"> simples apostila.</w:t>
      </w:r>
    </w:p>
    <w:p w:rsidR="00FB488C" w:rsidRPr="00A67753" w:rsidRDefault="00FB488C" w:rsidP="00FB488C">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rsidR="00FB488C" w:rsidRPr="00A67753" w:rsidRDefault="00FB488C" w:rsidP="00FB488C">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órgão ou entidade poderá convocar representante da empresa para adoção de providências que devam ser cumpridas de imediato.</w:t>
      </w:r>
    </w:p>
    <w:p w:rsidR="00FB488C" w:rsidRPr="00A67753" w:rsidRDefault="00FB488C" w:rsidP="00FB488C">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FB488C" w:rsidRPr="00A67753" w:rsidRDefault="00FB488C" w:rsidP="00FB488C">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Fiscalização</w:t>
      </w:r>
    </w:p>
    <w:p w:rsidR="00FB488C" w:rsidRPr="008F636E" w:rsidRDefault="00FB488C" w:rsidP="00FB488C">
      <w:pPr>
        <w:numPr>
          <w:ilvl w:val="0"/>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8F636E">
        <w:rPr>
          <w:rFonts w:ascii="Bookman Old Style" w:eastAsia="Arial" w:hAnsi="Bookman Old Style" w:cs="Arial"/>
          <w:color w:val="000000"/>
          <w:sz w:val="24"/>
          <w:szCs w:val="24"/>
        </w:rPr>
        <w:t>A execução do contrato deverá ser acompanhada e fiscalizada pelo(s) fiscal(</w:t>
      </w:r>
      <w:proofErr w:type="spellStart"/>
      <w:r w:rsidRPr="008F636E">
        <w:rPr>
          <w:rFonts w:ascii="Bookman Old Style" w:eastAsia="Arial" w:hAnsi="Bookman Old Style" w:cs="Arial"/>
          <w:color w:val="000000"/>
          <w:sz w:val="24"/>
          <w:szCs w:val="24"/>
        </w:rPr>
        <w:t>is</w:t>
      </w:r>
      <w:proofErr w:type="spellEnd"/>
      <w:r w:rsidRPr="008F636E">
        <w:rPr>
          <w:rFonts w:ascii="Bookman Old Style" w:eastAsia="Arial" w:hAnsi="Bookman Old Style" w:cs="Arial"/>
          <w:color w:val="000000"/>
          <w:sz w:val="24"/>
          <w:szCs w:val="24"/>
        </w:rPr>
        <w:t xml:space="preserve">) </w:t>
      </w:r>
      <w:r w:rsidRPr="00470D29">
        <w:rPr>
          <w:rFonts w:ascii="Bookman Old Style" w:eastAsia="Arial" w:hAnsi="Bookman Old Style" w:cs="Arial"/>
          <w:color w:val="000000"/>
          <w:sz w:val="24"/>
          <w:szCs w:val="24"/>
        </w:rPr>
        <w:t xml:space="preserve">do contrato </w:t>
      </w:r>
      <w:proofErr w:type="spellStart"/>
      <w:r w:rsidRPr="00470D29">
        <w:rPr>
          <w:rFonts w:ascii="Bookman Old Style" w:eastAsia="Arial" w:hAnsi="Bookman Old Style" w:cs="Arial"/>
          <w:color w:val="000000"/>
          <w:sz w:val="24"/>
          <w:szCs w:val="24"/>
        </w:rPr>
        <w:t>Francismar</w:t>
      </w:r>
      <w:proofErr w:type="spellEnd"/>
      <w:r w:rsidRPr="00470D29">
        <w:rPr>
          <w:rFonts w:ascii="Bookman Old Style" w:eastAsia="Arial" w:hAnsi="Bookman Old Style" w:cs="Arial"/>
          <w:color w:val="000000"/>
          <w:sz w:val="24"/>
          <w:szCs w:val="24"/>
        </w:rPr>
        <w:t xml:space="preserve"> Martins</w:t>
      </w:r>
      <w:r w:rsidRPr="008F636E">
        <w:rPr>
          <w:rFonts w:ascii="Bookman Old Style" w:eastAsia="Arial" w:hAnsi="Bookman Old Style" w:cs="Arial"/>
          <w:color w:val="000000"/>
          <w:sz w:val="24"/>
          <w:szCs w:val="24"/>
        </w:rPr>
        <w:t>, ou pelos respectivos substitutos (Lei n.º 14.133, de 2021, art. 117, caput). A gestão de contratos caberá a servidora Angelita Gabriel.</w:t>
      </w:r>
    </w:p>
    <w:p w:rsidR="00FB488C" w:rsidRPr="00FB488C" w:rsidRDefault="00FB488C" w:rsidP="00FB488C">
      <w:pPr>
        <w:pStyle w:val="PargrafodaLista"/>
        <w:numPr>
          <w:ilvl w:val="2"/>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FB488C">
        <w:rPr>
          <w:rFonts w:ascii="Bookman Old Style" w:eastAsia="Arial" w:hAnsi="Bookman Old Style" w:cs="Arial"/>
          <w:color w:val="000000"/>
          <w:sz w:val="24"/>
          <w:szCs w:val="24"/>
        </w:rPr>
        <w:t>Cabe ao fiscal do contrato:</w:t>
      </w:r>
    </w:p>
    <w:p w:rsidR="00FB488C" w:rsidRPr="00A67753" w:rsidRDefault="00FB488C" w:rsidP="00FB488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A</w:t>
      </w:r>
      <w:r w:rsidRPr="00A67753">
        <w:rPr>
          <w:rFonts w:ascii="Bookman Old Style" w:eastAsia="Arial" w:hAnsi="Bookman Old Style" w:cs="Arial"/>
          <w:color w:val="000000"/>
          <w:sz w:val="24"/>
          <w:szCs w:val="24"/>
        </w:rPr>
        <w:t>companhar a execução do contrato para que sejam cumpridas todas as condições estabelecidas no contrato, de modo a assegurar os melhores resultados para a Administração;</w:t>
      </w:r>
    </w:p>
    <w:p w:rsidR="00FB488C" w:rsidRPr="00A67753" w:rsidRDefault="00FB488C" w:rsidP="00FB488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A</w:t>
      </w:r>
      <w:r w:rsidRPr="00A67753">
        <w:rPr>
          <w:rFonts w:ascii="Bookman Old Style" w:eastAsia="Arial" w:hAnsi="Bookman Old Style" w:cs="Arial"/>
          <w:color w:val="000000"/>
          <w:sz w:val="24"/>
          <w:szCs w:val="24"/>
        </w:rPr>
        <w:t>notar no histórico de gerenciamento do contrato todas as ocorrências relacionadas à execução do contrato, com a descrição do que for necessário para a regularização das faltas ou dos defeitos observados;</w:t>
      </w:r>
    </w:p>
    <w:p w:rsidR="00FB488C" w:rsidRPr="00A67753" w:rsidRDefault="00FB488C" w:rsidP="00FB488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Identificada qualquer inexatidão ou irregularidade, emitir notificações para a correção da execução do contrato, determinando prazo para a correção; </w:t>
      </w:r>
    </w:p>
    <w:p w:rsidR="00FB488C" w:rsidRPr="00A67753" w:rsidRDefault="00FB488C" w:rsidP="00FB488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I</w:t>
      </w:r>
      <w:r w:rsidRPr="00A67753">
        <w:rPr>
          <w:rFonts w:ascii="Bookman Old Style" w:eastAsia="Arial" w:hAnsi="Bookman Old Style" w:cs="Arial"/>
          <w:color w:val="000000"/>
          <w:sz w:val="24"/>
          <w:szCs w:val="24"/>
        </w:rPr>
        <w:t xml:space="preserve">nformar ao gestor do </w:t>
      </w:r>
      <w:r w:rsidRPr="00A67753">
        <w:rPr>
          <w:rFonts w:ascii="Bookman Old Style" w:eastAsia="Arial" w:hAnsi="Bookman Old Style" w:cs="Arial"/>
          <w:sz w:val="24"/>
          <w:szCs w:val="24"/>
        </w:rPr>
        <w:t>contrato</w:t>
      </w:r>
      <w:r w:rsidRPr="00A67753">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w:t>
      </w:r>
    </w:p>
    <w:p w:rsidR="00FB488C" w:rsidRPr="00A67753" w:rsidRDefault="00FB488C" w:rsidP="00FB488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No caso de ocorrências que possam inviabilizar a execução do contrato nas datas aprazadas, comunicar o fato imediatamente ao gestor do contrato;</w:t>
      </w:r>
    </w:p>
    <w:p w:rsidR="00FB488C" w:rsidRPr="00A67753" w:rsidRDefault="00FB488C" w:rsidP="00FB488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C</w:t>
      </w:r>
      <w:r w:rsidRPr="00A67753">
        <w:rPr>
          <w:rFonts w:ascii="Bookman Old Style" w:eastAsia="Arial" w:hAnsi="Bookman Old Style" w:cs="Arial"/>
          <w:color w:val="000000"/>
          <w:sz w:val="24"/>
          <w:szCs w:val="24"/>
        </w:rPr>
        <w:t>omunicar ao gestor do contrato, em tempo hábil, o término do contrato sob sua responsabilidade, com vistas à renovação tempestiva ou à prorrogação contratual;</w:t>
      </w:r>
    </w:p>
    <w:p w:rsidR="00FB488C" w:rsidRPr="00A67753" w:rsidRDefault="00FB488C" w:rsidP="00FB488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V</w:t>
      </w:r>
      <w:r w:rsidRPr="00A67753">
        <w:rPr>
          <w:rFonts w:ascii="Bookman Old Style" w:eastAsia="Arial" w:hAnsi="Bookman Old Style" w:cs="Arial"/>
          <w:color w:val="000000"/>
          <w:sz w:val="24"/>
          <w:szCs w:val="24"/>
        </w:rPr>
        <w:t>erificar a manutenção das condições de habilitação da contratada, acompanhará o empenho, o pagamento, as garantias, as glosas e a formalização de apostilamento e termos aditivos, solicitando quaisquer documentos comprobatórios pertinentes, caso necessário.</w:t>
      </w:r>
    </w:p>
    <w:p w:rsidR="00FB488C" w:rsidRPr="00A67753" w:rsidRDefault="00FB488C" w:rsidP="00FB488C">
      <w:pPr>
        <w:numPr>
          <w:ilvl w:val="2"/>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Cabe ao Gestor do Contrato</w:t>
      </w:r>
    </w:p>
    <w:p w:rsidR="00FB488C" w:rsidRPr="00A67753" w:rsidRDefault="00FB488C" w:rsidP="00FB488C">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C</w:t>
      </w:r>
      <w:r w:rsidRPr="00A67753">
        <w:rPr>
          <w:rFonts w:ascii="Bookman Old Style" w:eastAsia="Arial" w:hAnsi="Bookman Old Style" w:cs="Arial"/>
          <w:color w:val="000000"/>
          <w:sz w:val="24"/>
          <w:szCs w:val="24"/>
        </w:rPr>
        <w:t>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rsidR="00FB488C" w:rsidRPr="00A67753" w:rsidRDefault="00FB488C" w:rsidP="00FB488C">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A</w:t>
      </w:r>
      <w:r w:rsidRPr="00A67753">
        <w:rPr>
          <w:rFonts w:ascii="Bookman Old Style" w:eastAsia="Arial" w:hAnsi="Bookman Old Style" w:cs="Arial"/>
          <w:color w:val="000000"/>
          <w:sz w:val="24"/>
          <w:szCs w:val="24"/>
        </w:rPr>
        <w:t>companhar os registros realizados pelo fiscal do contrato, de todas as ocorrências relacionadas à execução do contrato e as medidas adotadas, informando, se for o caso, à autoridade superior àquelas que ultrapassarem a sua competência;</w:t>
      </w:r>
    </w:p>
    <w:p w:rsidR="00FB488C" w:rsidRPr="00A67753" w:rsidRDefault="00FB488C" w:rsidP="00FB488C">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A</w:t>
      </w:r>
      <w:r w:rsidRPr="00A67753">
        <w:rPr>
          <w:rFonts w:ascii="Bookman Old Style" w:eastAsia="Arial" w:hAnsi="Bookman Old Style" w:cs="Arial"/>
          <w:color w:val="000000"/>
          <w:sz w:val="24"/>
          <w:szCs w:val="24"/>
        </w:rPr>
        <w:t xml:space="preserve">companhar a manutenção das condições de habilitação da contratada, para fins de empenho de despesa e pagamento, e anotar os problemas que </w:t>
      </w:r>
      <w:r w:rsidRPr="00A67753">
        <w:rPr>
          <w:rFonts w:ascii="Bookman Old Style" w:eastAsia="Arial" w:hAnsi="Bookman Old Style" w:cs="Arial"/>
          <w:sz w:val="24"/>
          <w:szCs w:val="24"/>
        </w:rPr>
        <w:t>obstam</w:t>
      </w:r>
      <w:r w:rsidRPr="00A67753">
        <w:rPr>
          <w:rFonts w:ascii="Bookman Old Style" w:eastAsia="Arial" w:hAnsi="Bookman Old Style" w:cs="Arial"/>
          <w:color w:val="000000"/>
          <w:sz w:val="24"/>
          <w:szCs w:val="24"/>
        </w:rPr>
        <w:t xml:space="preserve"> o fluxo normal da liquidação e do pagamento da despesa no relatório de riscos eventuais;</w:t>
      </w:r>
    </w:p>
    <w:p w:rsidR="00FB488C" w:rsidRPr="00A67753" w:rsidRDefault="00FB488C" w:rsidP="00FB488C">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rsidR="00FB488C" w:rsidRPr="00A67753" w:rsidRDefault="00FB488C" w:rsidP="00FB488C">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T</w:t>
      </w:r>
      <w:r w:rsidRPr="00A67753">
        <w:rPr>
          <w:rFonts w:ascii="Bookman Old Style" w:eastAsia="Arial" w:hAnsi="Bookman Old Style" w:cs="Arial"/>
          <w:color w:val="000000"/>
          <w:sz w:val="24"/>
          <w:szCs w:val="24"/>
        </w:rPr>
        <w: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rsidR="00FB488C" w:rsidRPr="00A67753" w:rsidRDefault="00FB488C" w:rsidP="00FB488C">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E</w:t>
      </w:r>
      <w:r w:rsidRPr="00A67753">
        <w:rPr>
          <w:rFonts w:ascii="Bookman Old Style" w:eastAsia="Arial" w:hAnsi="Bookman Old Style" w:cs="Arial"/>
          <w:color w:val="000000"/>
          <w:sz w:val="24"/>
          <w:szCs w:val="24"/>
        </w:rPr>
        <w:t xml:space="preserve">laborar relatório final com informações sobre a consecução dos objetivos que tenham justificado a contratação e eventuais condutas a serem adotadas para o aprimoramento das atividades da Administração; </w:t>
      </w:r>
    </w:p>
    <w:p w:rsidR="00FB488C" w:rsidRPr="00E104C4" w:rsidRDefault="00FB488C" w:rsidP="00E104C4">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E</w:t>
      </w:r>
      <w:r w:rsidRPr="00A67753">
        <w:rPr>
          <w:rFonts w:ascii="Bookman Old Style" w:eastAsia="Arial" w:hAnsi="Bookman Old Style" w:cs="Arial"/>
          <w:color w:val="000000"/>
          <w:sz w:val="24"/>
          <w:szCs w:val="24"/>
        </w:rPr>
        <w:t>nviar a documentação pertinente ao setor de contratos para a formalização dos procedimentos de liquidação e pagamento, no valor dimensionado pela fiscalização e gestão nos termos do contrato.</w:t>
      </w:r>
    </w:p>
    <w:p w:rsidR="00E97B31" w:rsidRPr="00E97B31" w:rsidRDefault="00E97B31" w:rsidP="006B576B">
      <w:pPr>
        <w:pStyle w:val="PargrafodaLista"/>
        <w:keepNext/>
        <w:keepLines/>
        <w:numPr>
          <w:ilvl w:val="0"/>
          <w:numId w:val="25"/>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 xml:space="preserve">     </w:t>
      </w:r>
      <w:r w:rsidRPr="00E97B31">
        <w:rPr>
          <w:rFonts w:ascii="Bookman Old Style" w:eastAsia="Arial" w:hAnsi="Bookman Old Style" w:cs="Arial"/>
          <w:b/>
          <w:color w:val="000000"/>
          <w:sz w:val="24"/>
          <w:szCs w:val="24"/>
        </w:rPr>
        <w:t>ADEQUAÇÃO ORÇAMENTÁRIA</w:t>
      </w:r>
    </w:p>
    <w:p w:rsidR="004F3B09" w:rsidRDefault="006B576B" w:rsidP="004F3B09">
      <w:pPr>
        <w:pStyle w:val="PargrafodaLista"/>
        <w:keepNext/>
        <w:keepLines/>
        <w:pBdr>
          <w:top w:val="nil"/>
          <w:left w:val="nil"/>
          <w:bottom w:val="nil"/>
          <w:right w:val="nil"/>
          <w:between w:val="nil"/>
        </w:pBdr>
        <w:spacing w:after="120" w:line="269" w:lineRule="auto"/>
        <w:ind w:left="0"/>
        <w:contextualSpacing w:val="0"/>
        <w:mirrorIndents/>
        <w:jc w:val="both"/>
        <w:rPr>
          <w:rFonts w:ascii="Bookman Old Style" w:eastAsia="Arial" w:hAnsi="Bookman Old Style" w:cs="Arial"/>
          <w:color w:val="000000"/>
          <w:sz w:val="24"/>
          <w:szCs w:val="24"/>
          <w:highlight w:val="yellow"/>
        </w:rPr>
      </w:pPr>
      <w:r>
        <w:rPr>
          <w:rFonts w:ascii="Bookman Old Style" w:eastAsia="Arial" w:hAnsi="Bookman Old Style" w:cs="Arial"/>
          <w:color w:val="000000"/>
          <w:sz w:val="24"/>
          <w:szCs w:val="24"/>
        </w:rPr>
        <w:t xml:space="preserve">10.1. </w:t>
      </w:r>
      <w:r w:rsidR="004F3B09" w:rsidRPr="00A67753">
        <w:rPr>
          <w:rFonts w:ascii="Bookman Old Style" w:eastAsia="Arial" w:hAnsi="Bookman Old Style" w:cs="Arial"/>
          <w:color w:val="000000"/>
          <w:sz w:val="24"/>
          <w:szCs w:val="24"/>
        </w:rPr>
        <w:t xml:space="preserve">As despesas decorrentes da presente contratação correrão à conta de recursos específicos consignados no orçamento </w:t>
      </w:r>
      <w:r w:rsidR="004F3B09" w:rsidRPr="00A67753">
        <w:rPr>
          <w:rFonts w:ascii="Bookman Old Style" w:eastAsia="Arial" w:hAnsi="Bookman Old Style" w:cs="Arial"/>
          <w:sz w:val="24"/>
          <w:szCs w:val="24"/>
        </w:rPr>
        <w:t>do respectivo órgão público</w:t>
      </w:r>
      <w:r w:rsidR="004F3B09">
        <w:rPr>
          <w:rFonts w:ascii="Bookman Old Style" w:eastAsia="Arial" w:hAnsi="Bookman Old Style" w:cs="Arial"/>
          <w:sz w:val="24"/>
          <w:szCs w:val="24"/>
        </w:rPr>
        <w:t>.</w:t>
      </w:r>
      <w:r w:rsidR="004F3B09" w:rsidRPr="004F3B09">
        <w:rPr>
          <w:rFonts w:ascii="Bookman Old Style" w:eastAsia="Arial" w:hAnsi="Bookman Old Style" w:cs="Arial"/>
          <w:color w:val="000000"/>
          <w:sz w:val="24"/>
          <w:szCs w:val="24"/>
          <w:highlight w:val="yellow"/>
        </w:rPr>
        <w:t xml:space="preserve"> </w:t>
      </w:r>
    </w:p>
    <w:p w:rsidR="00E97B31" w:rsidRPr="00E97B31" w:rsidRDefault="004F3B09" w:rsidP="006B576B">
      <w:pPr>
        <w:pStyle w:val="PargrafodaLista"/>
        <w:keepNext/>
        <w:keepLines/>
        <w:pBdr>
          <w:top w:val="nil"/>
          <w:left w:val="nil"/>
          <w:bottom w:val="nil"/>
          <w:right w:val="nil"/>
          <w:between w:val="nil"/>
        </w:pBdr>
        <w:spacing w:after="120" w:line="269" w:lineRule="auto"/>
        <w:ind w:left="0"/>
        <w:mirrorIndents/>
        <w:rPr>
          <w:rFonts w:ascii="Bookman Old Style" w:eastAsia="Arial" w:hAnsi="Bookman Old Style" w:cs="Arial"/>
          <w:color w:val="000000"/>
          <w:sz w:val="24"/>
          <w:szCs w:val="24"/>
        </w:rPr>
      </w:pPr>
      <w:r w:rsidRPr="00470D29">
        <w:rPr>
          <w:rFonts w:ascii="Bookman Old Style" w:eastAsia="Arial" w:hAnsi="Bookman Old Style" w:cs="Arial"/>
          <w:color w:val="000000"/>
          <w:sz w:val="24"/>
          <w:szCs w:val="24"/>
        </w:rPr>
        <w:t xml:space="preserve">10.2. </w:t>
      </w:r>
      <w:r w:rsidR="006B576B" w:rsidRPr="00470D29">
        <w:rPr>
          <w:rFonts w:ascii="Bookman Old Style" w:eastAsia="Arial" w:hAnsi="Bookman Old Style" w:cs="Arial"/>
          <w:color w:val="000000"/>
          <w:sz w:val="24"/>
          <w:szCs w:val="24"/>
        </w:rPr>
        <w:t xml:space="preserve">A Despesa orçamentaria será na </w:t>
      </w:r>
      <w:r w:rsidRPr="00470D29">
        <w:rPr>
          <w:rFonts w:ascii="Bookman Old Style" w:eastAsia="Arial" w:hAnsi="Bookman Old Style" w:cs="Arial"/>
          <w:sz w:val="24"/>
          <w:szCs w:val="24"/>
        </w:rPr>
        <w:t>Dotação orçamentária:</w:t>
      </w:r>
      <w:r w:rsidR="00470D29">
        <w:rPr>
          <w:rFonts w:ascii="Bookman Old Style" w:eastAsia="Arial" w:hAnsi="Bookman Old Style" w:cs="Arial"/>
          <w:sz w:val="24"/>
          <w:szCs w:val="24"/>
        </w:rPr>
        <w:t xml:space="preserve"> 2.208 – 100 -3390 e 2.208 – 101 -4490,</w:t>
      </w:r>
      <w:r w:rsidRPr="00470D29">
        <w:rPr>
          <w:rFonts w:ascii="Bookman Old Style" w:eastAsia="Arial" w:hAnsi="Bookman Old Style" w:cs="Arial"/>
          <w:sz w:val="24"/>
          <w:szCs w:val="24"/>
        </w:rPr>
        <w:t xml:space="preserve"> prevista</w:t>
      </w:r>
      <w:r w:rsidR="00470D29">
        <w:rPr>
          <w:rFonts w:ascii="Bookman Old Style" w:eastAsia="Arial" w:hAnsi="Bookman Old Style" w:cs="Arial"/>
          <w:sz w:val="24"/>
          <w:szCs w:val="24"/>
        </w:rPr>
        <w:t>s</w:t>
      </w:r>
      <w:r w:rsidRPr="00470D29">
        <w:rPr>
          <w:rFonts w:ascii="Bookman Old Style" w:eastAsia="Arial" w:hAnsi="Bookman Old Style" w:cs="Arial"/>
          <w:sz w:val="24"/>
          <w:szCs w:val="24"/>
        </w:rPr>
        <w:t xml:space="preserve"> no exercício 2024.</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rsidR="00E97B31" w:rsidRPr="00A67753" w:rsidRDefault="00E97B31" w:rsidP="009C1FEC">
      <w:pPr>
        <w:keepNext/>
        <w:keepLines/>
        <w:pBdr>
          <w:top w:val="nil"/>
          <w:left w:val="nil"/>
          <w:bottom w:val="nil"/>
          <w:right w:val="nil"/>
          <w:between w:val="nil"/>
        </w:pBdr>
        <w:spacing w:after="120" w:line="240" w:lineRule="auto"/>
        <w:ind w:left="360" w:hanging="360"/>
        <w:jc w:val="both"/>
        <w:rPr>
          <w:rFonts w:ascii="Bookman Old Style" w:eastAsia="Arial" w:hAnsi="Bookman Old Style" w:cs="Arial"/>
          <w:b/>
          <w:color w:val="000000"/>
          <w:sz w:val="24"/>
          <w:szCs w:val="24"/>
        </w:rPr>
      </w:pPr>
      <w:r>
        <w:rPr>
          <w:rFonts w:ascii="Bookman Old Style" w:eastAsia="Arial" w:hAnsi="Bookman Old Style" w:cs="Arial"/>
          <w:b/>
          <w:sz w:val="24"/>
          <w:szCs w:val="24"/>
        </w:rPr>
        <w:t xml:space="preserve">11    </w:t>
      </w:r>
      <w:r w:rsidRPr="00A67753">
        <w:rPr>
          <w:rFonts w:ascii="Bookman Old Style" w:eastAsia="Arial" w:hAnsi="Bookman Old Style" w:cs="Arial"/>
          <w:b/>
          <w:sz w:val="24"/>
          <w:szCs w:val="24"/>
        </w:rPr>
        <w:t>RESPONSABILIDADES</w:t>
      </w:r>
      <w:r w:rsidRPr="00A67753">
        <w:rPr>
          <w:rFonts w:ascii="Bookman Old Style" w:eastAsia="Arial" w:hAnsi="Bookman Old Style" w:cs="Arial"/>
          <w:b/>
          <w:color w:val="000000"/>
          <w:sz w:val="24"/>
          <w:szCs w:val="24"/>
        </w:rPr>
        <w:t xml:space="preserve"> DO CONTRATADO</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Responsabilizar-se pelos vícios e danos decorrentes do objeto, de acordo com o Código de Defesa do Consumidor (Lei n.º 8.078, de 1990);</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Comunicar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no prazo máximo de </w:t>
      </w:r>
      <w:r w:rsidR="008B37CD">
        <w:rPr>
          <w:rFonts w:ascii="Bookman Old Style" w:eastAsia="Arial" w:hAnsi="Bookman Old Style" w:cs="Arial"/>
          <w:color w:val="000000"/>
          <w:sz w:val="24"/>
          <w:szCs w:val="24"/>
        </w:rPr>
        <w:t>12</w:t>
      </w:r>
      <w:r w:rsidRPr="00A67753">
        <w:rPr>
          <w:rFonts w:ascii="Bookman Old Style" w:eastAsia="Arial" w:hAnsi="Bookman Old Style" w:cs="Arial"/>
          <w:color w:val="000000"/>
          <w:sz w:val="24"/>
          <w:szCs w:val="24"/>
        </w:rPr>
        <w:t xml:space="preserve"> hora</w:t>
      </w:r>
      <w:r w:rsidR="008B37CD">
        <w:rPr>
          <w:rFonts w:ascii="Bookman Old Style" w:eastAsia="Arial" w:hAnsi="Bookman Old Style" w:cs="Arial"/>
          <w:color w:val="000000"/>
          <w:sz w:val="24"/>
          <w:szCs w:val="24"/>
        </w:rPr>
        <w:t xml:space="preserve">s </w:t>
      </w:r>
      <w:r w:rsidRPr="00A67753">
        <w:rPr>
          <w:rFonts w:ascii="Bookman Old Style" w:eastAsia="Arial" w:hAnsi="Bookman Old Style" w:cs="Arial"/>
          <w:color w:val="000000"/>
          <w:sz w:val="24"/>
          <w:szCs w:val="24"/>
        </w:rPr>
        <w:t>que antecede a data da entrega, os motivos que impossibilitem o cumprimento do prazo previsto, com a devida comprovação;</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A67753">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Quando não for possível a verificação da regularidade no Sistema de Cadastro de Fornecedores – </w:t>
      </w:r>
      <w:proofErr w:type="spellStart"/>
      <w:r w:rsidRPr="00A67753">
        <w:rPr>
          <w:rFonts w:ascii="Bookman Old Style" w:eastAsia="Arial" w:hAnsi="Bookman Old Style" w:cs="Arial"/>
          <w:color w:val="000000"/>
          <w:sz w:val="24"/>
          <w:szCs w:val="24"/>
        </w:rPr>
        <w:t>SICAF</w:t>
      </w:r>
      <w:proofErr w:type="spellEnd"/>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1) Prova de regularidade relativa à Seguridade Social; </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2) Certidão conjunta relativa aos tributos federais e à Dívida Ativa da União; </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3) Certidões que comprovem a regularidade perante a Fazenda Estadual ou Distrital do domicílio ou sede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4) Certidão de Regularidade do FGTS – CRF; e </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5) Certidão Negativa de Débitos Trabalhistas – </w:t>
      </w:r>
      <w:proofErr w:type="spellStart"/>
      <w:r w:rsidRPr="00A67753">
        <w:rPr>
          <w:rFonts w:ascii="Bookman Old Style" w:eastAsia="Arial" w:hAnsi="Bookman Old Style" w:cs="Arial"/>
          <w:color w:val="000000"/>
          <w:sz w:val="24"/>
          <w:szCs w:val="24"/>
        </w:rPr>
        <w:t>CNDT</w:t>
      </w:r>
      <w:proofErr w:type="spellEnd"/>
      <w:r w:rsidRPr="00A67753">
        <w:rPr>
          <w:rFonts w:ascii="Bookman Old Style" w:eastAsia="Arial" w:hAnsi="Bookman Old Style" w:cs="Arial"/>
          <w:color w:val="000000"/>
          <w:sz w:val="24"/>
          <w:szCs w:val="24"/>
        </w:rPr>
        <w:t>.</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A67753">
        <w:rPr>
          <w:rFonts w:ascii="Bookman Old Style" w:eastAsia="Arial" w:hAnsi="Bookman Old Style" w:cs="Arial"/>
          <w:bCs/>
          <w:color w:val="000000"/>
          <w:sz w:val="24"/>
          <w:szCs w:val="24"/>
        </w:rPr>
        <w:t>CONTRATANTE e não poderá onerar o objeto do contrato;</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 xml:space="preserve">Comunicar ao Fiscal do contrato, no prazo de </w:t>
      </w:r>
      <w:r w:rsidR="00991DF5">
        <w:rPr>
          <w:rFonts w:ascii="Bookman Old Style" w:eastAsia="Arial" w:hAnsi="Bookman Old Style" w:cs="Arial"/>
          <w:bCs/>
          <w:color w:val="000000"/>
          <w:sz w:val="24"/>
          <w:szCs w:val="24"/>
        </w:rPr>
        <w:t>01</w:t>
      </w:r>
      <w:r w:rsidRPr="00A67753">
        <w:rPr>
          <w:rFonts w:ascii="Bookman Old Style" w:eastAsia="Arial" w:hAnsi="Bookman Old Style" w:cs="Arial"/>
          <w:bCs/>
          <w:color w:val="000000"/>
          <w:sz w:val="24"/>
          <w:szCs w:val="24"/>
        </w:rPr>
        <w:t xml:space="preserve"> (</w:t>
      </w:r>
      <w:r w:rsidR="00991DF5">
        <w:rPr>
          <w:rFonts w:ascii="Bookman Old Style" w:eastAsia="Arial" w:hAnsi="Bookman Old Style" w:cs="Arial"/>
          <w:bCs/>
          <w:color w:val="000000"/>
          <w:sz w:val="24"/>
          <w:szCs w:val="24"/>
        </w:rPr>
        <w:t>uma</w:t>
      </w:r>
      <w:r w:rsidRPr="00A67753">
        <w:rPr>
          <w:rFonts w:ascii="Bookman Old Style" w:eastAsia="Arial" w:hAnsi="Bookman Old Style" w:cs="Arial"/>
          <w:bCs/>
          <w:color w:val="000000"/>
          <w:sz w:val="24"/>
          <w:szCs w:val="24"/>
        </w:rPr>
        <w:t>) hora, qualquer ocorrência anormal ou acidente que se verifique no local da execução do objeto contratual;</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Paralisar, por determinação do CONTRATANTE, qualquer atividade que não esteja sendo executada de acordo com a boa</w:t>
      </w:r>
      <w:r w:rsidRPr="00A67753">
        <w:rPr>
          <w:rFonts w:ascii="Bookman Old Style" w:eastAsia="Arial" w:hAnsi="Bookman Old Style" w:cs="Arial"/>
          <w:color w:val="000000"/>
          <w:sz w:val="24"/>
          <w:szCs w:val="24"/>
        </w:rPr>
        <w:t xml:space="preserve"> técnica ou que ponha em risco a segurança de pessoas ou bens de terceiros;</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Guardar sigilo sobre todas as informações obtidas em decorrência do cumprimento do contrato; </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A67753">
        <w:rPr>
          <w:rFonts w:ascii="Bookman Old Style" w:eastAsia="Arial" w:hAnsi="Bookman Old Style" w:cs="Arial"/>
          <w:bCs/>
          <w:color w:val="000000"/>
          <w:sz w:val="24"/>
          <w:szCs w:val="24"/>
        </w:rPr>
        <w:t>CONTRATANTE;</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E97B31" w:rsidRPr="00E97B31" w:rsidRDefault="00E97B31" w:rsidP="00E97B31">
      <w:pPr>
        <w:pStyle w:val="PargrafodaLista"/>
        <w:keepNext/>
        <w:keepLines/>
        <w:numPr>
          <w:ilvl w:val="0"/>
          <w:numId w:val="26"/>
        </w:num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 xml:space="preserve">  </w:t>
      </w:r>
      <w:r w:rsidRPr="00E97B31">
        <w:rPr>
          <w:rFonts w:ascii="Bookman Old Style" w:eastAsia="Arial" w:hAnsi="Bookman Old Style" w:cs="Arial"/>
          <w:b/>
          <w:color w:val="000000"/>
          <w:sz w:val="24"/>
          <w:szCs w:val="24"/>
        </w:rPr>
        <w:t>RESPONSABILIDADES DO CONTRATANTE</w:t>
      </w:r>
    </w:p>
    <w:p w:rsidR="00E97B31" w:rsidRPr="00A67753" w:rsidRDefault="00E97B31" w:rsidP="00E97B31">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São obrigações do CONTRATANTE, exigir o cumprimento de todas as obrigações assumidas pelo CONTRATADO;</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Receber o objeto no prazo e condições estabelecidas neste Termo de Referência;</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Notificar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e fiscalizar a execução do contrato e o cumprimento das obrigações pelo CONTRATADO;</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Efetuar o pagamento ao </w:t>
      </w:r>
      <w:r w:rsidRPr="00A67753">
        <w:rPr>
          <w:rFonts w:ascii="Bookman Old Style" w:eastAsia="Arial" w:hAnsi="Bookman Old Style" w:cs="Arial"/>
          <w:bCs/>
          <w:color w:val="000000"/>
          <w:sz w:val="24"/>
          <w:szCs w:val="24"/>
        </w:rPr>
        <w:t>CONTRATADO d</w:t>
      </w:r>
      <w:r w:rsidRPr="00A67753">
        <w:rPr>
          <w:rFonts w:ascii="Bookman Old Style" w:eastAsia="Arial" w:hAnsi="Bookman Old Style" w:cs="Arial"/>
          <w:color w:val="000000"/>
          <w:sz w:val="24"/>
          <w:szCs w:val="24"/>
        </w:rPr>
        <w:t>o valor correspondente à execução do objeto, no prazo, forma e condições estabelecidos no Contrato e no Termo de Referência;</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Aplicar ao </w:t>
      </w:r>
      <w:r w:rsidRPr="00A67753">
        <w:rPr>
          <w:rFonts w:ascii="Bookman Old Style" w:eastAsia="Arial" w:hAnsi="Bookman Old Style" w:cs="Arial"/>
          <w:bCs/>
          <w:color w:val="000000"/>
          <w:sz w:val="24"/>
          <w:szCs w:val="24"/>
        </w:rPr>
        <w:t xml:space="preserve">CONTRATADO as sanções previstas na lei; </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Administração não responderá por quaisquer compromissos assumidos pelo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de seus empregados, prepostos ou subordinados.</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E97B31" w:rsidRPr="008B37CD" w:rsidRDefault="00E97B31" w:rsidP="00E97B31">
      <w:pPr>
        <w:keepNext/>
        <w:keepLines/>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INFRAÇÕES E SANÇÕES ADMIN</w:t>
      </w:r>
      <w:r w:rsidRPr="00A67753">
        <w:rPr>
          <w:rFonts w:ascii="Bookman Old Style" w:eastAsia="Arial" w:hAnsi="Bookman Old Style" w:cs="Arial"/>
          <w:b/>
          <w:sz w:val="24"/>
          <w:szCs w:val="24"/>
        </w:rPr>
        <w:t>I</w:t>
      </w:r>
      <w:r w:rsidRPr="00A67753">
        <w:rPr>
          <w:rFonts w:ascii="Bookman Old Style" w:eastAsia="Arial" w:hAnsi="Bookman Old Style" w:cs="Arial"/>
          <w:b/>
          <w:color w:val="000000"/>
          <w:sz w:val="24"/>
          <w:szCs w:val="24"/>
        </w:rPr>
        <w:t>STRATIVAS</w:t>
      </w:r>
    </w:p>
    <w:p w:rsidR="00E97B31" w:rsidRPr="00A67753" w:rsidRDefault="00E97B31" w:rsidP="008B37CD">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Comete infração administrativa, nos termos da Lei n.º 14.133/2021, o </w:t>
      </w:r>
      <w:r w:rsidRPr="00A67753">
        <w:rPr>
          <w:rFonts w:ascii="Bookman Old Style" w:eastAsia="Arial" w:hAnsi="Bookman Old Style" w:cs="Arial"/>
          <w:bCs/>
          <w:color w:val="000000"/>
          <w:sz w:val="24"/>
          <w:szCs w:val="24"/>
        </w:rPr>
        <w:t>CONTRATADO q</w:t>
      </w:r>
      <w:r w:rsidRPr="00A67753">
        <w:rPr>
          <w:rFonts w:ascii="Bookman Old Style" w:eastAsia="Arial" w:hAnsi="Bookman Old Style" w:cs="Arial"/>
          <w:color w:val="000000"/>
          <w:sz w:val="24"/>
          <w:szCs w:val="24"/>
        </w:rPr>
        <w:t>ue:</w:t>
      </w:r>
    </w:p>
    <w:p w:rsidR="00E97B31" w:rsidRPr="00A67753" w:rsidRDefault="00E97B31" w:rsidP="00E97B31">
      <w:pPr>
        <w:numPr>
          <w:ilvl w:val="2"/>
          <w:numId w:val="12"/>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w:t>
      </w:r>
    </w:p>
    <w:p w:rsidR="00E97B31" w:rsidRPr="00A67753" w:rsidRDefault="00E97B31" w:rsidP="00E97B31">
      <w:pPr>
        <w:numPr>
          <w:ilvl w:val="2"/>
          <w:numId w:val="12"/>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rsidR="00E97B31" w:rsidRPr="00A67753" w:rsidRDefault="00E97B31" w:rsidP="00E97B31">
      <w:pPr>
        <w:numPr>
          <w:ilvl w:val="2"/>
          <w:numId w:val="12"/>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total do contrato;</w:t>
      </w:r>
    </w:p>
    <w:p w:rsidR="00E97B31" w:rsidRPr="00A67753" w:rsidRDefault="00E97B31" w:rsidP="00E97B31">
      <w:pPr>
        <w:numPr>
          <w:ilvl w:val="2"/>
          <w:numId w:val="12"/>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Ensejar o retardamento da execução ou da entrega do objeto da contratação sem motivo justificado;</w:t>
      </w:r>
    </w:p>
    <w:p w:rsidR="00E97B31" w:rsidRPr="00A67753" w:rsidRDefault="00E97B31" w:rsidP="00E97B31">
      <w:pPr>
        <w:numPr>
          <w:ilvl w:val="2"/>
          <w:numId w:val="12"/>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Apresentar documentação falsa ou prestar declaração falsa durante a execução do contrato;</w:t>
      </w:r>
    </w:p>
    <w:p w:rsidR="00E97B31" w:rsidRPr="00A67753" w:rsidRDefault="00E97B31" w:rsidP="00E97B31">
      <w:pPr>
        <w:numPr>
          <w:ilvl w:val="2"/>
          <w:numId w:val="12"/>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fraudulento na execução do contrato;</w:t>
      </w:r>
    </w:p>
    <w:p w:rsidR="00E97B31" w:rsidRPr="00A67753" w:rsidRDefault="00E97B31" w:rsidP="00E97B31">
      <w:pPr>
        <w:numPr>
          <w:ilvl w:val="2"/>
          <w:numId w:val="12"/>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Comportar-se de modo inidôneo ou cometer fraude de qualquer natureza;</w:t>
      </w:r>
    </w:p>
    <w:p w:rsidR="00E97B31" w:rsidRPr="00A67753" w:rsidRDefault="00E97B31" w:rsidP="00E97B31">
      <w:pPr>
        <w:numPr>
          <w:ilvl w:val="2"/>
          <w:numId w:val="12"/>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lesivo previsto no art. 5º da Lei n.º 12.846, de 1º de agosto de 2013.</w:t>
      </w:r>
    </w:p>
    <w:p w:rsidR="00E97B31" w:rsidRPr="00A67753" w:rsidRDefault="00E97B31" w:rsidP="00E97B31">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Serão aplicadas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que incorrer nas infrações acima descritas as seguintes sanções:</w:t>
      </w:r>
    </w:p>
    <w:p w:rsidR="00E97B31" w:rsidRPr="00A67753" w:rsidRDefault="00E97B31" w:rsidP="00E97B31">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rsidR="00E97B31" w:rsidRPr="00A67753" w:rsidRDefault="00E97B31" w:rsidP="00E97B31">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rsidR="00E97B31" w:rsidRPr="00A67753" w:rsidRDefault="00E97B31" w:rsidP="00E97B31">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rsidR="00E97B31" w:rsidRPr="00A67753" w:rsidRDefault="00E97B31" w:rsidP="00E97B31">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Multa:</w:t>
      </w:r>
    </w:p>
    <w:p w:rsidR="00E97B31" w:rsidRPr="00A67753" w:rsidRDefault="00E97B31" w:rsidP="00082E9F">
      <w:pPr>
        <w:numPr>
          <w:ilvl w:val="1"/>
          <w:numId w:val="14"/>
        </w:numPr>
        <w:pBdr>
          <w:top w:val="nil"/>
          <w:left w:val="nil"/>
          <w:bottom w:val="nil"/>
          <w:right w:val="nil"/>
          <w:between w:val="nil"/>
        </w:pBdr>
        <w:tabs>
          <w:tab w:val="left" w:pos="426"/>
          <w:tab w:val="left" w:pos="567"/>
          <w:tab w:val="left" w:pos="709"/>
        </w:tabs>
        <w:spacing w:after="120" w:line="240" w:lineRule="auto"/>
        <w:ind w:left="0" w:firstLine="142"/>
        <w:jc w:val="both"/>
        <w:rPr>
          <w:rFonts w:ascii="Bookman Old Style" w:eastAsia="Arial" w:hAnsi="Bookman Old Style" w:cs="Arial"/>
          <w:sz w:val="24"/>
          <w:szCs w:val="24"/>
        </w:rPr>
      </w:pPr>
      <w:r w:rsidRPr="00A67753">
        <w:rPr>
          <w:rFonts w:ascii="Bookman Old Style" w:hAnsi="Bookman Old Style"/>
          <w:sz w:val="24"/>
          <w:szCs w:val="24"/>
        </w:rPr>
        <w:t xml:space="preserve">     </w:t>
      </w:r>
      <w:r w:rsidRPr="00A67753">
        <w:rPr>
          <w:rFonts w:ascii="Bookman Old Style" w:eastAsia="Arial" w:hAnsi="Bookman Old Style" w:cs="Arial"/>
          <w:sz w:val="24"/>
          <w:szCs w:val="24"/>
        </w:rPr>
        <w:t>Moratória de 1% (um por cento) por dia de atraso injustificado sobre o valor da parcela inadimplida, até o limite de 30 (trinta) dias;</w:t>
      </w:r>
    </w:p>
    <w:p w:rsidR="00E97B31" w:rsidRPr="00A67753" w:rsidRDefault="00E97B31" w:rsidP="00082E9F">
      <w:pPr>
        <w:numPr>
          <w:ilvl w:val="1"/>
          <w:numId w:val="14"/>
        </w:numPr>
        <w:pBdr>
          <w:top w:val="nil"/>
          <w:left w:val="nil"/>
          <w:bottom w:val="nil"/>
          <w:right w:val="nil"/>
          <w:between w:val="nil"/>
        </w:pBdr>
        <w:spacing w:after="120" w:line="240" w:lineRule="auto"/>
        <w:ind w:left="0" w:firstLine="284"/>
        <w:jc w:val="both"/>
        <w:rPr>
          <w:rFonts w:ascii="Bookman Old Style" w:eastAsia="Arial" w:hAnsi="Bookman Old Style" w:cs="Arial"/>
          <w:i/>
          <w:sz w:val="24"/>
          <w:szCs w:val="24"/>
        </w:rPr>
      </w:pPr>
      <w:r w:rsidRPr="006647EB">
        <w:rPr>
          <w:rFonts w:ascii="Bookman Old Style" w:eastAsia="Arial" w:hAnsi="Bookman Old Style" w:cs="Arial"/>
          <w:sz w:val="24"/>
          <w:szCs w:val="24"/>
        </w:rPr>
        <w:t>O atraso superior a 30 dias autoriza a Administração a promover a extinção do contrato por descumprimento ou cumprimento irregular de suas cláusulas, conforme dispõe o inciso I do art. 137 da Lei n.º 14.133/2021</w:t>
      </w:r>
      <w:r w:rsidRPr="00A67753">
        <w:rPr>
          <w:rFonts w:ascii="Bookman Old Style" w:eastAsia="Arial" w:hAnsi="Bookman Old Style" w:cs="Arial"/>
          <w:i/>
          <w:sz w:val="24"/>
          <w:szCs w:val="24"/>
        </w:rPr>
        <w:t xml:space="preserve">. </w:t>
      </w:r>
    </w:p>
    <w:p w:rsidR="00E97B31" w:rsidRPr="00A67753" w:rsidRDefault="00E97B31" w:rsidP="00082E9F">
      <w:pPr>
        <w:numPr>
          <w:ilvl w:val="1"/>
          <w:numId w:val="14"/>
        </w:numPr>
        <w:pBdr>
          <w:top w:val="nil"/>
          <w:left w:val="nil"/>
          <w:bottom w:val="nil"/>
          <w:right w:val="nil"/>
          <w:between w:val="nil"/>
        </w:pBdr>
        <w:spacing w:after="120" w:line="240" w:lineRule="auto"/>
        <w:ind w:left="0" w:firstLine="284"/>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Compensatória de </w:t>
      </w:r>
      <w:r w:rsidRPr="00A67753">
        <w:rPr>
          <w:rFonts w:ascii="Bookman Old Style" w:eastAsia="Arial" w:hAnsi="Bookman Old Style" w:cs="Arial"/>
          <w:sz w:val="24"/>
          <w:szCs w:val="24"/>
        </w:rPr>
        <w:t xml:space="preserve">20% (vinte </w:t>
      </w:r>
      <w:r w:rsidRPr="00A67753">
        <w:rPr>
          <w:rFonts w:ascii="Bookman Old Style" w:eastAsia="Arial" w:hAnsi="Bookman Old Style" w:cs="Arial"/>
          <w:color w:val="000000"/>
          <w:sz w:val="24"/>
          <w:szCs w:val="24"/>
        </w:rPr>
        <w:t>por cento) sobre o valor total do contrato, no caso de inexecução total do objeto.</w:t>
      </w:r>
    </w:p>
    <w:p w:rsidR="00E97B31" w:rsidRPr="00A67753" w:rsidRDefault="00E97B31" w:rsidP="00E97B31">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(Art. 156, §9º, da Lei n.º 14.133/2021);</w:t>
      </w:r>
    </w:p>
    <w:p w:rsidR="00E97B31" w:rsidRPr="00A67753" w:rsidRDefault="00E97B31" w:rsidP="00E97B31">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Todas as sanções previstas neste termo poderão ser aplicadas cumulativamente com a multa (Art. 156, §7º, da Lei n.º 14.133/2021);</w:t>
      </w:r>
    </w:p>
    <w:p w:rsidR="00E97B31" w:rsidRPr="00A67753" w:rsidRDefault="00E97B31" w:rsidP="008B37CD">
      <w:pPr>
        <w:numPr>
          <w:ilvl w:val="2"/>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rsidR="00E97B31" w:rsidRPr="00A67753" w:rsidRDefault="00E97B31" w:rsidP="008B37CD">
      <w:pPr>
        <w:numPr>
          <w:ilvl w:val="2"/>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A67753">
        <w:rPr>
          <w:rFonts w:ascii="Bookman Old Style" w:eastAsia="Arial" w:hAnsi="Bookman Old Style" w:cs="Arial"/>
          <w:bCs/>
          <w:color w:val="000000"/>
          <w:sz w:val="24"/>
          <w:szCs w:val="24"/>
        </w:rPr>
        <w:t>CONTRATANTE ao CONTRATADO</w:t>
      </w:r>
      <w:r w:rsidRPr="00A67753">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rsidR="00E97B31" w:rsidRPr="00A67753" w:rsidRDefault="00E97B31" w:rsidP="008B37CD">
      <w:pPr>
        <w:numPr>
          <w:ilvl w:val="2"/>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bookmarkStart w:id="1" w:name="_heading=h.tyjcwt" w:colFirst="0" w:colLast="0"/>
      <w:bookmarkEnd w:id="1"/>
      <w:r w:rsidRPr="00A67753">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A67753">
        <w:rPr>
          <w:rFonts w:ascii="Bookman Old Style" w:eastAsia="Arial" w:hAnsi="Bookman Old Style" w:cs="Arial"/>
          <w:sz w:val="24"/>
          <w:szCs w:val="24"/>
        </w:rPr>
        <w:t>30 (trinta)</w:t>
      </w:r>
      <w:r w:rsidRPr="00A67753">
        <w:rPr>
          <w:rFonts w:ascii="Bookman Old Style" w:eastAsia="Arial" w:hAnsi="Bookman Old Style" w:cs="Arial"/>
          <w:color w:val="000000"/>
          <w:sz w:val="24"/>
          <w:szCs w:val="24"/>
        </w:rPr>
        <w:t xml:space="preserve"> dias, a contar da data do recebimento da comunicação enviada pela autoridade competente.</w:t>
      </w:r>
    </w:p>
    <w:p w:rsidR="00E97B31" w:rsidRPr="00A67753" w:rsidRDefault="00E97B31" w:rsidP="008B37CD">
      <w:pPr>
        <w:numPr>
          <w:ilvl w:val="1"/>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rsidR="00E97B31" w:rsidRPr="00A67753" w:rsidRDefault="00E97B31" w:rsidP="008B37CD">
      <w:pPr>
        <w:numPr>
          <w:ilvl w:val="1"/>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Na aplicação das sanções serão considerados (Art. 156, §1º, da Lei n.º 14.133/2021):</w:t>
      </w:r>
    </w:p>
    <w:p w:rsidR="00E97B31" w:rsidRPr="00A67753" w:rsidRDefault="00E97B31" w:rsidP="008B37CD">
      <w:pPr>
        <w:numPr>
          <w:ilvl w:val="2"/>
          <w:numId w:val="15"/>
        </w:numPr>
        <w:tabs>
          <w:tab w:val="left" w:pos="1134"/>
        </w:tabs>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natureza e a gravidade da infração cometida;</w:t>
      </w:r>
    </w:p>
    <w:p w:rsidR="00E97B31" w:rsidRPr="00A67753" w:rsidRDefault="00E97B31" w:rsidP="008B37CD">
      <w:pPr>
        <w:numPr>
          <w:ilvl w:val="2"/>
          <w:numId w:val="15"/>
        </w:numPr>
        <w:tabs>
          <w:tab w:val="left" w:pos="1134"/>
        </w:tabs>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peculiaridades do caso concreto;</w:t>
      </w:r>
    </w:p>
    <w:p w:rsidR="00E97B31" w:rsidRPr="00A67753" w:rsidRDefault="00E97B31" w:rsidP="008B37CD">
      <w:pPr>
        <w:numPr>
          <w:ilvl w:val="2"/>
          <w:numId w:val="15"/>
        </w:numPr>
        <w:tabs>
          <w:tab w:val="left" w:pos="1134"/>
        </w:tabs>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circunstâncias agravantes ou atenuantes;</w:t>
      </w:r>
    </w:p>
    <w:p w:rsidR="00E97B31" w:rsidRPr="00A67753" w:rsidRDefault="00E97B31" w:rsidP="008B37CD">
      <w:pPr>
        <w:numPr>
          <w:ilvl w:val="2"/>
          <w:numId w:val="15"/>
        </w:numPr>
        <w:tabs>
          <w:tab w:val="left" w:pos="1134"/>
        </w:tabs>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 xml:space="preserve">Os danos que dela provierem para o </w:t>
      </w:r>
      <w:r w:rsidRPr="00A67753">
        <w:rPr>
          <w:rFonts w:ascii="Bookman Old Style" w:eastAsia="Arial" w:hAnsi="Bookman Old Style" w:cs="Arial"/>
          <w:bCs/>
          <w:sz w:val="24"/>
          <w:szCs w:val="24"/>
        </w:rPr>
        <w:t>CONTRATANTE;</w:t>
      </w:r>
    </w:p>
    <w:p w:rsidR="00E97B31" w:rsidRPr="00A67753" w:rsidRDefault="00E97B31" w:rsidP="008B37CD">
      <w:pPr>
        <w:numPr>
          <w:ilvl w:val="2"/>
          <w:numId w:val="15"/>
        </w:numPr>
        <w:tabs>
          <w:tab w:val="left" w:pos="1134"/>
        </w:tabs>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implantação ou o aperfeiçoamento de programa de integridade, conforme normas e orientações dos órgãos de controle.</w:t>
      </w:r>
    </w:p>
    <w:p w:rsidR="00E97B31" w:rsidRPr="00A67753" w:rsidRDefault="00E97B31" w:rsidP="008B37CD">
      <w:pPr>
        <w:numPr>
          <w:ilvl w:val="1"/>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rsidR="00E97B31" w:rsidRPr="00A67753" w:rsidRDefault="00E97B31" w:rsidP="008B37CD">
      <w:pPr>
        <w:numPr>
          <w:ilvl w:val="1"/>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personalidade jurídica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rsidR="00E97B31" w:rsidRPr="00A67753" w:rsidRDefault="00E97B31" w:rsidP="008B37CD">
      <w:pPr>
        <w:numPr>
          <w:ilvl w:val="1"/>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A67753">
        <w:rPr>
          <w:rFonts w:ascii="Bookman Old Style" w:eastAsia="Arial" w:hAnsi="Bookman Old Style" w:cs="Arial"/>
          <w:color w:val="000000"/>
          <w:sz w:val="24"/>
          <w:szCs w:val="24"/>
        </w:rPr>
        <w:t>CEIS</w:t>
      </w:r>
      <w:proofErr w:type="spellEnd"/>
      <w:r w:rsidRPr="00A67753">
        <w:rPr>
          <w:rFonts w:ascii="Bookman Old Style" w:eastAsia="Arial" w:hAnsi="Bookman Old Style" w:cs="Arial"/>
          <w:color w:val="000000"/>
          <w:sz w:val="24"/>
          <w:szCs w:val="24"/>
        </w:rPr>
        <w:t>) e no Cadastro Nacional de Empresas Punidas (</w:t>
      </w:r>
      <w:proofErr w:type="spellStart"/>
      <w:r w:rsidRPr="00A67753">
        <w:rPr>
          <w:rFonts w:ascii="Bookman Old Style" w:eastAsia="Arial" w:hAnsi="Bookman Old Style" w:cs="Arial"/>
          <w:color w:val="000000"/>
          <w:sz w:val="24"/>
          <w:szCs w:val="24"/>
        </w:rPr>
        <w:t>CNEP</w:t>
      </w:r>
      <w:proofErr w:type="spellEnd"/>
      <w:r w:rsidRPr="00A67753">
        <w:rPr>
          <w:rFonts w:ascii="Bookman Old Style" w:eastAsia="Arial" w:hAnsi="Bookman Old Style" w:cs="Arial"/>
          <w:color w:val="000000"/>
          <w:sz w:val="24"/>
          <w:szCs w:val="24"/>
        </w:rPr>
        <w:t>), instituídos no âmbito do Poder Executivo Federal (Art. 161 da Lei n.º 14.133/2021);</w:t>
      </w:r>
    </w:p>
    <w:p w:rsidR="00E97B31" w:rsidRPr="00A67753" w:rsidRDefault="00E97B31" w:rsidP="008B37CD">
      <w:pPr>
        <w:numPr>
          <w:ilvl w:val="1"/>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rsidR="00E97B31" w:rsidRPr="004F3B09" w:rsidRDefault="00E97B31" w:rsidP="004F3B09">
      <w:pPr>
        <w:numPr>
          <w:ilvl w:val="1"/>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Os débitos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para com a Administração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A67753">
        <w:rPr>
          <w:rFonts w:ascii="Bookman Old Style" w:eastAsia="Arial" w:hAnsi="Bookman Old Style" w:cs="Arial"/>
          <w:bCs/>
          <w:color w:val="000000"/>
          <w:sz w:val="24"/>
          <w:szCs w:val="24"/>
        </w:rPr>
        <w:t>CONTRATADO possua com o mesmo órgão ora CONTRATANTE</w:t>
      </w:r>
      <w:r>
        <w:rPr>
          <w:rFonts w:ascii="Bookman Old Style" w:eastAsia="Arial" w:hAnsi="Bookman Old Style" w:cs="Arial"/>
          <w:color w:val="000000"/>
          <w:sz w:val="24"/>
          <w:szCs w:val="24"/>
        </w:rPr>
        <w:t>.</w:t>
      </w:r>
    </w:p>
    <w:p w:rsidR="00E97B31" w:rsidRDefault="00E97B31" w:rsidP="004F3B09">
      <w:pPr>
        <w:pBdr>
          <w:top w:val="nil"/>
          <w:left w:val="nil"/>
          <w:bottom w:val="nil"/>
          <w:right w:val="nil"/>
          <w:between w:val="nil"/>
        </w:pBdr>
        <w:spacing w:after="120" w:line="240" w:lineRule="auto"/>
        <w:jc w:val="right"/>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                            </w:t>
      </w:r>
      <w:r w:rsidRPr="00C71D99">
        <w:rPr>
          <w:rFonts w:ascii="Bookman Old Style" w:eastAsia="Arial" w:hAnsi="Bookman Old Style" w:cs="Arial"/>
          <w:color w:val="000000"/>
          <w:sz w:val="24"/>
          <w:szCs w:val="24"/>
        </w:rPr>
        <w:t>Cordilheira Alta, 04 de dezembro de 2024</w:t>
      </w:r>
    </w:p>
    <w:p w:rsidR="00E97B31"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E104C4" w:rsidRPr="00A67753" w:rsidRDefault="00E104C4"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E97B31" w:rsidRPr="00A67753" w:rsidRDefault="00E97B31" w:rsidP="00E97B31">
      <w:pPr>
        <w:spacing w:after="120" w:line="240" w:lineRule="auto"/>
        <w:jc w:val="center"/>
        <w:rPr>
          <w:rFonts w:ascii="Bookman Old Style" w:eastAsia="Arial" w:hAnsi="Bookman Old Style" w:cs="Arial"/>
          <w:sz w:val="24"/>
          <w:szCs w:val="24"/>
        </w:rPr>
      </w:pPr>
      <w:r w:rsidRPr="00A67753">
        <w:rPr>
          <w:rFonts w:ascii="Bookman Old Style" w:eastAsia="Arial" w:hAnsi="Bookman Old Style" w:cs="Arial"/>
          <w:sz w:val="24"/>
          <w:szCs w:val="24"/>
        </w:rPr>
        <w:t xml:space="preserve">     __________________________________</w:t>
      </w:r>
    </w:p>
    <w:p w:rsidR="00E97B31" w:rsidRDefault="00E97B31" w:rsidP="00E97B31">
      <w:pPr>
        <w:spacing w:after="0" w:line="240" w:lineRule="auto"/>
        <w:jc w:val="center"/>
        <w:rPr>
          <w:rFonts w:ascii="Bookman Old Style" w:hAnsi="Bookman Old Style" w:cs="Arial"/>
          <w:sz w:val="24"/>
          <w:szCs w:val="24"/>
        </w:rPr>
      </w:pPr>
      <w:proofErr w:type="spellStart"/>
      <w:r>
        <w:rPr>
          <w:rFonts w:ascii="Bookman Old Style" w:hAnsi="Bookman Old Style" w:cs="Arial"/>
          <w:sz w:val="24"/>
          <w:szCs w:val="24"/>
        </w:rPr>
        <w:t>Francismar</w:t>
      </w:r>
      <w:proofErr w:type="spellEnd"/>
      <w:r>
        <w:rPr>
          <w:rFonts w:ascii="Bookman Old Style" w:hAnsi="Bookman Old Style" w:cs="Arial"/>
          <w:sz w:val="24"/>
          <w:szCs w:val="24"/>
        </w:rPr>
        <w:t xml:space="preserve"> Martins</w:t>
      </w:r>
    </w:p>
    <w:p w:rsidR="00E97B31" w:rsidRDefault="00E97B31" w:rsidP="00E97B31">
      <w:pPr>
        <w:spacing w:after="0" w:line="240" w:lineRule="auto"/>
        <w:jc w:val="center"/>
        <w:rPr>
          <w:rFonts w:ascii="Bookman Old Style" w:hAnsi="Bookman Old Style" w:cs="Arial"/>
          <w:sz w:val="24"/>
          <w:szCs w:val="24"/>
        </w:rPr>
      </w:pPr>
      <w:r>
        <w:rPr>
          <w:rFonts w:ascii="Bookman Old Style" w:hAnsi="Bookman Old Style" w:cs="Arial"/>
          <w:sz w:val="24"/>
          <w:szCs w:val="24"/>
        </w:rPr>
        <w:t>Secretário da Água e Saneamento Básico</w:t>
      </w:r>
    </w:p>
    <w:p w:rsidR="00FC2848" w:rsidRPr="00C415E7" w:rsidRDefault="00FC2848" w:rsidP="00FC2848">
      <w:pPr>
        <w:spacing w:after="120" w:line="240" w:lineRule="auto"/>
        <w:jc w:val="center"/>
        <w:rPr>
          <w:rFonts w:ascii="Bookman Old Style" w:hAnsi="Bookman Old Style"/>
          <w:sz w:val="24"/>
          <w:szCs w:val="24"/>
        </w:rPr>
      </w:pPr>
    </w:p>
    <w:p w:rsidR="00FC2848" w:rsidRPr="00C415E7" w:rsidRDefault="00FC2848" w:rsidP="00FC2848">
      <w:pPr>
        <w:spacing w:after="120" w:line="240" w:lineRule="auto"/>
        <w:jc w:val="both"/>
        <w:rPr>
          <w:rFonts w:ascii="Bookman Old Style" w:hAnsi="Bookman Old Style"/>
          <w:b/>
          <w:sz w:val="24"/>
          <w:szCs w:val="24"/>
        </w:rPr>
      </w:pPr>
      <w:r w:rsidRPr="00C415E7">
        <w:rPr>
          <w:rFonts w:ascii="Bookman Old Style" w:hAnsi="Bookman Old Style"/>
          <w:b/>
          <w:sz w:val="24"/>
          <w:szCs w:val="24"/>
        </w:rPr>
        <w:t>PARECER CONTÁBIL</w:t>
      </w:r>
    </w:p>
    <w:p w:rsidR="00FC2848" w:rsidRPr="00C415E7" w:rsidRDefault="00FC2848" w:rsidP="00FC2848">
      <w:pPr>
        <w:spacing w:after="120" w:line="240" w:lineRule="auto"/>
        <w:jc w:val="both"/>
        <w:rPr>
          <w:rFonts w:ascii="Bookman Old Style" w:hAnsi="Bookman Old Style"/>
          <w:b/>
          <w:color w:val="FF0000"/>
          <w:sz w:val="24"/>
          <w:szCs w:val="24"/>
        </w:rPr>
      </w:pPr>
    </w:p>
    <w:p w:rsidR="00FC2848" w:rsidRPr="00C415E7" w:rsidRDefault="00FC2848" w:rsidP="00FC2848">
      <w:pPr>
        <w:suppressAutoHyphens/>
        <w:spacing w:after="120" w:line="240" w:lineRule="auto"/>
        <w:jc w:val="both"/>
        <w:rPr>
          <w:rFonts w:ascii="Bookman Old Style" w:hAnsi="Bookman Old Style"/>
          <w:sz w:val="24"/>
          <w:szCs w:val="24"/>
          <w:lang w:eastAsia="zh-CN"/>
        </w:rPr>
      </w:pPr>
      <w:r w:rsidRPr="00C415E7">
        <w:rPr>
          <w:rFonts w:ascii="Bookman Old Style" w:hAnsi="Bookman Old Style"/>
          <w:sz w:val="24"/>
          <w:szCs w:val="24"/>
          <w:lang w:eastAsia="zh-CN"/>
        </w:rPr>
        <w:t xml:space="preserve">A despesa decorrente desta contratação correrá por meio da seguinte dotação orçamentária: </w:t>
      </w:r>
    </w:p>
    <w:p w:rsidR="00FC2848" w:rsidRPr="00C415E7" w:rsidRDefault="00FC2848" w:rsidP="00FC2848">
      <w:pPr>
        <w:suppressAutoHyphens/>
        <w:spacing w:after="120" w:line="240" w:lineRule="auto"/>
        <w:jc w:val="both"/>
        <w:rPr>
          <w:rFonts w:ascii="Bookman Old Style" w:hAnsi="Bookman Old Style"/>
          <w:sz w:val="24"/>
          <w:szCs w:val="24"/>
          <w:lang w:eastAsia="zh-CN"/>
        </w:rPr>
      </w:pPr>
    </w:p>
    <w:tbl>
      <w:tblPr>
        <w:tblpPr w:leftFromText="141" w:rightFromText="141" w:vertAnchor="text" w:horzAnchor="margin" w:tblpXSpec="center" w:tblpYSpec="top"/>
        <w:tblW w:w="75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843"/>
        <w:gridCol w:w="3117"/>
        <w:gridCol w:w="2626"/>
      </w:tblGrid>
      <w:tr w:rsidR="00FC2848" w:rsidRPr="00C415E7" w:rsidTr="00ED5EC2">
        <w:trPr>
          <w:trHeight w:val="269"/>
        </w:trPr>
        <w:tc>
          <w:tcPr>
            <w:tcW w:w="1843" w:type="dxa"/>
            <w:tcBorders>
              <w:top w:val="single" w:sz="6" w:space="0" w:color="auto"/>
              <w:left w:val="single" w:sz="6" w:space="0" w:color="auto"/>
              <w:bottom w:val="single" w:sz="6" w:space="0" w:color="auto"/>
              <w:right w:val="single" w:sz="6" w:space="0" w:color="auto"/>
            </w:tcBorders>
            <w:hideMark/>
          </w:tcPr>
          <w:p w:rsidR="00FC2848" w:rsidRPr="00C415E7" w:rsidRDefault="00FC2848" w:rsidP="00ED5EC2">
            <w:pPr>
              <w:overflowPunct w:val="0"/>
              <w:adjustRightInd w:val="0"/>
              <w:spacing w:after="120" w:line="240" w:lineRule="auto"/>
              <w:ind w:right="-1"/>
              <w:jc w:val="center"/>
              <w:textAlignment w:val="baseline"/>
              <w:rPr>
                <w:rFonts w:ascii="Bookman Old Style" w:hAnsi="Bookman Old Style"/>
                <w:b/>
                <w:sz w:val="24"/>
                <w:szCs w:val="24"/>
              </w:rPr>
            </w:pPr>
            <w:r w:rsidRPr="00C415E7">
              <w:rPr>
                <w:rFonts w:ascii="Bookman Old Style" w:hAnsi="Bookman Old Style"/>
                <w:b/>
                <w:sz w:val="24"/>
                <w:szCs w:val="24"/>
              </w:rPr>
              <w:t>Despesa</w:t>
            </w:r>
          </w:p>
        </w:tc>
        <w:tc>
          <w:tcPr>
            <w:tcW w:w="3117" w:type="dxa"/>
            <w:tcBorders>
              <w:top w:val="single" w:sz="6" w:space="0" w:color="auto"/>
              <w:left w:val="single" w:sz="6" w:space="0" w:color="auto"/>
              <w:bottom w:val="single" w:sz="6" w:space="0" w:color="auto"/>
              <w:right w:val="single" w:sz="6" w:space="0" w:color="auto"/>
            </w:tcBorders>
            <w:hideMark/>
          </w:tcPr>
          <w:p w:rsidR="00FC2848" w:rsidRPr="00C415E7" w:rsidRDefault="00FC2848" w:rsidP="00ED5EC2">
            <w:pPr>
              <w:overflowPunct w:val="0"/>
              <w:adjustRightInd w:val="0"/>
              <w:spacing w:after="120" w:line="240" w:lineRule="auto"/>
              <w:ind w:right="-1"/>
              <w:jc w:val="center"/>
              <w:textAlignment w:val="baseline"/>
              <w:rPr>
                <w:rFonts w:ascii="Bookman Old Style" w:hAnsi="Bookman Old Style"/>
                <w:b/>
                <w:sz w:val="24"/>
                <w:szCs w:val="24"/>
              </w:rPr>
            </w:pPr>
            <w:r w:rsidRPr="00C415E7">
              <w:rPr>
                <w:rFonts w:ascii="Bookman Old Style" w:hAnsi="Bookman Old Style"/>
                <w:b/>
                <w:sz w:val="24"/>
                <w:szCs w:val="24"/>
              </w:rPr>
              <w:t>Projeto/Atividade</w:t>
            </w:r>
          </w:p>
        </w:tc>
        <w:tc>
          <w:tcPr>
            <w:tcW w:w="2626" w:type="dxa"/>
            <w:tcBorders>
              <w:top w:val="single" w:sz="6" w:space="0" w:color="auto"/>
              <w:left w:val="single" w:sz="6" w:space="0" w:color="auto"/>
              <w:bottom w:val="single" w:sz="6" w:space="0" w:color="auto"/>
              <w:right w:val="single" w:sz="6" w:space="0" w:color="auto"/>
            </w:tcBorders>
            <w:hideMark/>
          </w:tcPr>
          <w:p w:rsidR="00FC2848" w:rsidRPr="00C415E7" w:rsidRDefault="00FC2848" w:rsidP="00ED5EC2">
            <w:pPr>
              <w:overflowPunct w:val="0"/>
              <w:adjustRightInd w:val="0"/>
              <w:spacing w:after="120" w:line="240" w:lineRule="auto"/>
              <w:ind w:right="-1"/>
              <w:jc w:val="center"/>
              <w:textAlignment w:val="baseline"/>
              <w:rPr>
                <w:rFonts w:ascii="Bookman Old Style" w:hAnsi="Bookman Old Style"/>
                <w:b/>
                <w:sz w:val="24"/>
                <w:szCs w:val="24"/>
              </w:rPr>
            </w:pPr>
            <w:r w:rsidRPr="00C415E7">
              <w:rPr>
                <w:rFonts w:ascii="Bookman Old Style" w:hAnsi="Bookman Old Style"/>
                <w:b/>
                <w:sz w:val="24"/>
                <w:szCs w:val="24"/>
              </w:rPr>
              <w:t>Item Orçamentário</w:t>
            </w:r>
          </w:p>
        </w:tc>
      </w:tr>
      <w:tr w:rsidR="00FC2848" w:rsidRPr="00C415E7" w:rsidTr="00ED5EC2">
        <w:tc>
          <w:tcPr>
            <w:tcW w:w="1843" w:type="dxa"/>
            <w:tcBorders>
              <w:top w:val="single" w:sz="6" w:space="0" w:color="auto"/>
              <w:left w:val="single" w:sz="6" w:space="0" w:color="auto"/>
              <w:bottom w:val="single" w:sz="6" w:space="0" w:color="auto"/>
              <w:right w:val="single" w:sz="6" w:space="0" w:color="auto"/>
            </w:tcBorders>
          </w:tcPr>
          <w:p w:rsidR="00FC2848" w:rsidRPr="00C415E7" w:rsidRDefault="00FC2848" w:rsidP="00ED5EC2">
            <w:pPr>
              <w:overflowPunct w:val="0"/>
              <w:adjustRightInd w:val="0"/>
              <w:spacing w:after="120" w:line="240" w:lineRule="auto"/>
              <w:ind w:right="-1"/>
              <w:textAlignment w:val="baseline"/>
              <w:rPr>
                <w:rFonts w:ascii="Bookman Old Style" w:hAnsi="Bookman Old Style"/>
                <w:bCs/>
                <w:color w:val="000000"/>
                <w:sz w:val="24"/>
                <w:szCs w:val="24"/>
              </w:rPr>
            </w:pPr>
            <w:r w:rsidRPr="00C415E7">
              <w:rPr>
                <w:rFonts w:ascii="Bookman Old Style" w:hAnsi="Bookman Old Style"/>
                <w:bCs/>
                <w:color w:val="000000"/>
                <w:sz w:val="24"/>
                <w:szCs w:val="24"/>
              </w:rPr>
              <w:t xml:space="preserve">         </w:t>
            </w:r>
            <w:r w:rsidR="00FD1131">
              <w:rPr>
                <w:rFonts w:ascii="Bookman Old Style" w:hAnsi="Bookman Old Style"/>
                <w:bCs/>
                <w:color w:val="000000"/>
                <w:sz w:val="24"/>
                <w:szCs w:val="24"/>
              </w:rPr>
              <w:t>100</w:t>
            </w:r>
          </w:p>
        </w:tc>
        <w:tc>
          <w:tcPr>
            <w:tcW w:w="3117" w:type="dxa"/>
            <w:tcBorders>
              <w:top w:val="single" w:sz="6" w:space="0" w:color="auto"/>
              <w:left w:val="single" w:sz="6" w:space="0" w:color="auto"/>
              <w:bottom w:val="single" w:sz="6" w:space="0" w:color="auto"/>
              <w:right w:val="single" w:sz="6" w:space="0" w:color="auto"/>
            </w:tcBorders>
          </w:tcPr>
          <w:p w:rsidR="00FC2848" w:rsidRPr="00C415E7" w:rsidRDefault="00FD1131" w:rsidP="00ED5EC2">
            <w:pPr>
              <w:overflowPunct w:val="0"/>
              <w:adjustRightInd w:val="0"/>
              <w:spacing w:after="120" w:line="240" w:lineRule="auto"/>
              <w:ind w:right="-1"/>
              <w:jc w:val="center"/>
              <w:textAlignment w:val="baseline"/>
              <w:rPr>
                <w:rFonts w:ascii="Bookman Old Style" w:hAnsi="Bookman Old Style"/>
                <w:bCs/>
                <w:color w:val="000000"/>
                <w:sz w:val="24"/>
                <w:szCs w:val="24"/>
              </w:rPr>
            </w:pPr>
            <w:r>
              <w:rPr>
                <w:rFonts w:ascii="Bookman Old Style" w:hAnsi="Bookman Old Style"/>
                <w:bCs/>
                <w:color w:val="000000"/>
                <w:sz w:val="24"/>
                <w:szCs w:val="24"/>
              </w:rPr>
              <w:t>2.208</w:t>
            </w:r>
          </w:p>
        </w:tc>
        <w:tc>
          <w:tcPr>
            <w:tcW w:w="2626" w:type="dxa"/>
            <w:tcBorders>
              <w:top w:val="single" w:sz="6" w:space="0" w:color="auto"/>
              <w:left w:val="single" w:sz="6" w:space="0" w:color="auto"/>
              <w:bottom w:val="single" w:sz="6" w:space="0" w:color="auto"/>
              <w:right w:val="single" w:sz="6" w:space="0" w:color="auto"/>
            </w:tcBorders>
          </w:tcPr>
          <w:p w:rsidR="00FC2848" w:rsidRPr="00C415E7" w:rsidRDefault="00FD1131" w:rsidP="000E1A06">
            <w:pPr>
              <w:overflowPunct w:val="0"/>
              <w:adjustRightInd w:val="0"/>
              <w:spacing w:after="120" w:line="240" w:lineRule="auto"/>
              <w:ind w:right="-1"/>
              <w:textAlignment w:val="baseline"/>
              <w:rPr>
                <w:rFonts w:ascii="Bookman Old Style" w:hAnsi="Bookman Old Style"/>
                <w:bCs/>
                <w:color w:val="000000"/>
                <w:sz w:val="24"/>
                <w:szCs w:val="24"/>
              </w:rPr>
            </w:pPr>
            <w:r>
              <w:rPr>
                <w:rFonts w:ascii="Bookman Old Style" w:hAnsi="Bookman Old Style"/>
                <w:bCs/>
                <w:color w:val="000000"/>
                <w:sz w:val="24"/>
                <w:szCs w:val="24"/>
              </w:rPr>
              <w:t>3390</w:t>
            </w:r>
          </w:p>
        </w:tc>
      </w:tr>
      <w:tr w:rsidR="00FD1131" w:rsidRPr="00C415E7" w:rsidTr="00ED5EC2">
        <w:tc>
          <w:tcPr>
            <w:tcW w:w="1843" w:type="dxa"/>
            <w:tcBorders>
              <w:top w:val="single" w:sz="6" w:space="0" w:color="auto"/>
              <w:left w:val="single" w:sz="6" w:space="0" w:color="auto"/>
              <w:bottom w:val="single" w:sz="6" w:space="0" w:color="auto"/>
              <w:right w:val="single" w:sz="6" w:space="0" w:color="auto"/>
            </w:tcBorders>
          </w:tcPr>
          <w:p w:rsidR="00FD1131" w:rsidRPr="00C415E7" w:rsidRDefault="00FD1131" w:rsidP="00FD1131">
            <w:pPr>
              <w:overflowPunct w:val="0"/>
              <w:adjustRightInd w:val="0"/>
              <w:spacing w:after="120" w:line="240" w:lineRule="auto"/>
              <w:ind w:right="-1"/>
              <w:jc w:val="center"/>
              <w:textAlignment w:val="baseline"/>
              <w:rPr>
                <w:rFonts w:ascii="Bookman Old Style" w:hAnsi="Bookman Old Style"/>
                <w:bCs/>
                <w:color w:val="000000"/>
                <w:sz w:val="24"/>
                <w:szCs w:val="24"/>
              </w:rPr>
            </w:pPr>
            <w:r>
              <w:rPr>
                <w:rFonts w:ascii="Bookman Old Style" w:hAnsi="Bookman Old Style"/>
                <w:bCs/>
                <w:color w:val="000000"/>
                <w:sz w:val="24"/>
                <w:szCs w:val="24"/>
              </w:rPr>
              <w:t>101</w:t>
            </w:r>
          </w:p>
        </w:tc>
        <w:tc>
          <w:tcPr>
            <w:tcW w:w="3117" w:type="dxa"/>
            <w:tcBorders>
              <w:top w:val="single" w:sz="6" w:space="0" w:color="auto"/>
              <w:left w:val="single" w:sz="6" w:space="0" w:color="auto"/>
              <w:bottom w:val="single" w:sz="6" w:space="0" w:color="auto"/>
              <w:right w:val="single" w:sz="6" w:space="0" w:color="auto"/>
            </w:tcBorders>
          </w:tcPr>
          <w:p w:rsidR="00FD1131" w:rsidRPr="00C415E7" w:rsidRDefault="00FD1131" w:rsidP="00ED5EC2">
            <w:pPr>
              <w:overflowPunct w:val="0"/>
              <w:adjustRightInd w:val="0"/>
              <w:spacing w:after="120" w:line="240" w:lineRule="auto"/>
              <w:ind w:right="-1"/>
              <w:jc w:val="center"/>
              <w:textAlignment w:val="baseline"/>
              <w:rPr>
                <w:rFonts w:ascii="Bookman Old Style" w:hAnsi="Bookman Old Style"/>
                <w:bCs/>
                <w:color w:val="000000"/>
                <w:sz w:val="24"/>
                <w:szCs w:val="24"/>
              </w:rPr>
            </w:pPr>
            <w:r>
              <w:rPr>
                <w:rFonts w:ascii="Bookman Old Style" w:hAnsi="Bookman Old Style"/>
                <w:bCs/>
                <w:color w:val="000000"/>
                <w:sz w:val="24"/>
                <w:szCs w:val="24"/>
              </w:rPr>
              <w:t>2.208</w:t>
            </w:r>
          </w:p>
        </w:tc>
        <w:tc>
          <w:tcPr>
            <w:tcW w:w="2626" w:type="dxa"/>
            <w:tcBorders>
              <w:top w:val="single" w:sz="6" w:space="0" w:color="auto"/>
              <w:left w:val="single" w:sz="6" w:space="0" w:color="auto"/>
              <w:bottom w:val="single" w:sz="6" w:space="0" w:color="auto"/>
              <w:right w:val="single" w:sz="6" w:space="0" w:color="auto"/>
            </w:tcBorders>
          </w:tcPr>
          <w:p w:rsidR="00FD1131" w:rsidRPr="00C415E7" w:rsidRDefault="00FD1131" w:rsidP="000E1A06">
            <w:pPr>
              <w:overflowPunct w:val="0"/>
              <w:adjustRightInd w:val="0"/>
              <w:spacing w:after="120" w:line="240" w:lineRule="auto"/>
              <w:ind w:right="-1"/>
              <w:textAlignment w:val="baseline"/>
              <w:rPr>
                <w:rFonts w:ascii="Bookman Old Style" w:hAnsi="Bookman Old Style"/>
                <w:bCs/>
                <w:color w:val="000000"/>
                <w:sz w:val="24"/>
                <w:szCs w:val="24"/>
              </w:rPr>
            </w:pPr>
            <w:r>
              <w:rPr>
                <w:rFonts w:ascii="Bookman Old Style" w:hAnsi="Bookman Old Style"/>
                <w:bCs/>
                <w:color w:val="000000"/>
                <w:sz w:val="24"/>
                <w:szCs w:val="24"/>
              </w:rPr>
              <w:t>4490</w:t>
            </w:r>
          </w:p>
        </w:tc>
      </w:tr>
    </w:tbl>
    <w:p w:rsidR="00FC2848" w:rsidRPr="00C415E7" w:rsidRDefault="00FC2848" w:rsidP="00FC2848">
      <w:pPr>
        <w:tabs>
          <w:tab w:val="left" w:pos="1455"/>
        </w:tabs>
        <w:spacing w:after="120" w:line="240" w:lineRule="auto"/>
        <w:jc w:val="both"/>
        <w:rPr>
          <w:rFonts w:ascii="Bookman Old Style" w:hAnsi="Bookman Old Style"/>
          <w:sz w:val="24"/>
          <w:szCs w:val="24"/>
        </w:rPr>
      </w:pPr>
    </w:p>
    <w:p w:rsidR="00FC2848" w:rsidRPr="00C415E7" w:rsidRDefault="00FC2848" w:rsidP="00FC2848">
      <w:pPr>
        <w:tabs>
          <w:tab w:val="left" w:pos="1455"/>
        </w:tabs>
        <w:spacing w:after="120" w:line="240" w:lineRule="auto"/>
        <w:jc w:val="both"/>
        <w:rPr>
          <w:rFonts w:ascii="Bookman Old Style" w:hAnsi="Bookman Old Style"/>
          <w:sz w:val="24"/>
          <w:szCs w:val="24"/>
        </w:rPr>
      </w:pPr>
    </w:p>
    <w:p w:rsidR="00FC2848" w:rsidRPr="00C415E7" w:rsidRDefault="00FC2848" w:rsidP="00FC2848">
      <w:pPr>
        <w:tabs>
          <w:tab w:val="left" w:pos="1455"/>
        </w:tabs>
        <w:spacing w:after="120" w:line="240" w:lineRule="auto"/>
        <w:jc w:val="both"/>
        <w:rPr>
          <w:rFonts w:ascii="Bookman Old Style" w:hAnsi="Bookman Old Style"/>
          <w:sz w:val="24"/>
          <w:szCs w:val="24"/>
        </w:rPr>
      </w:pPr>
    </w:p>
    <w:p w:rsidR="00FC2848" w:rsidRPr="00C415E7" w:rsidRDefault="00FC2848" w:rsidP="00FC2848">
      <w:pPr>
        <w:tabs>
          <w:tab w:val="left" w:pos="1455"/>
        </w:tabs>
        <w:spacing w:after="120" w:line="240" w:lineRule="auto"/>
        <w:jc w:val="both"/>
        <w:rPr>
          <w:rFonts w:ascii="Bookman Old Style" w:hAnsi="Bookman Old Style"/>
          <w:sz w:val="24"/>
          <w:szCs w:val="24"/>
        </w:rPr>
      </w:pPr>
      <w:r w:rsidRPr="00C415E7">
        <w:rPr>
          <w:rFonts w:ascii="Bookman Old Style" w:hAnsi="Bookman Old Style"/>
          <w:sz w:val="24"/>
          <w:szCs w:val="24"/>
        </w:rPr>
        <w:t>Desse modo, em atenção à solicitação da secretaria requisitante para verificar a existência de recursos orçamentários para assegurar o pagamento das obrigações decorrentes do objeto especificado, certifico que:</w:t>
      </w:r>
    </w:p>
    <w:p w:rsidR="00FC2848" w:rsidRPr="00C415E7" w:rsidRDefault="00FC2848" w:rsidP="00FC2848">
      <w:pPr>
        <w:spacing w:after="120" w:line="240" w:lineRule="auto"/>
        <w:jc w:val="both"/>
        <w:rPr>
          <w:rFonts w:ascii="Bookman Old Style" w:hAnsi="Bookman Old Style"/>
          <w:sz w:val="24"/>
          <w:szCs w:val="24"/>
        </w:rPr>
      </w:pPr>
    </w:p>
    <w:p w:rsidR="00FC2848" w:rsidRPr="00C415E7" w:rsidRDefault="00FC2848" w:rsidP="00FC2848">
      <w:pPr>
        <w:spacing w:after="120" w:line="240" w:lineRule="auto"/>
        <w:jc w:val="both"/>
        <w:rPr>
          <w:rFonts w:ascii="Bookman Old Style" w:hAnsi="Bookman Old Style"/>
          <w:sz w:val="24"/>
          <w:szCs w:val="24"/>
        </w:rPr>
      </w:pPr>
      <w:proofErr w:type="gramStart"/>
      <w:r w:rsidRPr="00C415E7">
        <w:rPr>
          <w:rFonts w:ascii="Bookman Old Style" w:hAnsi="Bookman Old Style"/>
          <w:sz w:val="24"/>
          <w:szCs w:val="24"/>
        </w:rPr>
        <w:t>(  )</w:t>
      </w:r>
      <w:proofErr w:type="gramEnd"/>
      <w:r w:rsidRPr="00C415E7">
        <w:rPr>
          <w:rFonts w:ascii="Bookman Old Style" w:hAnsi="Bookman Old Style"/>
          <w:sz w:val="24"/>
          <w:szCs w:val="24"/>
        </w:rPr>
        <w:t xml:space="preserve"> HÁ recursos orçamentários para pagamento das obrigações conforme dotações especificadas a cima, bem como essa despesa não prejudicará o atendimento dos índices mínimos estabelecidos na Constituição Federal;</w:t>
      </w:r>
    </w:p>
    <w:p w:rsidR="00FC2848" w:rsidRPr="00C415E7" w:rsidRDefault="00FC2848" w:rsidP="00FC2848">
      <w:pPr>
        <w:spacing w:after="120" w:line="240" w:lineRule="auto"/>
        <w:jc w:val="both"/>
        <w:rPr>
          <w:rFonts w:ascii="Bookman Old Style" w:hAnsi="Bookman Old Style"/>
          <w:sz w:val="24"/>
          <w:szCs w:val="24"/>
        </w:rPr>
      </w:pPr>
      <w:proofErr w:type="gramStart"/>
      <w:r w:rsidRPr="00C415E7">
        <w:rPr>
          <w:rFonts w:ascii="Bookman Old Style" w:hAnsi="Bookman Old Style"/>
          <w:sz w:val="24"/>
          <w:szCs w:val="24"/>
        </w:rPr>
        <w:t xml:space="preserve">(  </w:t>
      </w:r>
      <w:proofErr w:type="gramEnd"/>
      <w:r w:rsidRPr="00C415E7">
        <w:rPr>
          <w:rFonts w:ascii="Bookman Old Style" w:hAnsi="Bookman Old Style"/>
          <w:sz w:val="24"/>
          <w:szCs w:val="24"/>
        </w:rPr>
        <w:t xml:space="preserve"> ) NÃO HÁ recursos orçamentários para pagamento das obrigações.</w:t>
      </w:r>
    </w:p>
    <w:p w:rsidR="00FC2848" w:rsidRPr="00C415E7" w:rsidRDefault="00FC2848" w:rsidP="00FC2848">
      <w:pPr>
        <w:spacing w:after="120" w:line="240" w:lineRule="auto"/>
        <w:jc w:val="both"/>
        <w:rPr>
          <w:rFonts w:ascii="Bookman Old Style" w:hAnsi="Bookman Old Style"/>
          <w:color w:val="000000"/>
          <w:sz w:val="24"/>
          <w:szCs w:val="24"/>
        </w:rPr>
      </w:pPr>
    </w:p>
    <w:p w:rsidR="00D749BF" w:rsidRPr="00C71D99" w:rsidRDefault="00FC2848" w:rsidP="00C71D99">
      <w:pPr>
        <w:pBdr>
          <w:top w:val="nil"/>
          <w:left w:val="nil"/>
          <w:bottom w:val="nil"/>
          <w:right w:val="nil"/>
          <w:between w:val="nil"/>
        </w:pBdr>
        <w:spacing w:after="120" w:line="240" w:lineRule="auto"/>
        <w:jc w:val="right"/>
        <w:rPr>
          <w:rFonts w:ascii="Bookman Old Style" w:eastAsia="Arial" w:hAnsi="Bookman Old Style" w:cs="Arial"/>
          <w:color w:val="000000"/>
          <w:sz w:val="24"/>
          <w:szCs w:val="24"/>
        </w:rPr>
      </w:pPr>
      <w:r w:rsidRPr="00C415E7">
        <w:rPr>
          <w:rFonts w:ascii="Bookman Old Style" w:hAnsi="Bookman Old Style"/>
          <w:color w:val="000000"/>
          <w:sz w:val="24"/>
          <w:szCs w:val="24"/>
        </w:rPr>
        <w:t>Cordilheira Alta</w:t>
      </w:r>
      <w:r w:rsidRPr="00C71D99">
        <w:rPr>
          <w:rFonts w:ascii="Bookman Old Style" w:hAnsi="Bookman Old Style"/>
          <w:color w:val="000000"/>
          <w:sz w:val="24"/>
          <w:szCs w:val="24"/>
        </w:rPr>
        <w:t xml:space="preserve">/SC, </w:t>
      </w:r>
      <w:r w:rsidR="00C71D99" w:rsidRPr="00C71D99">
        <w:rPr>
          <w:rFonts w:ascii="Bookman Old Style" w:eastAsia="Arial" w:hAnsi="Bookman Old Style" w:cs="Arial"/>
          <w:color w:val="000000"/>
          <w:sz w:val="24"/>
          <w:szCs w:val="24"/>
        </w:rPr>
        <w:t>0</w:t>
      </w:r>
      <w:r w:rsidR="00294CBC">
        <w:rPr>
          <w:rFonts w:ascii="Bookman Old Style" w:eastAsia="Arial" w:hAnsi="Bookman Old Style" w:cs="Arial"/>
          <w:color w:val="000000"/>
          <w:sz w:val="24"/>
          <w:szCs w:val="24"/>
        </w:rPr>
        <w:t>5</w:t>
      </w:r>
      <w:bookmarkStart w:id="2" w:name="_GoBack"/>
      <w:bookmarkEnd w:id="2"/>
      <w:r w:rsidR="00C71D99" w:rsidRPr="00C71D99">
        <w:rPr>
          <w:rFonts w:ascii="Bookman Old Style" w:eastAsia="Arial" w:hAnsi="Bookman Old Style" w:cs="Arial"/>
          <w:color w:val="000000"/>
          <w:sz w:val="24"/>
          <w:szCs w:val="24"/>
        </w:rPr>
        <w:t xml:space="preserve"> de dezembro de 2024.</w:t>
      </w:r>
    </w:p>
    <w:p w:rsidR="00D749BF" w:rsidRPr="00C415E7" w:rsidRDefault="00D749BF" w:rsidP="004F3B09">
      <w:pPr>
        <w:spacing w:after="120" w:line="240" w:lineRule="auto"/>
        <w:jc w:val="center"/>
        <w:rPr>
          <w:rFonts w:ascii="Bookman Old Style" w:hAnsi="Bookman Old Style"/>
          <w:color w:val="FF0000"/>
          <w:sz w:val="24"/>
          <w:szCs w:val="24"/>
        </w:rPr>
      </w:pPr>
    </w:p>
    <w:p w:rsidR="00FC2848" w:rsidRPr="00C415E7" w:rsidRDefault="00FC2848" w:rsidP="00FC2848">
      <w:pPr>
        <w:spacing w:after="120" w:line="240" w:lineRule="auto"/>
        <w:jc w:val="both"/>
        <w:rPr>
          <w:rFonts w:ascii="Bookman Old Style" w:hAnsi="Bookman Old Style"/>
          <w:color w:val="FF0000"/>
          <w:sz w:val="24"/>
          <w:szCs w:val="24"/>
        </w:rPr>
      </w:pPr>
    </w:p>
    <w:p w:rsidR="00FC2848" w:rsidRPr="00C415E7" w:rsidRDefault="00FC2848" w:rsidP="00FC2848">
      <w:pPr>
        <w:tabs>
          <w:tab w:val="left" w:pos="2190"/>
          <w:tab w:val="center" w:pos="4252"/>
        </w:tabs>
        <w:spacing w:after="120" w:line="240" w:lineRule="auto"/>
        <w:jc w:val="center"/>
        <w:rPr>
          <w:rFonts w:ascii="Bookman Old Style" w:hAnsi="Bookman Old Style"/>
          <w:b/>
          <w:bCs/>
          <w:sz w:val="24"/>
          <w:szCs w:val="24"/>
        </w:rPr>
      </w:pPr>
      <w:r w:rsidRPr="00C415E7">
        <w:rPr>
          <w:rFonts w:ascii="Bookman Old Style" w:hAnsi="Bookman Old Style"/>
          <w:b/>
          <w:bCs/>
          <w:sz w:val="24"/>
          <w:szCs w:val="24"/>
        </w:rPr>
        <w:t>EMANUELLE CELLA TOZZO</w:t>
      </w:r>
    </w:p>
    <w:p w:rsidR="00FC2848" w:rsidRPr="00C415E7" w:rsidRDefault="00FC2848" w:rsidP="00FC2848">
      <w:pPr>
        <w:spacing w:after="120" w:line="240" w:lineRule="auto"/>
        <w:jc w:val="center"/>
        <w:rPr>
          <w:rFonts w:ascii="Bookman Old Style" w:hAnsi="Bookman Old Style"/>
          <w:b/>
          <w:bCs/>
          <w:sz w:val="24"/>
          <w:szCs w:val="24"/>
        </w:rPr>
      </w:pPr>
      <w:r w:rsidRPr="00C415E7">
        <w:rPr>
          <w:rFonts w:ascii="Bookman Old Style" w:hAnsi="Bookman Old Style"/>
          <w:b/>
          <w:bCs/>
          <w:sz w:val="24"/>
          <w:szCs w:val="24"/>
        </w:rPr>
        <w:t>Contadora</w:t>
      </w:r>
    </w:p>
    <w:p w:rsidR="00FC2848" w:rsidRPr="00C415E7" w:rsidRDefault="00FC2848" w:rsidP="00FC2848">
      <w:pPr>
        <w:spacing w:after="120" w:line="240" w:lineRule="auto"/>
        <w:jc w:val="both"/>
        <w:rPr>
          <w:rFonts w:ascii="Bookman Old Style" w:hAnsi="Bookman Old Style"/>
          <w:b/>
          <w:bCs/>
          <w:color w:val="FF0000"/>
          <w:sz w:val="24"/>
          <w:szCs w:val="24"/>
        </w:rPr>
      </w:pPr>
    </w:p>
    <w:p w:rsidR="000239AE" w:rsidRPr="000239AE" w:rsidRDefault="000239AE">
      <w:pPr>
        <w:rPr>
          <w:rFonts w:ascii="Bookman Old Style" w:hAnsi="Bookman Old Style"/>
          <w:sz w:val="24"/>
          <w:szCs w:val="24"/>
        </w:rPr>
      </w:pPr>
    </w:p>
    <w:sectPr w:rsidR="000239AE" w:rsidRPr="000239AE" w:rsidSect="00E97B31">
      <w:pgSz w:w="11906" w:h="16838"/>
      <w:pgMar w:top="1417" w:right="849"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F716A2"/>
    <w:multiLevelType w:val="multilevel"/>
    <w:tmpl w:val="DA9AEA9A"/>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053D1D"/>
    <w:multiLevelType w:val="multilevel"/>
    <w:tmpl w:val="14C8C1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72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7"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34100D40"/>
    <w:multiLevelType w:val="multilevel"/>
    <w:tmpl w:val="9798210A"/>
    <w:lvl w:ilvl="0">
      <w:start w:val="1"/>
      <w:numFmt w:val="decimal"/>
      <w:lvlText w:val="%1"/>
      <w:lvlJc w:val="left"/>
      <w:pPr>
        <w:ind w:left="405" w:hanging="405"/>
      </w:pPr>
      <w:rPr>
        <w:rFonts w:hint="default"/>
        <w:color w:val="auto"/>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9D9064E"/>
    <w:multiLevelType w:val="multilevel"/>
    <w:tmpl w:val="F7088B84"/>
    <w:lvl w:ilvl="0">
      <w:start w:val="1"/>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5"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6"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F92A19"/>
    <w:multiLevelType w:val="multilevel"/>
    <w:tmpl w:val="75501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E640BFD"/>
    <w:multiLevelType w:val="hybridMultilevel"/>
    <w:tmpl w:val="28129590"/>
    <w:lvl w:ilvl="0" w:tplc="6A524F6A">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3" w15:restartNumberingAfterBreak="0">
    <w:nsid w:val="5D7C2D91"/>
    <w:multiLevelType w:val="multilevel"/>
    <w:tmpl w:val="B6BA9FE0"/>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4" w15:restartNumberingAfterBreak="0">
    <w:nsid w:val="61F83C42"/>
    <w:multiLevelType w:val="multilevel"/>
    <w:tmpl w:val="CE7C113C"/>
    <w:lvl w:ilvl="0">
      <w:start w:val="4"/>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5"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6" w15:restartNumberingAfterBreak="0">
    <w:nsid w:val="6A5101FF"/>
    <w:multiLevelType w:val="multilevel"/>
    <w:tmpl w:val="80F6EEF8"/>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D605053"/>
    <w:multiLevelType w:val="multilevel"/>
    <w:tmpl w:val="FBB603B8"/>
    <w:lvl w:ilvl="0">
      <w:start w:val="10"/>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308591E"/>
    <w:multiLevelType w:val="multilevel"/>
    <w:tmpl w:val="165A035C"/>
    <w:lvl w:ilvl="0">
      <w:start w:val="9"/>
      <w:numFmt w:val="decimal"/>
      <w:lvlText w:val="%1."/>
      <w:lvlJc w:val="left"/>
      <w:pPr>
        <w:ind w:left="450" w:hanging="450"/>
      </w:pPr>
      <w:rPr>
        <w:rFonts w:hint="default"/>
      </w:rPr>
    </w:lvl>
    <w:lvl w:ilvl="1">
      <w:start w:val="2"/>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30"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31"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12"/>
  </w:num>
  <w:num w:numId="2">
    <w:abstractNumId w:val="3"/>
  </w:num>
  <w:num w:numId="3">
    <w:abstractNumId w:val="26"/>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3"/>
  </w:num>
  <w:num w:numId="8">
    <w:abstractNumId w:val="22"/>
  </w:num>
  <w:num w:numId="9">
    <w:abstractNumId w:val="19"/>
  </w:num>
  <w:num w:numId="10">
    <w:abstractNumId w:val="31"/>
  </w:num>
  <w:num w:numId="11">
    <w:abstractNumId w:val="9"/>
  </w:num>
  <w:num w:numId="12">
    <w:abstractNumId w:val="18"/>
  </w:num>
  <w:num w:numId="13">
    <w:abstractNumId w:val="17"/>
  </w:num>
  <w:num w:numId="14">
    <w:abstractNumId w:val="28"/>
  </w:num>
  <w:num w:numId="15">
    <w:abstractNumId w:val="10"/>
  </w:num>
  <w:num w:numId="16">
    <w:abstractNumId w:val="6"/>
  </w:num>
  <w:num w:numId="17">
    <w:abstractNumId w:val="8"/>
  </w:num>
  <w:num w:numId="18">
    <w:abstractNumId w:val="16"/>
  </w:num>
  <w:num w:numId="19">
    <w:abstractNumId w:val="14"/>
  </w:num>
  <w:num w:numId="20">
    <w:abstractNumId w:val="4"/>
  </w:num>
  <w:num w:numId="21">
    <w:abstractNumId w:val="24"/>
  </w:num>
  <w:num w:numId="22">
    <w:abstractNumId w:val="7"/>
  </w:num>
  <w:num w:numId="23">
    <w:abstractNumId w:val="11"/>
  </w:num>
  <w:num w:numId="24">
    <w:abstractNumId w:val="15"/>
  </w:num>
  <w:num w:numId="25">
    <w:abstractNumId w:val="27"/>
  </w:num>
  <w:num w:numId="26">
    <w:abstractNumId w:val="20"/>
  </w:num>
  <w:num w:numId="27">
    <w:abstractNumId w:val="1"/>
  </w:num>
  <w:num w:numId="28">
    <w:abstractNumId w:val="21"/>
  </w:num>
  <w:num w:numId="29">
    <w:abstractNumId w:val="30"/>
  </w:num>
  <w:num w:numId="30">
    <w:abstractNumId w:val="25"/>
  </w:num>
  <w:num w:numId="31">
    <w:abstractNumId w:val="0"/>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9AE"/>
    <w:rsid w:val="000239AE"/>
    <w:rsid w:val="000340B6"/>
    <w:rsid w:val="00064E1F"/>
    <w:rsid w:val="00082E9F"/>
    <w:rsid w:val="000E1A06"/>
    <w:rsid w:val="000E3781"/>
    <w:rsid w:val="001F11F1"/>
    <w:rsid w:val="002447D0"/>
    <w:rsid w:val="0029452B"/>
    <w:rsid w:val="00294CBC"/>
    <w:rsid w:val="0039041A"/>
    <w:rsid w:val="003C3D18"/>
    <w:rsid w:val="00434DB5"/>
    <w:rsid w:val="00470D29"/>
    <w:rsid w:val="004F3B09"/>
    <w:rsid w:val="006B576B"/>
    <w:rsid w:val="006D7835"/>
    <w:rsid w:val="006F1B37"/>
    <w:rsid w:val="00754940"/>
    <w:rsid w:val="0076382A"/>
    <w:rsid w:val="00782BB0"/>
    <w:rsid w:val="00810EA1"/>
    <w:rsid w:val="008B37CD"/>
    <w:rsid w:val="009117FF"/>
    <w:rsid w:val="00925E5C"/>
    <w:rsid w:val="009733A5"/>
    <w:rsid w:val="00991DF5"/>
    <w:rsid w:val="009C1FEC"/>
    <w:rsid w:val="009E41F3"/>
    <w:rsid w:val="00A8044F"/>
    <w:rsid w:val="00B71ADB"/>
    <w:rsid w:val="00B7775C"/>
    <w:rsid w:val="00BA3124"/>
    <w:rsid w:val="00BE0C24"/>
    <w:rsid w:val="00C20E27"/>
    <w:rsid w:val="00C63492"/>
    <w:rsid w:val="00C71D99"/>
    <w:rsid w:val="00C8146A"/>
    <w:rsid w:val="00CA656D"/>
    <w:rsid w:val="00CC2FD3"/>
    <w:rsid w:val="00CE6673"/>
    <w:rsid w:val="00D749BF"/>
    <w:rsid w:val="00E104C4"/>
    <w:rsid w:val="00E97B31"/>
    <w:rsid w:val="00EA25D4"/>
    <w:rsid w:val="00EE7A2D"/>
    <w:rsid w:val="00F8399A"/>
    <w:rsid w:val="00FA4488"/>
    <w:rsid w:val="00FB488C"/>
    <w:rsid w:val="00FC2848"/>
    <w:rsid w:val="00FD1131"/>
    <w:rsid w:val="00FD38F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C2252"/>
  <w15:chartTrackingRefBased/>
  <w15:docId w15:val="{8AE085DD-10BF-4B1C-9807-B4D141C5B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1D99"/>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Parágrafo da Lista11,Subtítulo Projeto Básico,Parágrafo da Lista111,List Paragraph1"/>
    <w:basedOn w:val="Normal"/>
    <w:link w:val="PargrafodaListaChar"/>
    <w:uiPriority w:val="34"/>
    <w:qFormat/>
    <w:rsid w:val="000239AE"/>
    <w:pPr>
      <w:ind w:left="720"/>
      <w:contextualSpacing/>
    </w:pPr>
  </w:style>
  <w:style w:type="character" w:styleId="Hyperlink">
    <w:name w:val="Hyperlink"/>
    <w:uiPriority w:val="99"/>
    <w:semiHidden/>
    <w:unhideWhenUsed/>
    <w:rsid w:val="00FC2848"/>
    <w:rPr>
      <w:color w:val="0000FF"/>
      <w:u w:val="single"/>
    </w:rPr>
  </w:style>
  <w:style w:type="character" w:customStyle="1" w:styleId="PargrafodaListaChar">
    <w:name w:val="Parágrafo da Lista Char"/>
    <w:aliases w:val="Parágrafo da Lista11 Char,Subtítulo Projeto Básico Char,Parágrafo da Lista111 Char,List Paragraph1 Char"/>
    <w:basedOn w:val="Fontepargpadro"/>
    <w:link w:val="PargrafodaLista"/>
    <w:uiPriority w:val="34"/>
    <w:locked/>
    <w:rsid w:val="00FC284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4543513">
      <w:bodyDiv w:val="1"/>
      <w:marLeft w:val="0"/>
      <w:marRight w:val="0"/>
      <w:marTop w:val="0"/>
      <w:marBottom w:val="0"/>
      <w:divBdr>
        <w:top w:val="none" w:sz="0" w:space="0" w:color="auto"/>
        <w:left w:val="none" w:sz="0" w:space="0" w:color="auto"/>
        <w:bottom w:val="none" w:sz="0" w:space="0" w:color="auto"/>
        <w:right w:val="none" w:sz="0" w:space="0" w:color="auto"/>
      </w:divBdr>
    </w:div>
    <w:div w:id="1932397472">
      <w:bodyDiv w:val="1"/>
      <w:marLeft w:val="0"/>
      <w:marRight w:val="0"/>
      <w:marTop w:val="0"/>
      <w:marBottom w:val="0"/>
      <w:divBdr>
        <w:top w:val="none" w:sz="0" w:space="0" w:color="auto"/>
        <w:left w:val="none" w:sz="0" w:space="0" w:color="auto"/>
        <w:bottom w:val="none" w:sz="0" w:space="0" w:color="auto"/>
        <w:right w:val="none" w:sz="0" w:space="0" w:color="auto"/>
      </w:divBdr>
    </w:div>
    <w:div w:id="2027099377">
      <w:bodyDiv w:val="1"/>
      <w:marLeft w:val="0"/>
      <w:marRight w:val="0"/>
      <w:marTop w:val="0"/>
      <w:marBottom w:val="0"/>
      <w:divBdr>
        <w:top w:val="none" w:sz="0" w:space="0" w:color="auto"/>
        <w:left w:val="none" w:sz="0" w:space="0" w:color="auto"/>
        <w:bottom w:val="none" w:sz="0" w:space="0" w:color="auto"/>
        <w:right w:val="none" w:sz="0" w:space="0" w:color="auto"/>
      </w:divBdr>
    </w:div>
    <w:div w:id="214277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12</Pages>
  <Words>4272</Words>
  <Characters>23074</Characters>
  <Application>Microsoft Office Word</Application>
  <DocSecurity>0</DocSecurity>
  <Lines>192</Lines>
  <Paragraphs>54</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
    </vt:vector>
  </TitlesOfParts>
  <Company/>
  <LinksUpToDate>false</LinksUpToDate>
  <CharactersWithSpaces>27292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Cordilheira Alta</dc:creator>
  <cp:keywords/>
  <dc:description/>
  <cp:lastModifiedBy>Windows</cp:lastModifiedBy>
  <cp:revision>25</cp:revision>
  <cp:lastPrinted>2024-12-05T10:50:00Z</cp:lastPrinted>
  <dcterms:created xsi:type="dcterms:W3CDTF">2024-12-03T15:00:00Z</dcterms:created>
  <dcterms:modified xsi:type="dcterms:W3CDTF">2024-12-05T15:43:00Z</dcterms:modified>
</cp:coreProperties>
</file>