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613" w:rsidRPr="005701F7" w:rsidRDefault="006A4613" w:rsidP="006A4613">
      <w:pPr>
        <w:tabs>
          <w:tab w:val="left" w:pos="709"/>
          <w:tab w:val="left" w:pos="1560"/>
        </w:tabs>
        <w:spacing w:after="0" w:line="240" w:lineRule="auto"/>
        <w:jc w:val="center"/>
        <w:rPr>
          <w:rFonts w:ascii="Bookman Old Style" w:hAnsi="Bookman Old Style"/>
          <w:b/>
          <w:bCs/>
          <w:sz w:val="24"/>
          <w:szCs w:val="24"/>
          <w:u w:val="single"/>
        </w:rPr>
      </w:pPr>
      <w:r w:rsidRPr="005701F7">
        <w:rPr>
          <w:rFonts w:ascii="Bookman Old Style" w:hAnsi="Bookman Old Style"/>
          <w:b/>
          <w:bCs/>
          <w:sz w:val="24"/>
          <w:szCs w:val="24"/>
          <w:u w:val="single"/>
        </w:rPr>
        <w:t>MAPA DE PREÇOS</w:t>
      </w:r>
    </w:p>
    <w:p w:rsidR="006A4613" w:rsidRPr="002626EB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:rsidR="006A4613" w:rsidRDefault="006A4613" w:rsidP="006A461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2626EB">
        <w:rPr>
          <w:rFonts w:ascii="Bookman Old Style" w:hAnsi="Bookman Old Style"/>
          <w:b/>
          <w:bCs/>
          <w:sz w:val="24"/>
          <w:szCs w:val="24"/>
        </w:rPr>
        <w:t>OBJETO</w:t>
      </w:r>
      <w:r>
        <w:rPr>
          <w:rFonts w:ascii="Bookman Old Style" w:hAnsi="Bookman Old Style"/>
          <w:b/>
          <w:bCs/>
          <w:sz w:val="24"/>
          <w:szCs w:val="24"/>
        </w:rPr>
        <w:t xml:space="preserve">: </w:t>
      </w:r>
      <w:r w:rsidRPr="008577E7">
        <w:rPr>
          <w:rFonts w:ascii="Bookman Old Style" w:eastAsia="Arial" w:hAnsi="Bookman Old Style" w:cs="Arial"/>
          <w:color w:val="000000"/>
          <w:sz w:val="24"/>
          <w:szCs w:val="24"/>
        </w:rPr>
        <w:t xml:space="preserve">Aquisição de Container </w:t>
      </w:r>
      <w:r>
        <w:rPr>
          <w:rFonts w:ascii="Bookman Old Style" w:eastAsia="Arial" w:hAnsi="Bookman Old Style" w:cs="Arial"/>
          <w:color w:val="000000"/>
          <w:sz w:val="24"/>
          <w:szCs w:val="24"/>
        </w:rPr>
        <w:t>adaptado, bem como</w:t>
      </w:r>
      <w:r w:rsidRPr="008577E7">
        <w:rPr>
          <w:rFonts w:ascii="Bookman Old Style" w:eastAsia="Arial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eastAsia="Arial" w:hAnsi="Bookman Old Style" w:cs="Arial"/>
          <w:color w:val="000000"/>
          <w:sz w:val="24"/>
          <w:szCs w:val="24"/>
        </w:rPr>
        <w:t>m</w:t>
      </w:r>
      <w:r w:rsidRPr="008577E7">
        <w:rPr>
          <w:rFonts w:ascii="Bookman Old Style" w:eastAsia="Arial" w:hAnsi="Bookman Old Style" w:cs="Arial"/>
          <w:color w:val="000000"/>
          <w:sz w:val="24"/>
          <w:szCs w:val="24"/>
        </w:rPr>
        <w:t>obiliário</w:t>
      </w:r>
      <w:r>
        <w:rPr>
          <w:rFonts w:ascii="Bookman Old Style" w:eastAsia="Arial" w:hAnsi="Bookman Old Style" w:cs="Arial"/>
          <w:color w:val="000000"/>
          <w:sz w:val="24"/>
          <w:szCs w:val="24"/>
        </w:rPr>
        <w:t xml:space="preserve"> sob medida com instalação</w:t>
      </w:r>
      <w:r w:rsidR="005F3E1A">
        <w:rPr>
          <w:rFonts w:ascii="Bookman Old Style" w:eastAsia="Arial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eastAsia="Arial" w:hAnsi="Bookman Old Style" w:cs="Arial"/>
          <w:color w:val="000000"/>
          <w:sz w:val="24"/>
          <w:szCs w:val="24"/>
        </w:rPr>
        <w:t xml:space="preserve">implementação </w:t>
      </w:r>
      <w:r w:rsidRPr="00EC005A">
        <w:rPr>
          <w:rFonts w:ascii="Bookman Old Style" w:eastAsia="Arial" w:hAnsi="Bookman Old Style" w:cs="Arial"/>
          <w:color w:val="000000"/>
          <w:sz w:val="24"/>
          <w:szCs w:val="24"/>
        </w:rPr>
        <w:t>de uma Biblioteca Pública Municipal no formato container, destinada a atender às necessidades da Secretaria de Cultura, Esportes e Turismo do Município de Cordilheira Alta, SC</w:t>
      </w:r>
      <w:r>
        <w:rPr>
          <w:rFonts w:ascii="Bookman Old Style" w:eastAsia="Arial" w:hAnsi="Bookman Old Style" w:cs="Arial"/>
          <w:color w:val="000000"/>
          <w:sz w:val="24"/>
          <w:szCs w:val="24"/>
        </w:rPr>
        <w:t>.</w:t>
      </w:r>
    </w:p>
    <w:p w:rsidR="006A4613" w:rsidRPr="002626EB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:rsidR="006A4613" w:rsidRPr="002626EB" w:rsidRDefault="006A4613" w:rsidP="006A4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2626EB">
        <w:rPr>
          <w:rFonts w:ascii="Bookman Old Style" w:hAnsi="Bookman Old Style"/>
          <w:b/>
          <w:bCs/>
          <w:sz w:val="24"/>
          <w:szCs w:val="24"/>
        </w:rPr>
        <w:t>IDENTIFICAÇÃO DOS SERVIDORES QUE REALIZARAM A PESQUISA DE PREÇOS</w:t>
      </w:r>
    </w:p>
    <w:p w:rsidR="006A4613" w:rsidRPr="002626EB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:rsidR="006A4613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>
        <w:rPr>
          <w:rFonts w:ascii="Bookman Old Style" w:hAnsi="Bookman Old Style"/>
          <w:b/>
          <w:bCs/>
          <w:sz w:val="24"/>
          <w:szCs w:val="24"/>
        </w:rPr>
        <w:t>Nome: Laura Muniz</w:t>
      </w:r>
    </w:p>
    <w:p w:rsidR="006A4613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>
        <w:rPr>
          <w:rFonts w:ascii="Bookman Old Style" w:hAnsi="Bookman Old Style"/>
          <w:b/>
          <w:bCs/>
          <w:sz w:val="24"/>
          <w:szCs w:val="24"/>
        </w:rPr>
        <w:t xml:space="preserve">Cargo: Gerente de Cultura </w:t>
      </w:r>
    </w:p>
    <w:p w:rsidR="006A4613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:rsidR="006A4613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:rsidR="006A4613" w:rsidRPr="002626EB" w:rsidRDefault="006A4613" w:rsidP="006A4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2626EB">
        <w:rPr>
          <w:rFonts w:ascii="Bookman Old Style" w:hAnsi="Bookman Old Style"/>
          <w:b/>
          <w:bCs/>
          <w:sz w:val="24"/>
          <w:szCs w:val="24"/>
        </w:rPr>
        <w:t>FONTES CONSULTADAS</w:t>
      </w:r>
    </w:p>
    <w:p w:rsidR="006A4613" w:rsidRPr="002626EB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4"/>
        <w:gridCol w:w="696"/>
        <w:gridCol w:w="759"/>
      </w:tblGrid>
      <w:tr w:rsidR="006A4613" w:rsidRPr="00E477CD" w:rsidTr="00E9157A">
        <w:tc>
          <w:tcPr>
            <w:tcW w:w="8174" w:type="dxa"/>
            <w:shd w:val="clear" w:color="auto" w:fill="auto"/>
          </w:tcPr>
          <w:p w:rsidR="006A4613" w:rsidRPr="00E477CD" w:rsidRDefault="006A4613" w:rsidP="00E9157A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E477CD">
              <w:rPr>
                <w:rFonts w:ascii="Bookman Old Style" w:hAnsi="Bookman Old Style"/>
                <w:b/>
                <w:bCs/>
                <w:sz w:val="24"/>
                <w:szCs w:val="24"/>
              </w:rPr>
              <w:t>FONTE CONSULTADA</w:t>
            </w:r>
          </w:p>
        </w:tc>
        <w:tc>
          <w:tcPr>
            <w:tcW w:w="696" w:type="dxa"/>
            <w:shd w:val="clear" w:color="auto" w:fill="auto"/>
          </w:tcPr>
          <w:p w:rsidR="006A4613" w:rsidRPr="00E477CD" w:rsidRDefault="006A4613" w:rsidP="00E9157A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E477CD">
              <w:rPr>
                <w:rFonts w:ascii="Bookman Old Style" w:hAnsi="Bookman Old Style"/>
                <w:b/>
                <w:bCs/>
                <w:sz w:val="24"/>
                <w:szCs w:val="24"/>
              </w:rPr>
              <w:t>SIM</w:t>
            </w:r>
          </w:p>
        </w:tc>
        <w:tc>
          <w:tcPr>
            <w:tcW w:w="759" w:type="dxa"/>
            <w:shd w:val="clear" w:color="auto" w:fill="auto"/>
          </w:tcPr>
          <w:p w:rsidR="006A4613" w:rsidRPr="00E477CD" w:rsidRDefault="006A4613" w:rsidP="00E9157A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E477CD">
              <w:rPr>
                <w:rFonts w:ascii="Bookman Old Style" w:hAnsi="Bookman Old Style"/>
                <w:b/>
                <w:bCs/>
                <w:sz w:val="24"/>
                <w:szCs w:val="24"/>
              </w:rPr>
              <w:t>NÃO</w:t>
            </w:r>
          </w:p>
        </w:tc>
      </w:tr>
      <w:tr w:rsidR="006A4613" w:rsidRPr="00E477CD" w:rsidTr="00E9157A">
        <w:tc>
          <w:tcPr>
            <w:tcW w:w="8174" w:type="dxa"/>
            <w:shd w:val="clear" w:color="auto" w:fill="auto"/>
          </w:tcPr>
          <w:p w:rsidR="006A4613" w:rsidRPr="00E477CD" w:rsidRDefault="006A4613" w:rsidP="00E9157A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E477CD">
              <w:rPr>
                <w:rFonts w:ascii="Bookman Old Style" w:hAnsi="Bookman Old Style" w:cs="Arial"/>
                <w:color w:val="000000"/>
                <w:sz w:val="24"/>
                <w:szCs w:val="24"/>
              </w:rPr>
              <w:t>Painel para consulta de preços ou no banco de preços em saúde disponíveis no Portal Nacional de Contratações Públicas (PNCP).</w:t>
            </w:r>
          </w:p>
        </w:tc>
        <w:tc>
          <w:tcPr>
            <w:tcW w:w="696" w:type="dxa"/>
            <w:shd w:val="clear" w:color="auto" w:fill="auto"/>
          </w:tcPr>
          <w:p w:rsidR="006A4613" w:rsidRPr="00E477CD" w:rsidRDefault="0047721A" w:rsidP="00E9157A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759" w:type="dxa"/>
            <w:shd w:val="clear" w:color="auto" w:fill="auto"/>
          </w:tcPr>
          <w:p w:rsidR="006A4613" w:rsidRPr="00E477CD" w:rsidRDefault="006A4613" w:rsidP="00E9157A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</w:p>
        </w:tc>
      </w:tr>
      <w:tr w:rsidR="006A4613" w:rsidRPr="00E477CD" w:rsidTr="00E9157A">
        <w:tc>
          <w:tcPr>
            <w:tcW w:w="8174" w:type="dxa"/>
            <w:shd w:val="clear" w:color="auto" w:fill="auto"/>
          </w:tcPr>
          <w:p w:rsidR="006A4613" w:rsidRPr="00E477CD" w:rsidRDefault="006A4613" w:rsidP="00E9157A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E477CD">
              <w:rPr>
                <w:rFonts w:ascii="Bookman Old Style" w:hAnsi="Bookman Old Style" w:cs="Arial"/>
                <w:color w:val="000000"/>
                <w:sz w:val="24"/>
                <w:szCs w:val="24"/>
              </w:rPr>
              <w:t>Contratações similares feitas pela Administração Pública, em execução ou concluídas no período de 1 (um) ano anterior à data da pesquisa de preços, inclusive mediante sistema de registro de preços, observado o índice de atualização de preços correspondente.</w:t>
            </w:r>
          </w:p>
        </w:tc>
        <w:tc>
          <w:tcPr>
            <w:tcW w:w="696" w:type="dxa"/>
            <w:shd w:val="clear" w:color="auto" w:fill="auto"/>
          </w:tcPr>
          <w:p w:rsidR="006A4613" w:rsidRPr="00E477CD" w:rsidRDefault="003365AB" w:rsidP="00E9157A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759" w:type="dxa"/>
            <w:shd w:val="clear" w:color="auto" w:fill="auto"/>
          </w:tcPr>
          <w:p w:rsidR="006A4613" w:rsidRPr="00E477CD" w:rsidRDefault="006A4613" w:rsidP="00E9157A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</w:p>
        </w:tc>
      </w:tr>
      <w:tr w:rsidR="006A4613" w:rsidRPr="00E477CD" w:rsidTr="00E9157A">
        <w:tc>
          <w:tcPr>
            <w:tcW w:w="8174" w:type="dxa"/>
            <w:shd w:val="clear" w:color="auto" w:fill="auto"/>
          </w:tcPr>
          <w:p w:rsidR="006A4613" w:rsidRPr="00E477CD" w:rsidRDefault="006A4613" w:rsidP="00E9157A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E477CD">
              <w:rPr>
                <w:rFonts w:ascii="Bookman Old Style" w:hAnsi="Bookman Old Style" w:cs="Arial"/>
                <w:color w:val="000000"/>
                <w:sz w:val="24"/>
                <w:szCs w:val="24"/>
              </w:rPr>
              <w:t>Utilização de dados de pesquisa publicada em mídia especializada, de tabela de referência formalmente aprovada pelo Poder Executivo federal e de sítios eletrônicos especializados ou de domínio amplo, desde que contenham a data e hora de acesso.</w:t>
            </w:r>
          </w:p>
        </w:tc>
        <w:tc>
          <w:tcPr>
            <w:tcW w:w="696" w:type="dxa"/>
            <w:shd w:val="clear" w:color="auto" w:fill="auto"/>
          </w:tcPr>
          <w:p w:rsidR="006A4613" w:rsidRPr="00E477CD" w:rsidRDefault="006A4613" w:rsidP="00E9157A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</w:tcPr>
          <w:p w:rsidR="006A4613" w:rsidRPr="00E477CD" w:rsidRDefault="006A4613" w:rsidP="00E9157A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x</w:t>
            </w:r>
          </w:p>
        </w:tc>
      </w:tr>
      <w:tr w:rsidR="006A4613" w:rsidRPr="00E477CD" w:rsidTr="00E9157A">
        <w:tc>
          <w:tcPr>
            <w:tcW w:w="8174" w:type="dxa"/>
            <w:shd w:val="clear" w:color="auto" w:fill="auto"/>
          </w:tcPr>
          <w:p w:rsidR="006A4613" w:rsidRPr="00E477CD" w:rsidRDefault="006A4613" w:rsidP="00E9157A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E477CD">
              <w:rPr>
                <w:rFonts w:ascii="Bookman Old Style" w:hAnsi="Bookman Old Style" w:cs="Arial"/>
                <w:color w:val="000000"/>
                <w:sz w:val="24"/>
                <w:szCs w:val="24"/>
              </w:rPr>
              <w:t>Pesquisa direta com no mínimo 3 (três) fornecedores, mediante solicitação formal de cotação, desde que seja apresentada justificativa da escolha desses fornecedores e que não tenham sido obtidos os orçamentos com mais de 6 (seis) meses de antecedência da data de divulgação do edital.</w:t>
            </w:r>
          </w:p>
        </w:tc>
        <w:tc>
          <w:tcPr>
            <w:tcW w:w="696" w:type="dxa"/>
            <w:shd w:val="clear" w:color="auto" w:fill="auto"/>
          </w:tcPr>
          <w:p w:rsidR="006A4613" w:rsidRPr="00E477CD" w:rsidRDefault="0047721A" w:rsidP="00E9157A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759" w:type="dxa"/>
            <w:shd w:val="clear" w:color="auto" w:fill="auto"/>
          </w:tcPr>
          <w:p w:rsidR="006A4613" w:rsidRPr="00E477CD" w:rsidRDefault="006A4613" w:rsidP="00E9157A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</w:p>
        </w:tc>
      </w:tr>
      <w:tr w:rsidR="006A4613" w:rsidRPr="00E477CD" w:rsidTr="00E9157A">
        <w:tc>
          <w:tcPr>
            <w:tcW w:w="8174" w:type="dxa"/>
            <w:shd w:val="clear" w:color="auto" w:fill="auto"/>
          </w:tcPr>
          <w:p w:rsidR="006A4613" w:rsidRPr="00E477CD" w:rsidRDefault="006A4613" w:rsidP="00E9157A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E477CD">
              <w:rPr>
                <w:rFonts w:ascii="Bookman Old Style" w:hAnsi="Bookman Old Style" w:cs="Arial"/>
                <w:color w:val="000000"/>
                <w:sz w:val="24"/>
                <w:szCs w:val="24"/>
              </w:rPr>
              <w:t>Pesquisa na base nacional de notas fiscais eletrônicas, na forma de regulamento.</w:t>
            </w:r>
          </w:p>
        </w:tc>
        <w:tc>
          <w:tcPr>
            <w:tcW w:w="696" w:type="dxa"/>
            <w:shd w:val="clear" w:color="auto" w:fill="auto"/>
          </w:tcPr>
          <w:p w:rsidR="006A4613" w:rsidRPr="00E477CD" w:rsidRDefault="006A4613" w:rsidP="00E9157A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</w:tcPr>
          <w:p w:rsidR="006A4613" w:rsidRPr="00E477CD" w:rsidRDefault="006A4613" w:rsidP="00E9157A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x</w:t>
            </w:r>
          </w:p>
        </w:tc>
      </w:tr>
    </w:tbl>
    <w:p w:rsidR="006A4613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:rsidR="006A4613" w:rsidRPr="002626EB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:rsidR="006A4613" w:rsidRDefault="006A4613" w:rsidP="006A4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2626EB">
        <w:rPr>
          <w:rFonts w:ascii="Bookman Old Style" w:hAnsi="Bookman Old Style"/>
          <w:b/>
          <w:bCs/>
          <w:sz w:val="24"/>
          <w:szCs w:val="24"/>
        </w:rPr>
        <w:t>PREÇOS COLETADOS</w:t>
      </w:r>
    </w:p>
    <w:p w:rsidR="006A4613" w:rsidRPr="002626EB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:rsidR="006A4613" w:rsidRPr="002626EB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2626EB">
        <w:rPr>
          <w:rFonts w:ascii="Bookman Old Style" w:hAnsi="Bookman Old Style"/>
          <w:sz w:val="24"/>
          <w:szCs w:val="24"/>
        </w:rPr>
        <w:t>Os preços coletados constam nos documentos anexos.</w:t>
      </w:r>
    </w:p>
    <w:p w:rsidR="006A4613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:rsidR="006A4613" w:rsidRPr="002626EB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:rsidR="006A4613" w:rsidRPr="002626EB" w:rsidRDefault="006A4613" w:rsidP="006A4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2626EB">
        <w:rPr>
          <w:rFonts w:ascii="Bookman Old Style" w:hAnsi="Bookman Old Style"/>
          <w:b/>
          <w:bCs/>
          <w:sz w:val="24"/>
          <w:szCs w:val="24"/>
        </w:rPr>
        <w:t>MÉTODO ESTATÍSTICO UTILIZADO PARA DEFINIÇÃO DO VALOR ESTIMADO:</w:t>
      </w:r>
    </w:p>
    <w:p w:rsidR="006A4613" w:rsidRPr="002626EB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:rsidR="006A4613" w:rsidRPr="002626EB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2626EB">
        <w:rPr>
          <w:rFonts w:ascii="Bookman Old Style" w:hAnsi="Bookman Old Style"/>
          <w:sz w:val="24"/>
          <w:szCs w:val="24"/>
        </w:rPr>
        <w:t>(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2626EB">
        <w:rPr>
          <w:rFonts w:ascii="Bookman Old Style" w:hAnsi="Bookman Old Style"/>
          <w:sz w:val="24"/>
          <w:szCs w:val="24"/>
        </w:rPr>
        <w:t xml:space="preserve"> </w:t>
      </w:r>
      <w:proofErr w:type="gramEnd"/>
      <w:r w:rsidRPr="002626EB">
        <w:rPr>
          <w:rFonts w:ascii="Bookman Old Style" w:hAnsi="Bookman Old Style"/>
          <w:sz w:val="24"/>
          <w:szCs w:val="24"/>
        </w:rPr>
        <w:t xml:space="preserve"> ) MENOR VALOR</w:t>
      </w:r>
    </w:p>
    <w:p w:rsidR="006A4613" w:rsidRPr="002626EB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2626EB">
        <w:rPr>
          <w:rFonts w:ascii="Bookman Old Style" w:hAnsi="Bookman Old Style"/>
          <w:sz w:val="24"/>
          <w:szCs w:val="24"/>
        </w:rPr>
        <w:t xml:space="preserve">(  </w:t>
      </w:r>
      <w:r>
        <w:rPr>
          <w:rFonts w:ascii="Bookman Old Style" w:hAnsi="Bookman Old Style"/>
          <w:sz w:val="24"/>
          <w:szCs w:val="24"/>
        </w:rPr>
        <w:t>x</w:t>
      </w:r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r w:rsidRPr="002626EB">
        <w:rPr>
          <w:rFonts w:ascii="Bookman Old Style" w:hAnsi="Bookman Old Style"/>
          <w:sz w:val="24"/>
          <w:szCs w:val="24"/>
        </w:rPr>
        <w:t>) MÉDIA</w:t>
      </w:r>
    </w:p>
    <w:p w:rsidR="006A4613" w:rsidRPr="002626EB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2626EB">
        <w:rPr>
          <w:rFonts w:ascii="Bookman Old Style" w:hAnsi="Bookman Old Style"/>
          <w:sz w:val="24"/>
          <w:szCs w:val="24"/>
        </w:rPr>
        <w:t xml:space="preserve">( </w:t>
      </w:r>
      <w:r>
        <w:rPr>
          <w:rFonts w:ascii="Bookman Old Style" w:hAnsi="Bookman Old Style"/>
          <w:sz w:val="24"/>
          <w:szCs w:val="24"/>
        </w:rPr>
        <w:t xml:space="preserve"> </w:t>
      </w:r>
      <w:proofErr w:type="gramEnd"/>
      <w:r w:rsidRPr="002626EB">
        <w:rPr>
          <w:rFonts w:ascii="Bookman Old Style" w:hAnsi="Bookman Old Style"/>
          <w:sz w:val="24"/>
          <w:szCs w:val="24"/>
        </w:rPr>
        <w:t xml:space="preserve"> ) MEDIANA</w:t>
      </w:r>
    </w:p>
    <w:p w:rsidR="006A4613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:rsidR="006A4613" w:rsidRPr="002626EB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:rsidR="006A4613" w:rsidRDefault="006A4613" w:rsidP="006A4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2626EB">
        <w:rPr>
          <w:rFonts w:ascii="Bookman Old Style" w:hAnsi="Bookman Old Style"/>
          <w:b/>
          <w:bCs/>
          <w:sz w:val="24"/>
          <w:szCs w:val="24"/>
        </w:rPr>
        <w:lastRenderedPageBreak/>
        <w:t>JUSTIFICATIVA PARA A METODOLOGIA UTILIZADA, EM ESPECIAL PARA DESCONSIDERAÇÃO DE VALORES INCONSISTENTES, INEXEQUÍVEIS OU EXCESSIVAMENTE ELEVADOS, SE APLICÁVEL</w:t>
      </w:r>
    </w:p>
    <w:p w:rsidR="006A4613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:rsidR="006A4613" w:rsidRPr="00E30C04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E30C04">
        <w:rPr>
          <w:rFonts w:ascii="Bookman Old Style" w:hAnsi="Bookman Old Style"/>
          <w:sz w:val="24"/>
          <w:szCs w:val="24"/>
        </w:rPr>
        <w:t xml:space="preserve">A pesquisa </w:t>
      </w:r>
      <w:r>
        <w:rPr>
          <w:rFonts w:ascii="Bookman Old Style" w:hAnsi="Bookman Old Style"/>
          <w:sz w:val="24"/>
          <w:szCs w:val="24"/>
        </w:rPr>
        <w:t xml:space="preserve">de preços, realizada no mês de </w:t>
      </w:r>
      <w:r w:rsidR="00AB4C85">
        <w:rPr>
          <w:rFonts w:ascii="Bookman Old Style" w:hAnsi="Bookman Old Style"/>
          <w:sz w:val="24"/>
          <w:szCs w:val="24"/>
        </w:rPr>
        <w:t>junho</w:t>
      </w:r>
      <w:r>
        <w:rPr>
          <w:rFonts w:ascii="Bookman Old Style" w:hAnsi="Bookman Old Style"/>
          <w:sz w:val="24"/>
          <w:szCs w:val="24"/>
        </w:rPr>
        <w:t xml:space="preserve"> de 2024 se deu mediante a coleta de valores no em sites de outros órgãos públicos e diretamente com   fornecedores nos termos do art. 16 do Decreto Municipal n. 141/2023, e considerou como parâmetro a descrição do objeto e os quantitativos que a Administração pretende contratar.</w:t>
      </w:r>
      <w:r w:rsidRPr="00E30C04">
        <w:rPr>
          <w:rFonts w:ascii="Bookman Old Style" w:hAnsi="Bookman Old Style"/>
          <w:sz w:val="24"/>
          <w:szCs w:val="24"/>
        </w:rPr>
        <w:t xml:space="preserve"> </w:t>
      </w:r>
    </w:p>
    <w:p w:rsidR="006A4613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:rsidR="006A4613" w:rsidRPr="002626EB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:rsidR="006A4613" w:rsidRDefault="006A4613" w:rsidP="006A4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2626EB">
        <w:rPr>
          <w:rFonts w:ascii="Bookman Old Style" w:hAnsi="Bookman Old Style"/>
          <w:b/>
          <w:bCs/>
          <w:sz w:val="24"/>
          <w:szCs w:val="24"/>
        </w:rPr>
        <w:t>MEMÓRIA DE CÁLCULO DO VALOR ESTIMADO E DOCUMENTOS QUE LHE DÃO SUPORTE, COM INDICAÇÃO DO PREÇO MÁXIMO A SER CONSIDERADO E DATA BASE:</w:t>
      </w:r>
    </w:p>
    <w:p w:rsidR="006A4613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:rsidR="006A4613" w:rsidRPr="002626EB" w:rsidRDefault="005F3E1A" w:rsidP="005F3E1A">
      <w:pPr>
        <w:tabs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5F3E1A">
        <w:rPr>
          <w:rFonts w:ascii="Bookman Old Style" w:hAnsi="Bookman Old Style"/>
          <w:b/>
          <w:bCs/>
          <w:noProof/>
          <w:sz w:val="24"/>
          <w:szCs w:val="24"/>
        </w:rPr>
        <w:drawing>
          <wp:inline distT="0" distB="0" distL="0" distR="0" wp14:anchorId="092F1CD8" wp14:editId="66E75488">
            <wp:extent cx="6877050" cy="1645241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47148" cy="1662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A4613" w:rsidRPr="002626EB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:rsidR="006A4613" w:rsidRDefault="006A4613" w:rsidP="006A4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2626EB">
        <w:rPr>
          <w:rFonts w:ascii="Bookman Old Style" w:hAnsi="Bookman Old Style"/>
          <w:b/>
          <w:bCs/>
          <w:sz w:val="24"/>
          <w:szCs w:val="24"/>
        </w:rPr>
        <w:t xml:space="preserve">JUSTIFICATIVA DA ESCOLHA DOS FORNECEDORES, NO CASO DE PESQUISA DIRETA, COM COMPROVAÇÃO DO ENVIO FORMAL DA CONSULTA E INFORMAÇÕES DO PRAZO DE RESPOSTA: </w:t>
      </w:r>
    </w:p>
    <w:p w:rsidR="006A4613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:rsidR="006A4613" w:rsidRDefault="008328C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Para o Container Adaptado f</w:t>
      </w:r>
      <w:r w:rsidR="006A4613">
        <w:rPr>
          <w:rFonts w:ascii="Bookman Old Style" w:hAnsi="Bookman Old Style"/>
          <w:sz w:val="24"/>
          <w:szCs w:val="24"/>
        </w:rPr>
        <w:t xml:space="preserve">oram coletados orçamentos com os seguintes fornecedores: </w:t>
      </w:r>
      <w:proofErr w:type="spellStart"/>
      <w:r w:rsidR="00403179">
        <w:rPr>
          <w:rFonts w:ascii="Bookman Old Style" w:hAnsi="Bookman Old Style"/>
          <w:sz w:val="24"/>
          <w:szCs w:val="24"/>
        </w:rPr>
        <w:t>Evocontainers</w:t>
      </w:r>
      <w:proofErr w:type="spellEnd"/>
      <w:r w:rsidR="00403179">
        <w:rPr>
          <w:rFonts w:ascii="Bookman Old Style" w:hAnsi="Bookman Old Style"/>
          <w:sz w:val="24"/>
          <w:szCs w:val="24"/>
        </w:rPr>
        <w:t xml:space="preserve"> Terminais Ltda CNPJ 52.587.469/0001-72</w:t>
      </w:r>
      <w:r w:rsidR="006B3101">
        <w:rPr>
          <w:rFonts w:ascii="Bookman Old Style" w:hAnsi="Bookman Old Style"/>
          <w:sz w:val="24"/>
          <w:szCs w:val="24"/>
        </w:rPr>
        <w:t>, Oeste Container CNPJ: 27.607.148/0001-45</w:t>
      </w:r>
      <w:r w:rsidR="006A4613">
        <w:rPr>
          <w:rFonts w:ascii="Bookman Old Style" w:hAnsi="Bookman Old Style"/>
          <w:sz w:val="24"/>
          <w:szCs w:val="24"/>
        </w:rPr>
        <w:t xml:space="preserve"> e a escolha desses fornecedores se deu </w:t>
      </w:r>
      <w:r w:rsidR="00403179">
        <w:rPr>
          <w:rFonts w:ascii="Bookman Old Style" w:hAnsi="Bookman Old Style"/>
          <w:sz w:val="24"/>
          <w:szCs w:val="24"/>
        </w:rPr>
        <w:t xml:space="preserve">através de buscas na internet por container adaptado, sendo que outras três empresas do ramo não retornaram os e-mails com a solicitação de orçamento, são elas, </w:t>
      </w:r>
      <w:proofErr w:type="spellStart"/>
      <w:r w:rsidR="00403179">
        <w:rPr>
          <w:rFonts w:ascii="Bookman Old Style" w:hAnsi="Bookman Old Style"/>
          <w:sz w:val="24"/>
          <w:szCs w:val="24"/>
        </w:rPr>
        <w:t>Moducon</w:t>
      </w:r>
      <w:proofErr w:type="spellEnd"/>
      <w:r w:rsidR="00403179">
        <w:rPr>
          <w:rFonts w:ascii="Bookman Old Style" w:hAnsi="Bookman Old Style"/>
          <w:sz w:val="24"/>
          <w:szCs w:val="24"/>
        </w:rPr>
        <w:t xml:space="preserve">, Prime Containers e </w:t>
      </w:r>
      <w:proofErr w:type="spellStart"/>
      <w:r w:rsidR="00403179">
        <w:rPr>
          <w:rFonts w:ascii="Bookman Old Style" w:hAnsi="Bookman Old Style"/>
          <w:sz w:val="24"/>
          <w:szCs w:val="24"/>
        </w:rPr>
        <w:t>Forplan</w:t>
      </w:r>
      <w:proofErr w:type="spellEnd"/>
      <w:r w:rsidR="00403179">
        <w:rPr>
          <w:rFonts w:ascii="Bookman Old Style" w:hAnsi="Bookman Old Style"/>
          <w:sz w:val="24"/>
          <w:szCs w:val="24"/>
        </w:rPr>
        <w:t xml:space="preserve"> Engenharia, documentos para comprovação anexo. </w:t>
      </w:r>
    </w:p>
    <w:p w:rsidR="008328C3" w:rsidRDefault="008328C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8328C3">
        <w:rPr>
          <w:rFonts w:ascii="Bookman Old Style" w:hAnsi="Bookman Old Style"/>
          <w:sz w:val="24"/>
          <w:szCs w:val="24"/>
        </w:rPr>
        <w:t>A busca por atas similares não atende de maneira satisfatória às especificações do objeto. Portanto, consideraremos uma média de preços que incluirá contratos, ordens de compra e orçamentos diretos. Dessa forma, poderemos obter um valor mais atualizado. É importante destacar que os dados disponíveis no PNCP e em contratações similares são do ano passado, e neste ano os fornecedores têm alegado aumentos nos preços das matérias-primas.</w:t>
      </w:r>
    </w:p>
    <w:p w:rsidR="006B3101" w:rsidRDefault="006B3101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6B3101" w:rsidRDefault="006B3101" w:rsidP="006B3101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Para o </w:t>
      </w:r>
      <w:r>
        <w:rPr>
          <w:rFonts w:ascii="Bookman Old Style" w:hAnsi="Bookman Old Style"/>
          <w:sz w:val="24"/>
          <w:szCs w:val="24"/>
        </w:rPr>
        <w:t>Mobiliário sob medida com instalação</w:t>
      </w:r>
      <w:r>
        <w:rPr>
          <w:rFonts w:ascii="Bookman Old Style" w:hAnsi="Bookman Old Style"/>
          <w:sz w:val="24"/>
          <w:szCs w:val="24"/>
        </w:rPr>
        <w:t xml:space="preserve"> foram coletados orçamentos com os seguintes fornecedores: </w:t>
      </w:r>
      <w:proofErr w:type="spellStart"/>
      <w:r>
        <w:rPr>
          <w:rFonts w:ascii="Bookman Old Style" w:hAnsi="Bookman Old Style"/>
          <w:sz w:val="24"/>
          <w:szCs w:val="24"/>
        </w:rPr>
        <w:t>Gabri</w:t>
      </w:r>
      <w:proofErr w:type="spellEnd"/>
      <w:r>
        <w:rPr>
          <w:rFonts w:ascii="Bookman Old Style" w:hAnsi="Bookman Old Style"/>
          <w:sz w:val="24"/>
          <w:szCs w:val="24"/>
        </w:rPr>
        <w:t xml:space="preserve"> Móveis </w:t>
      </w:r>
      <w:r>
        <w:rPr>
          <w:rFonts w:ascii="Bookman Old Style" w:hAnsi="Bookman Old Style"/>
          <w:sz w:val="24"/>
          <w:szCs w:val="24"/>
        </w:rPr>
        <w:t xml:space="preserve">Ltda CNPJ </w:t>
      </w:r>
      <w:r>
        <w:rPr>
          <w:rFonts w:ascii="Bookman Old Style" w:hAnsi="Bookman Old Style"/>
          <w:sz w:val="24"/>
          <w:szCs w:val="24"/>
        </w:rPr>
        <w:t>00.494.412/0001-25</w:t>
      </w:r>
      <w:r>
        <w:rPr>
          <w:rFonts w:ascii="Bookman Old Style" w:hAnsi="Bookman Old Style"/>
          <w:sz w:val="24"/>
          <w:szCs w:val="24"/>
        </w:rPr>
        <w:t>,</w:t>
      </w:r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B3101">
        <w:rPr>
          <w:rFonts w:ascii="Bookman Old Style" w:hAnsi="Bookman Old Style"/>
          <w:sz w:val="24"/>
          <w:szCs w:val="24"/>
        </w:rPr>
        <w:t>Donnah</w:t>
      </w:r>
      <w:proofErr w:type="spellEnd"/>
      <w:r w:rsidRPr="006B3101">
        <w:rPr>
          <w:rFonts w:ascii="Bookman Old Style" w:hAnsi="Bookman Old Style"/>
          <w:sz w:val="24"/>
          <w:szCs w:val="24"/>
        </w:rPr>
        <w:t xml:space="preserve"> Industria De Moveis Ltda</w:t>
      </w:r>
      <w:r>
        <w:rPr>
          <w:rFonts w:ascii="Bookman Old Style" w:hAnsi="Bookman Old Style"/>
          <w:sz w:val="24"/>
          <w:szCs w:val="24"/>
        </w:rPr>
        <w:t xml:space="preserve"> CNPJ </w:t>
      </w:r>
      <w:r w:rsidRPr="006B3101">
        <w:rPr>
          <w:rFonts w:ascii="Bookman Old Style" w:hAnsi="Bookman Old Style"/>
          <w:sz w:val="24"/>
          <w:szCs w:val="24"/>
        </w:rPr>
        <w:t>51.678.334/0001-50</w:t>
      </w:r>
      <w:r>
        <w:rPr>
          <w:rFonts w:ascii="Bookman Old Style" w:hAnsi="Bookman Old Style"/>
          <w:sz w:val="24"/>
          <w:szCs w:val="24"/>
        </w:rPr>
        <w:t>, Construtora e Comércio de Móveis LTDA CN</w:t>
      </w:r>
      <w:r>
        <w:rPr>
          <w:rFonts w:ascii="Bookman Old Style" w:hAnsi="Bookman Old Style"/>
          <w:sz w:val="24"/>
          <w:szCs w:val="24"/>
        </w:rPr>
        <w:t xml:space="preserve">PJ: </w:t>
      </w:r>
      <w:r>
        <w:rPr>
          <w:rFonts w:ascii="Bookman Old Style" w:hAnsi="Bookman Old Style"/>
          <w:sz w:val="24"/>
          <w:szCs w:val="24"/>
        </w:rPr>
        <w:t>20.922.248/0001-17</w:t>
      </w:r>
      <w:r>
        <w:rPr>
          <w:rFonts w:ascii="Bookman Old Style" w:hAnsi="Bookman Old Style"/>
          <w:sz w:val="24"/>
          <w:szCs w:val="24"/>
        </w:rPr>
        <w:t xml:space="preserve"> e</w:t>
      </w:r>
      <w:r>
        <w:rPr>
          <w:rFonts w:ascii="Bookman Old Style" w:hAnsi="Bookman Old Style"/>
          <w:sz w:val="24"/>
          <w:szCs w:val="24"/>
        </w:rPr>
        <w:t xml:space="preserve"> 3D Móveis Sob Medida CNPJ29.772.406/0001-74</w:t>
      </w:r>
      <w:r>
        <w:rPr>
          <w:rFonts w:ascii="Bookman Old Style" w:hAnsi="Bookman Old Style"/>
          <w:sz w:val="24"/>
          <w:szCs w:val="24"/>
        </w:rPr>
        <w:t xml:space="preserve"> a escolha desses fornecedores se deu através de buscas na internet </w:t>
      </w:r>
      <w:r>
        <w:rPr>
          <w:rFonts w:ascii="Bookman Old Style" w:hAnsi="Bookman Old Style"/>
          <w:sz w:val="24"/>
          <w:szCs w:val="24"/>
        </w:rPr>
        <w:t>por empresas desse ramo</w:t>
      </w:r>
      <w:r>
        <w:rPr>
          <w:rFonts w:ascii="Bookman Old Style" w:hAnsi="Bookman Old Style"/>
          <w:sz w:val="24"/>
          <w:szCs w:val="24"/>
        </w:rPr>
        <w:t xml:space="preserve">, documentos para comprovação anexo. </w:t>
      </w:r>
    </w:p>
    <w:p w:rsidR="008328C3" w:rsidRDefault="008328C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:rsidR="006A4613" w:rsidRPr="002626EB" w:rsidRDefault="00403179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403179">
        <w:rPr>
          <w:rFonts w:ascii="Bookman Old Style" w:hAnsi="Bookman Old Style"/>
          <w:b/>
          <w:bCs/>
          <w:sz w:val="24"/>
          <w:szCs w:val="24"/>
        </w:rPr>
        <w:lastRenderedPageBreak/>
        <w:t>Essa abordagem proporciona uma visão mais equilibrada e atualizada dos preços, considerando as variações e tendências de mercado recentes</w:t>
      </w:r>
    </w:p>
    <w:p w:rsidR="006A4613" w:rsidRPr="005701F7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5701F7">
        <w:rPr>
          <w:rFonts w:ascii="Bookman Old Style" w:hAnsi="Bookman Old Style"/>
          <w:b/>
          <w:bCs/>
          <w:sz w:val="24"/>
          <w:szCs w:val="24"/>
        </w:rPr>
        <w:t>DIANTE DAS INFORMAÇÕES ACIMA RELATADAS, CERTIFICO QUE OS PREÇOS PREVIAMENTE ESTIMADOS DA CONTRATAÇÃO ESTÃO COMPATÍVEIS COM OS VALORES PRATICADOS NO MERCADO.</w:t>
      </w:r>
    </w:p>
    <w:p w:rsidR="006A4613" w:rsidRPr="002626EB" w:rsidRDefault="006A4613" w:rsidP="006A4613">
      <w:pPr>
        <w:tabs>
          <w:tab w:val="left" w:pos="0"/>
          <w:tab w:val="left" w:pos="709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6A4613" w:rsidRDefault="006A4613" w:rsidP="006A4613">
      <w:pPr>
        <w:spacing w:after="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</w:p>
    <w:p w:rsidR="006A4613" w:rsidRPr="00664F20" w:rsidRDefault="006A4613" w:rsidP="006A4613">
      <w:pPr>
        <w:spacing w:after="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  <w:r w:rsidRPr="00664F20">
        <w:rPr>
          <w:rFonts w:ascii="Bookman Old Style" w:hAnsi="Bookman Old Style"/>
          <w:color w:val="000000"/>
          <w:sz w:val="24"/>
          <w:szCs w:val="24"/>
        </w:rPr>
        <w:t xml:space="preserve">Cordilheira Alta/SC, </w:t>
      </w:r>
      <w:r w:rsidR="006B3101">
        <w:rPr>
          <w:rFonts w:ascii="Bookman Old Style" w:hAnsi="Bookman Old Style"/>
          <w:color w:val="000000"/>
          <w:sz w:val="24"/>
          <w:szCs w:val="24"/>
        </w:rPr>
        <w:t>24</w:t>
      </w:r>
      <w:r w:rsidRPr="00664F20">
        <w:rPr>
          <w:rFonts w:ascii="Bookman Old Style" w:hAnsi="Bookman Old Style"/>
          <w:color w:val="000000"/>
          <w:sz w:val="24"/>
          <w:szCs w:val="24"/>
        </w:rPr>
        <w:t xml:space="preserve"> de</w:t>
      </w:r>
      <w:r w:rsidR="006B3101">
        <w:rPr>
          <w:rFonts w:ascii="Bookman Old Style" w:hAnsi="Bookman Old Style"/>
          <w:color w:val="000000"/>
          <w:sz w:val="24"/>
          <w:szCs w:val="24"/>
        </w:rPr>
        <w:t xml:space="preserve"> junho</w:t>
      </w:r>
      <w:r>
        <w:rPr>
          <w:rFonts w:ascii="Bookman Old Style" w:hAnsi="Bookman Old Style"/>
          <w:color w:val="000000"/>
          <w:sz w:val="24"/>
          <w:szCs w:val="24"/>
        </w:rPr>
        <w:t xml:space="preserve"> </w:t>
      </w:r>
      <w:r w:rsidRPr="00664F20">
        <w:rPr>
          <w:rFonts w:ascii="Bookman Old Style" w:hAnsi="Bookman Old Style"/>
          <w:color w:val="000000"/>
          <w:sz w:val="24"/>
          <w:szCs w:val="24"/>
        </w:rPr>
        <w:t xml:space="preserve">de </w:t>
      </w:r>
      <w:r>
        <w:rPr>
          <w:rFonts w:ascii="Bookman Old Style" w:hAnsi="Bookman Old Style"/>
          <w:color w:val="000000"/>
          <w:sz w:val="24"/>
          <w:szCs w:val="24"/>
        </w:rPr>
        <w:t>2024</w:t>
      </w:r>
    </w:p>
    <w:p w:rsidR="006A4613" w:rsidRDefault="006A4613" w:rsidP="006A4613">
      <w:pPr>
        <w:spacing w:after="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</w:p>
    <w:p w:rsidR="006B3101" w:rsidRDefault="006B3101" w:rsidP="006A4613">
      <w:pPr>
        <w:spacing w:after="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</w:p>
    <w:p w:rsidR="006B3101" w:rsidRDefault="006B3101" w:rsidP="006A4613">
      <w:pPr>
        <w:spacing w:after="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</w:p>
    <w:p w:rsidR="006B3101" w:rsidRPr="00664F20" w:rsidRDefault="006B3101" w:rsidP="006A4613">
      <w:pPr>
        <w:spacing w:after="0" w:line="240" w:lineRule="auto"/>
        <w:jc w:val="right"/>
        <w:rPr>
          <w:rFonts w:ascii="Bookman Old Style" w:hAnsi="Bookman Old Style"/>
          <w:color w:val="000000"/>
          <w:sz w:val="24"/>
          <w:szCs w:val="24"/>
        </w:rPr>
      </w:pPr>
    </w:p>
    <w:p w:rsidR="006A4613" w:rsidRPr="00664F20" w:rsidRDefault="006A4613" w:rsidP="006A4613">
      <w:pPr>
        <w:spacing w:after="0" w:line="240" w:lineRule="auto"/>
        <w:jc w:val="center"/>
        <w:rPr>
          <w:rFonts w:ascii="Bookman Old Style" w:hAnsi="Bookman Old Style"/>
          <w:sz w:val="24"/>
          <w:szCs w:val="24"/>
        </w:rPr>
      </w:pPr>
      <w:r w:rsidRPr="00664F20">
        <w:rPr>
          <w:rFonts w:ascii="Bookman Old Style" w:hAnsi="Bookman Old Style"/>
          <w:sz w:val="24"/>
          <w:szCs w:val="24"/>
        </w:rPr>
        <w:t>___________________________________________________</w:t>
      </w:r>
    </w:p>
    <w:p w:rsidR="006A4613" w:rsidRPr="002626EB" w:rsidRDefault="006B3101" w:rsidP="006A4613">
      <w:pPr>
        <w:spacing w:after="0" w:line="240" w:lineRule="auto"/>
        <w:jc w:val="center"/>
        <w:rPr>
          <w:rFonts w:ascii="Bookman Old Style" w:hAnsi="Bookman Old Style"/>
          <w:b/>
          <w:bCs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LAURA MUNIZ DA SILVA – GERENTE DE CULTURA E TURISMO</w:t>
      </w:r>
    </w:p>
    <w:p w:rsidR="006A4613" w:rsidRDefault="006A4613"/>
    <w:sectPr w:rsidR="006A4613" w:rsidSect="005F3E1A">
      <w:pgSz w:w="11906" w:h="16838"/>
      <w:pgMar w:top="1417" w:right="424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51557"/>
    <w:multiLevelType w:val="multilevel"/>
    <w:tmpl w:val="BF4097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353" w:hanging="359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613"/>
    <w:rsid w:val="003365AB"/>
    <w:rsid w:val="00403179"/>
    <w:rsid w:val="0047721A"/>
    <w:rsid w:val="005F3E1A"/>
    <w:rsid w:val="006A4613"/>
    <w:rsid w:val="006B3101"/>
    <w:rsid w:val="006F574A"/>
    <w:rsid w:val="008328C3"/>
    <w:rsid w:val="00AB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63195"/>
  <w15:chartTrackingRefBased/>
  <w15:docId w15:val="{19A5962D-F8C2-4A54-8686-4D9C67E8E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4613"/>
    <w:rPr>
      <w:rFonts w:ascii="Calibri" w:eastAsia="Calibri" w:hAnsi="Calibri" w:cs="Times New Roman"/>
      <w:kern w:val="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659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Cordilheira Alta</dc:creator>
  <cp:keywords/>
  <dc:description/>
  <cp:lastModifiedBy>Cordilheira Alta</cp:lastModifiedBy>
  <cp:revision>2</cp:revision>
  <dcterms:created xsi:type="dcterms:W3CDTF">2024-06-18T10:55:00Z</dcterms:created>
  <dcterms:modified xsi:type="dcterms:W3CDTF">2024-06-24T19:30:00Z</dcterms:modified>
</cp:coreProperties>
</file>