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6254" w:rsidRPr="00464A7C" w:rsidRDefault="00276254" w:rsidP="00276254">
      <w:pPr>
        <w:spacing w:after="0" w:line="240" w:lineRule="auto"/>
        <w:jc w:val="center"/>
        <w:rPr>
          <w:rFonts w:ascii="Bookman Old Style" w:eastAsia="Arial" w:hAnsi="Bookman Old Style" w:cs="Arial"/>
          <w:b/>
          <w:color w:val="000000"/>
          <w:sz w:val="24"/>
          <w:szCs w:val="24"/>
        </w:rPr>
      </w:pPr>
      <w:bookmarkStart w:id="0" w:name="_Hlk161141934"/>
      <w:r w:rsidRPr="00464A7C">
        <w:rPr>
          <w:rFonts w:ascii="Bookman Old Style" w:eastAsia="Arial" w:hAnsi="Bookman Old Style" w:cs="Arial"/>
          <w:b/>
          <w:color w:val="000000"/>
          <w:sz w:val="24"/>
          <w:szCs w:val="24"/>
        </w:rPr>
        <w:t>TERMO DE REFERÊNCIA</w:t>
      </w:r>
    </w:p>
    <w:p w:rsidR="00276254" w:rsidRPr="00464A7C" w:rsidRDefault="00276254" w:rsidP="00276254">
      <w:pPr>
        <w:spacing w:after="0" w:line="240" w:lineRule="auto"/>
        <w:jc w:val="center"/>
        <w:rPr>
          <w:rFonts w:ascii="Bookman Old Style" w:eastAsia="Arial" w:hAnsi="Bookman Old Style" w:cs="Arial"/>
          <w:b/>
          <w:sz w:val="24"/>
          <w:szCs w:val="24"/>
        </w:rPr>
      </w:pPr>
    </w:p>
    <w:p w:rsidR="00276254" w:rsidRPr="00464A7C" w:rsidRDefault="00276254" w:rsidP="00276254">
      <w:pPr>
        <w:keepNext/>
        <w:keepLines/>
        <w:numPr>
          <w:ilvl w:val="0"/>
          <w:numId w:val="24"/>
        </w:numPr>
        <w:pBdr>
          <w:top w:val="nil"/>
          <w:left w:val="nil"/>
          <w:bottom w:val="nil"/>
          <w:right w:val="nil"/>
          <w:between w:val="nil"/>
        </w:pBdr>
        <w:spacing w:after="0" w:line="240" w:lineRule="auto"/>
        <w:ind w:left="0" w:firstLine="0"/>
        <w:jc w:val="both"/>
        <w:rPr>
          <w:rFonts w:ascii="Bookman Old Style" w:eastAsia="Arial" w:hAnsi="Bookman Old Style" w:cs="Arial"/>
          <w:b/>
          <w:color w:val="000000"/>
          <w:sz w:val="24"/>
          <w:szCs w:val="24"/>
        </w:rPr>
      </w:pPr>
      <w:r w:rsidRPr="00464A7C">
        <w:rPr>
          <w:rFonts w:ascii="Bookman Old Style" w:eastAsia="Arial" w:hAnsi="Bookman Old Style" w:cs="Arial"/>
          <w:b/>
          <w:color w:val="000000"/>
          <w:sz w:val="24"/>
          <w:szCs w:val="24"/>
        </w:rPr>
        <w:t>OBJETO</w:t>
      </w:r>
    </w:p>
    <w:p w:rsidR="00276254" w:rsidRPr="00464A7C" w:rsidRDefault="00276254" w:rsidP="00276254">
      <w:pPr>
        <w:keepNext/>
        <w:keepLines/>
        <w:pBdr>
          <w:top w:val="nil"/>
          <w:left w:val="nil"/>
          <w:bottom w:val="nil"/>
          <w:right w:val="nil"/>
          <w:between w:val="nil"/>
        </w:pBdr>
        <w:spacing w:after="0" w:line="240" w:lineRule="auto"/>
        <w:rPr>
          <w:rFonts w:ascii="Bookman Old Style" w:eastAsia="Arial" w:hAnsi="Bookman Old Style" w:cs="Arial"/>
          <w:b/>
          <w:color w:val="000000"/>
          <w:sz w:val="24"/>
          <w:szCs w:val="24"/>
        </w:rPr>
      </w:pPr>
    </w:p>
    <w:p w:rsidR="00276254" w:rsidRPr="00464A7C" w:rsidRDefault="00276254" w:rsidP="00276254">
      <w:pPr>
        <w:numPr>
          <w:ilvl w:val="1"/>
          <w:numId w:val="6"/>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color w:val="000000"/>
          <w:sz w:val="24"/>
          <w:szCs w:val="24"/>
        </w:rPr>
        <w:t>Definição do objeto:</w:t>
      </w:r>
    </w:p>
    <w:p w:rsidR="00276254" w:rsidRPr="00464A7C" w:rsidRDefault="00276254" w:rsidP="00276254">
      <w:pPr>
        <w:numPr>
          <w:ilvl w:val="2"/>
          <w:numId w:val="6"/>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hAnsi="Bookman Old Style"/>
          <w:sz w:val="24"/>
          <w:szCs w:val="24"/>
        </w:rPr>
        <w:t>Registro de Preços para futura e eventual aquisição de britados, tubos de concreto e rejeito de asfalto visando atender as necessidades da Secretaria de infraestrutura do Município de Cordilheira Alta SC</w:t>
      </w:r>
      <w:r w:rsidRPr="00464A7C">
        <w:rPr>
          <w:rFonts w:ascii="Bookman Old Style" w:eastAsia="Arial" w:hAnsi="Bookman Old Style" w:cs="Arial"/>
          <w:color w:val="000000"/>
          <w:sz w:val="24"/>
          <w:szCs w:val="24"/>
        </w:rPr>
        <w:t>, nos termos da tabela abaixo, conforme condições e exigências estabelecidas neste instrumento.</w:t>
      </w:r>
    </w:p>
    <w:p w:rsidR="00276254" w:rsidRPr="00464A7C" w:rsidRDefault="00276254" w:rsidP="00276254">
      <w:pPr>
        <w:numPr>
          <w:ilvl w:val="1"/>
          <w:numId w:val="6"/>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Estimativa das quantidades:</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969"/>
        <w:gridCol w:w="850"/>
        <w:gridCol w:w="880"/>
        <w:gridCol w:w="1388"/>
        <w:gridCol w:w="1701"/>
      </w:tblGrid>
      <w:tr w:rsidR="00276254" w:rsidRPr="00464A7C" w:rsidTr="0099639E">
        <w:tc>
          <w:tcPr>
            <w:tcW w:w="851" w:type="dxa"/>
            <w:tcBorders>
              <w:top w:val="single" w:sz="4" w:space="0" w:color="auto"/>
              <w:left w:val="single" w:sz="4" w:space="0" w:color="auto"/>
              <w:bottom w:val="single" w:sz="4" w:space="0" w:color="auto"/>
              <w:right w:val="single" w:sz="4" w:space="0" w:color="auto"/>
            </w:tcBorders>
            <w:hideMark/>
          </w:tcPr>
          <w:p w:rsidR="00276254" w:rsidRPr="00464A7C" w:rsidRDefault="00276254" w:rsidP="0099639E">
            <w:pPr>
              <w:spacing w:after="0" w:line="240" w:lineRule="auto"/>
              <w:jc w:val="both"/>
              <w:rPr>
                <w:rFonts w:ascii="Bookman Old Style" w:hAnsi="Bookman Old Style" w:cs="Arial"/>
                <w:b/>
                <w:sz w:val="20"/>
                <w:szCs w:val="20"/>
              </w:rPr>
            </w:pPr>
            <w:bookmarkStart w:id="1" w:name="_Hlk167288935"/>
            <w:r w:rsidRPr="00464A7C">
              <w:rPr>
                <w:rFonts w:ascii="Bookman Old Style" w:hAnsi="Bookman Old Style" w:cs="Arial"/>
                <w:b/>
                <w:sz w:val="20"/>
                <w:szCs w:val="20"/>
              </w:rPr>
              <w:t>ITEM</w:t>
            </w:r>
          </w:p>
        </w:tc>
        <w:tc>
          <w:tcPr>
            <w:tcW w:w="3969" w:type="dxa"/>
            <w:tcBorders>
              <w:top w:val="single" w:sz="4" w:space="0" w:color="auto"/>
              <w:left w:val="single" w:sz="4" w:space="0" w:color="auto"/>
              <w:bottom w:val="single" w:sz="4" w:space="0" w:color="auto"/>
              <w:right w:val="single" w:sz="4" w:space="0" w:color="auto"/>
            </w:tcBorders>
            <w:hideMark/>
          </w:tcPr>
          <w:p w:rsidR="00276254" w:rsidRPr="00464A7C" w:rsidRDefault="00276254" w:rsidP="0099639E">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DESCRIÇÃO</w:t>
            </w:r>
          </w:p>
        </w:tc>
        <w:tc>
          <w:tcPr>
            <w:tcW w:w="850" w:type="dxa"/>
            <w:tcBorders>
              <w:top w:val="single" w:sz="4" w:space="0" w:color="auto"/>
              <w:left w:val="single" w:sz="4" w:space="0" w:color="auto"/>
              <w:bottom w:val="single" w:sz="4" w:space="0" w:color="auto"/>
              <w:right w:val="single" w:sz="4" w:space="0" w:color="auto"/>
            </w:tcBorders>
            <w:hideMark/>
          </w:tcPr>
          <w:p w:rsidR="00276254" w:rsidRPr="00464A7C" w:rsidRDefault="00276254" w:rsidP="0099639E">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UNID</w:t>
            </w:r>
          </w:p>
        </w:tc>
        <w:tc>
          <w:tcPr>
            <w:tcW w:w="880" w:type="dxa"/>
            <w:tcBorders>
              <w:top w:val="single" w:sz="4" w:space="0" w:color="auto"/>
              <w:left w:val="single" w:sz="4" w:space="0" w:color="auto"/>
              <w:bottom w:val="single" w:sz="4" w:space="0" w:color="auto"/>
              <w:right w:val="single" w:sz="4" w:space="0" w:color="auto"/>
            </w:tcBorders>
            <w:hideMark/>
          </w:tcPr>
          <w:p w:rsidR="00276254" w:rsidRPr="00464A7C" w:rsidRDefault="00276254" w:rsidP="0099639E">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QTDE</w:t>
            </w:r>
          </w:p>
        </w:tc>
        <w:tc>
          <w:tcPr>
            <w:tcW w:w="1388" w:type="dxa"/>
            <w:tcBorders>
              <w:top w:val="single" w:sz="4" w:space="0" w:color="auto"/>
              <w:left w:val="single" w:sz="4" w:space="0" w:color="auto"/>
              <w:bottom w:val="single" w:sz="4" w:space="0" w:color="auto"/>
              <w:right w:val="single" w:sz="4" w:space="0" w:color="auto"/>
            </w:tcBorders>
          </w:tcPr>
          <w:p w:rsidR="00276254" w:rsidRPr="00464A7C" w:rsidRDefault="00276254" w:rsidP="0099639E">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V. Unit.</w:t>
            </w:r>
          </w:p>
        </w:tc>
        <w:tc>
          <w:tcPr>
            <w:tcW w:w="1701" w:type="dxa"/>
            <w:tcBorders>
              <w:top w:val="single" w:sz="4" w:space="0" w:color="auto"/>
              <w:left w:val="single" w:sz="4" w:space="0" w:color="auto"/>
              <w:bottom w:val="single" w:sz="4" w:space="0" w:color="auto"/>
              <w:right w:val="single" w:sz="4" w:space="0" w:color="auto"/>
            </w:tcBorders>
          </w:tcPr>
          <w:p w:rsidR="00276254" w:rsidRPr="00464A7C" w:rsidRDefault="00276254" w:rsidP="0099639E">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Valor Total</w:t>
            </w:r>
          </w:p>
        </w:tc>
      </w:tr>
      <w:tr w:rsidR="00276254" w:rsidRPr="00464A7C" w:rsidTr="0099639E">
        <w:tc>
          <w:tcPr>
            <w:tcW w:w="851" w:type="dxa"/>
            <w:tcBorders>
              <w:top w:val="single" w:sz="4" w:space="0" w:color="auto"/>
              <w:left w:val="single" w:sz="4" w:space="0" w:color="auto"/>
              <w:bottom w:val="single" w:sz="4" w:space="0" w:color="auto"/>
              <w:right w:val="single" w:sz="4" w:space="0" w:color="auto"/>
            </w:tcBorders>
            <w:hideMark/>
          </w:tcPr>
          <w:p w:rsidR="00276254" w:rsidRPr="00464A7C" w:rsidRDefault="00276254" w:rsidP="0099639E">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1</w:t>
            </w:r>
          </w:p>
        </w:tc>
        <w:tc>
          <w:tcPr>
            <w:tcW w:w="3969" w:type="dxa"/>
            <w:tcBorders>
              <w:top w:val="single" w:sz="4" w:space="0" w:color="auto"/>
              <w:left w:val="single" w:sz="4" w:space="0" w:color="auto"/>
              <w:bottom w:val="single" w:sz="4" w:space="0" w:color="auto"/>
              <w:right w:val="single" w:sz="4" w:space="0" w:color="auto"/>
            </w:tcBorders>
            <w:hideMark/>
          </w:tcPr>
          <w:p w:rsidR="00276254" w:rsidRPr="00464A7C" w:rsidRDefault="00276254" w:rsidP="0099639E">
            <w:pPr>
              <w:spacing w:after="0" w:line="240" w:lineRule="auto"/>
              <w:rPr>
                <w:rFonts w:ascii="Bookman Old Style" w:hAnsi="Bookman Old Style" w:cs="Arial"/>
                <w:bCs/>
                <w:sz w:val="20"/>
                <w:szCs w:val="20"/>
              </w:rPr>
            </w:pPr>
            <w:r w:rsidRPr="00464A7C">
              <w:rPr>
                <w:rFonts w:ascii="Bookman Old Style" w:hAnsi="Bookman Old Style" w:cs="Arial"/>
                <w:bCs/>
                <w:sz w:val="20"/>
                <w:szCs w:val="20"/>
              </w:rPr>
              <w:t>Pó de Brita</w:t>
            </w:r>
          </w:p>
        </w:tc>
        <w:tc>
          <w:tcPr>
            <w:tcW w:w="850" w:type="dxa"/>
            <w:tcBorders>
              <w:top w:val="single" w:sz="4" w:space="0" w:color="auto"/>
              <w:left w:val="single" w:sz="4" w:space="0" w:color="auto"/>
              <w:bottom w:val="single" w:sz="4" w:space="0" w:color="auto"/>
              <w:right w:val="single" w:sz="4" w:space="0" w:color="auto"/>
            </w:tcBorders>
            <w:hideMark/>
          </w:tcPr>
          <w:p w:rsidR="00276254" w:rsidRPr="00464A7C" w:rsidRDefault="00276254" w:rsidP="0099639E">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TON.</w:t>
            </w:r>
          </w:p>
        </w:tc>
        <w:tc>
          <w:tcPr>
            <w:tcW w:w="880" w:type="dxa"/>
            <w:tcBorders>
              <w:top w:val="single" w:sz="4" w:space="0" w:color="auto"/>
              <w:left w:val="single" w:sz="4" w:space="0" w:color="auto"/>
              <w:bottom w:val="single" w:sz="4" w:space="0" w:color="auto"/>
              <w:right w:val="single" w:sz="4" w:space="0" w:color="auto"/>
            </w:tcBorders>
            <w:hideMark/>
          </w:tcPr>
          <w:p w:rsidR="00276254" w:rsidRPr="00464A7C" w:rsidRDefault="00276254" w:rsidP="0099639E">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100</w:t>
            </w:r>
          </w:p>
        </w:tc>
        <w:tc>
          <w:tcPr>
            <w:tcW w:w="1388" w:type="dxa"/>
            <w:tcBorders>
              <w:top w:val="single" w:sz="4" w:space="0" w:color="auto"/>
              <w:left w:val="single" w:sz="4" w:space="0" w:color="auto"/>
              <w:bottom w:val="single" w:sz="4" w:space="0" w:color="auto"/>
              <w:right w:val="single" w:sz="4" w:space="0" w:color="auto"/>
            </w:tcBorders>
          </w:tcPr>
          <w:p w:rsidR="00276254" w:rsidRPr="00464A7C" w:rsidRDefault="00276254" w:rsidP="0099639E">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R$ 128,00</w:t>
            </w:r>
          </w:p>
        </w:tc>
        <w:tc>
          <w:tcPr>
            <w:tcW w:w="1701" w:type="dxa"/>
            <w:tcBorders>
              <w:top w:val="single" w:sz="4" w:space="0" w:color="auto"/>
              <w:left w:val="single" w:sz="4" w:space="0" w:color="auto"/>
              <w:bottom w:val="single" w:sz="4" w:space="0" w:color="auto"/>
              <w:right w:val="single" w:sz="4" w:space="0" w:color="auto"/>
            </w:tcBorders>
          </w:tcPr>
          <w:p w:rsidR="00276254" w:rsidRPr="00464A7C" w:rsidRDefault="00276254" w:rsidP="0099639E">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R$ 12.800,00</w:t>
            </w:r>
          </w:p>
        </w:tc>
      </w:tr>
      <w:tr w:rsidR="00276254" w:rsidRPr="00464A7C" w:rsidTr="0099639E">
        <w:tc>
          <w:tcPr>
            <w:tcW w:w="851" w:type="dxa"/>
            <w:tcBorders>
              <w:top w:val="single" w:sz="4" w:space="0" w:color="auto"/>
              <w:left w:val="single" w:sz="4" w:space="0" w:color="auto"/>
              <w:bottom w:val="single" w:sz="4" w:space="0" w:color="auto"/>
              <w:right w:val="single" w:sz="4" w:space="0" w:color="auto"/>
            </w:tcBorders>
            <w:hideMark/>
          </w:tcPr>
          <w:p w:rsidR="00276254" w:rsidRPr="00464A7C" w:rsidRDefault="00276254" w:rsidP="0099639E">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2</w:t>
            </w:r>
          </w:p>
        </w:tc>
        <w:tc>
          <w:tcPr>
            <w:tcW w:w="3969" w:type="dxa"/>
            <w:tcBorders>
              <w:top w:val="single" w:sz="4" w:space="0" w:color="auto"/>
              <w:left w:val="single" w:sz="4" w:space="0" w:color="auto"/>
              <w:bottom w:val="single" w:sz="4" w:space="0" w:color="auto"/>
              <w:right w:val="single" w:sz="4" w:space="0" w:color="auto"/>
            </w:tcBorders>
            <w:hideMark/>
          </w:tcPr>
          <w:p w:rsidR="00276254" w:rsidRPr="00464A7C" w:rsidRDefault="00276254" w:rsidP="0099639E">
            <w:pPr>
              <w:spacing w:after="0" w:line="240" w:lineRule="auto"/>
              <w:rPr>
                <w:rFonts w:ascii="Bookman Old Style" w:hAnsi="Bookman Old Style" w:cs="Arial"/>
                <w:bCs/>
                <w:sz w:val="20"/>
                <w:szCs w:val="20"/>
              </w:rPr>
            </w:pPr>
            <w:r w:rsidRPr="00464A7C">
              <w:rPr>
                <w:rFonts w:ascii="Bookman Old Style" w:hAnsi="Bookman Old Style" w:cs="Arial"/>
                <w:bCs/>
                <w:sz w:val="20"/>
                <w:szCs w:val="20"/>
              </w:rPr>
              <w:t>Pedrisco</w:t>
            </w:r>
          </w:p>
        </w:tc>
        <w:tc>
          <w:tcPr>
            <w:tcW w:w="850" w:type="dxa"/>
            <w:tcBorders>
              <w:top w:val="single" w:sz="4" w:space="0" w:color="auto"/>
              <w:left w:val="single" w:sz="4" w:space="0" w:color="auto"/>
              <w:bottom w:val="single" w:sz="4" w:space="0" w:color="auto"/>
              <w:right w:val="single" w:sz="4" w:space="0" w:color="auto"/>
            </w:tcBorders>
            <w:hideMark/>
          </w:tcPr>
          <w:p w:rsidR="00276254" w:rsidRPr="00464A7C" w:rsidRDefault="00276254" w:rsidP="0099639E">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TON.</w:t>
            </w:r>
          </w:p>
        </w:tc>
        <w:tc>
          <w:tcPr>
            <w:tcW w:w="880" w:type="dxa"/>
            <w:tcBorders>
              <w:top w:val="single" w:sz="4" w:space="0" w:color="auto"/>
              <w:left w:val="single" w:sz="4" w:space="0" w:color="auto"/>
              <w:bottom w:val="single" w:sz="4" w:space="0" w:color="auto"/>
              <w:right w:val="single" w:sz="4" w:space="0" w:color="auto"/>
            </w:tcBorders>
            <w:hideMark/>
          </w:tcPr>
          <w:p w:rsidR="00276254" w:rsidRPr="00464A7C" w:rsidRDefault="00276254" w:rsidP="0099639E">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200</w:t>
            </w:r>
          </w:p>
        </w:tc>
        <w:tc>
          <w:tcPr>
            <w:tcW w:w="1388" w:type="dxa"/>
            <w:tcBorders>
              <w:top w:val="single" w:sz="4" w:space="0" w:color="auto"/>
              <w:left w:val="single" w:sz="4" w:space="0" w:color="auto"/>
              <w:bottom w:val="single" w:sz="4" w:space="0" w:color="auto"/>
              <w:right w:val="single" w:sz="4" w:space="0" w:color="auto"/>
            </w:tcBorders>
          </w:tcPr>
          <w:p w:rsidR="00276254" w:rsidRPr="00464A7C" w:rsidRDefault="00276254" w:rsidP="0099639E">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R$ 102,67</w:t>
            </w:r>
          </w:p>
        </w:tc>
        <w:tc>
          <w:tcPr>
            <w:tcW w:w="1701" w:type="dxa"/>
            <w:tcBorders>
              <w:top w:val="single" w:sz="4" w:space="0" w:color="auto"/>
              <w:left w:val="single" w:sz="4" w:space="0" w:color="auto"/>
              <w:bottom w:val="single" w:sz="4" w:space="0" w:color="auto"/>
              <w:right w:val="single" w:sz="4" w:space="0" w:color="auto"/>
            </w:tcBorders>
          </w:tcPr>
          <w:p w:rsidR="00276254" w:rsidRPr="00464A7C" w:rsidRDefault="00276254" w:rsidP="0099639E">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R$ 20.534,00</w:t>
            </w:r>
          </w:p>
        </w:tc>
      </w:tr>
      <w:tr w:rsidR="00276254" w:rsidRPr="00464A7C" w:rsidTr="0099639E">
        <w:tc>
          <w:tcPr>
            <w:tcW w:w="851" w:type="dxa"/>
            <w:tcBorders>
              <w:top w:val="single" w:sz="4" w:space="0" w:color="auto"/>
              <w:left w:val="single" w:sz="4" w:space="0" w:color="auto"/>
              <w:bottom w:val="single" w:sz="4" w:space="0" w:color="auto"/>
              <w:right w:val="single" w:sz="4" w:space="0" w:color="auto"/>
            </w:tcBorders>
            <w:hideMark/>
          </w:tcPr>
          <w:p w:rsidR="00276254" w:rsidRPr="00464A7C" w:rsidRDefault="00276254" w:rsidP="0099639E">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3</w:t>
            </w:r>
          </w:p>
        </w:tc>
        <w:tc>
          <w:tcPr>
            <w:tcW w:w="3969" w:type="dxa"/>
            <w:tcBorders>
              <w:top w:val="single" w:sz="4" w:space="0" w:color="auto"/>
              <w:left w:val="single" w:sz="4" w:space="0" w:color="auto"/>
              <w:bottom w:val="single" w:sz="4" w:space="0" w:color="auto"/>
              <w:right w:val="single" w:sz="4" w:space="0" w:color="auto"/>
            </w:tcBorders>
            <w:hideMark/>
          </w:tcPr>
          <w:p w:rsidR="00276254" w:rsidRPr="00464A7C" w:rsidRDefault="00276254" w:rsidP="0099639E">
            <w:pPr>
              <w:spacing w:after="0" w:line="240" w:lineRule="auto"/>
              <w:rPr>
                <w:rFonts w:ascii="Bookman Old Style" w:hAnsi="Bookman Old Style" w:cs="Arial"/>
                <w:bCs/>
                <w:sz w:val="20"/>
                <w:szCs w:val="20"/>
              </w:rPr>
            </w:pPr>
            <w:r w:rsidRPr="00464A7C">
              <w:rPr>
                <w:rFonts w:ascii="Bookman Old Style" w:hAnsi="Bookman Old Style" w:cs="Arial"/>
                <w:bCs/>
                <w:sz w:val="20"/>
                <w:szCs w:val="20"/>
              </w:rPr>
              <w:t>Brita 1</w:t>
            </w:r>
          </w:p>
        </w:tc>
        <w:tc>
          <w:tcPr>
            <w:tcW w:w="850" w:type="dxa"/>
            <w:tcBorders>
              <w:top w:val="single" w:sz="4" w:space="0" w:color="auto"/>
              <w:left w:val="single" w:sz="4" w:space="0" w:color="auto"/>
              <w:bottom w:val="single" w:sz="4" w:space="0" w:color="auto"/>
              <w:right w:val="single" w:sz="4" w:space="0" w:color="auto"/>
            </w:tcBorders>
            <w:hideMark/>
          </w:tcPr>
          <w:p w:rsidR="00276254" w:rsidRPr="00464A7C" w:rsidRDefault="00276254" w:rsidP="0099639E">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TON.</w:t>
            </w:r>
          </w:p>
        </w:tc>
        <w:tc>
          <w:tcPr>
            <w:tcW w:w="880" w:type="dxa"/>
            <w:tcBorders>
              <w:top w:val="single" w:sz="4" w:space="0" w:color="auto"/>
              <w:left w:val="single" w:sz="4" w:space="0" w:color="auto"/>
              <w:bottom w:val="single" w:sz="4" w:space="0" w:color="auto"/>
              <w:right w:val="single" w:sz="4" w:space="0" w:color="auto"/>
            </w:tcBorders>
            <w:hideMark/>
          </w:tcPr>
          <w:p w:rsidR="00276254" w:rsidRPr="00464A7C" w:rsidRDefault="00276254" w:rsidP="0099639E">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200</w:t>
            </w:r>
          </w:p>
        </w:tc>
        <w:tc>
          <w:tcPr>
            <w:tcW w:w="1388" w:type="dxa"/>
            <w:tcBorders>
              <w:top w:val="single" w:sz="4" w:space="0" w:color="auto"/>
              <w:left w:val="single" w:sz="4" w:space="0" w:color="auto"/>
              <w:bottom w:val="single" w:sz="4" w:space="0" w:color="auto"/>
              <w:right w:val="single" w:sz="4" w:space="0" w:color="auto"/>
            </w:tcBorders>
          </w:tcPr>
          <w:p w:rsidR="00276254" w:rsidRPr="00464A7C" w:rsidRDefault="00276254" w:rsidP="0099639E">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R$ 88,07</w:t>
            </w:r>
          </w:p>
        </w:tc>
        <w:tc>
          <w:tcPr>
            <w:tcW w:w="1701" w:type="dxa"/>
            <w:tcBorders>
              <w:top w:val="single" w:sz="4" w:space="0" w:color="auto"/>
              <w:left w:val="single" w:sz="4" w:space="0" w:color="auto"/>
              <w:bottom w:val="single" w:sz="4" w:space="0" w:color="auto"/>
              <w:right w:val="single" w:sz="4" w:space="0" w:color="auto"/>
            </w:tcBorders>
          </w:tcPr>
          <w:p w:rsidR="00276254" w:rsidRPr="00464A7C" w:rsidRDefault="00276254" w:rsidP="0099639E">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R$ 17.614,00</w:t>
            </w:r>
          </w:p>
        </w:tc>
      </w:tr>
      <w:tr w:rsidR="00276254" w:rsidRPr="00464A7C" w:rsidTr="0099639E">
        <w:tc>
          <w:tcPr>
            <w:tcW w:w="851" w:type="dxa"/>
            <w:tcBorders>
              <w:top w:val="single" w:sz="4" w:space="0" w:color="auto"/>
              <w:left w:val="single" w:sz="4" w:space="0" w:color="auto"/>
              <w:bottom w:val="single" w:sz="4" w:space="0" w:color="auto"/>
              <w:right w:val="single" w:sz="4" w:space="0" w:color="auto"/>
            </w:tcBorders>
            <w:hideMark/>
          </w:tcPr>
          <w:p w:rsidR="00276254" w:rsidRPr="00464A7C" w:rsidRDefault="00276254" w:rsidP="0099639E">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4</w:t>
            </w:r>
          </w:p>
        </w:tc>
        <w:tc>
          <w:tcPr>
            <w:tcW w:w="3969" w:type="dxa"/>
            <w:tcBorders>
              <w:top w:val="single" w:sz="4" w:space="0" w:color="auto"/>
              <w:left w:val="single" w:sz="4" w:space="0" w:color="auto"/>
              <w:bottom w:val="single" w:sz="4" w:space="0" w:color="auto"/>
              <w:right w:val="single" w:sz="4" w:space="0" w:color="auto"/>
            </w:tcBorders>
            <w:hideMark/>
          </w:tcPr>
          <w:p w:rsidR="00276254" w:rsidRPr="00464A7C" w:rsidRDefault="00276254" w:rsidP="0099639E">
            <w:pPr>
              <w:spacing w:after="0" w:line="240" w:lineRule="auto"/>
              <w:rPr>
                <w:rFonts w:ascii="Bookman Old Style" w:hAnsi="Bookman Old Style" w:cs="Arial"/>
                <w:bCs/>
                <w:sz w:val="20"/>
                <w:szCs w:val="20"/>
              </w:rPr>
            </w:pPr>
            <w:r w:rsidRPr="00464A7C">
              <w:rPr>
                <w:rFonts w:ascii="Bookman Old Style" w:hAnsi="Bookman Old Style" w:cs="Arial"/>
                <w:bCs/>
                <w:sz w:val="20"/>
                <w:szCs w:val="20"/>
              </w:rPr>
              <w:t>Brita 2</w:t>
            </w:r>
          </w:p>
        </w:tc>
        <w:tc>
          <w:tcPr>
            <w:tcW w:w="850" w:type="dxa"/>
            <w:tcBorders>
              <w:top w:val="single" w:sz="4" w:space="0" w:color="auto"/>
              <w:left w:val="single" w:sz="4" w:space="0" w:color="auto"/>
              <w:bottom w:val="single" w:sz="4" w:space="0" w:color="auto"/>
              <w:right w:val="single" w:sz="4" w:space="0" w:color="auto"/>
            </w:tcBorders>
            <w:hideMark/>
          </w:tcPr>
          <w:p w:rsidR="00276254" w:rsidRPr="00464A7C" w:rsidRDefault="00276254" w:rsidP="0099639E">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TON.</w:t>
            </w:r>
          </w:p>
        </w:tc>
        <w:tc>
          <w:tcPr>
            <w:tcW w:w="880" w:type="dxa"/>
            <w:tcBorders>
              <w:top w:val="single" w:sz="4" w:space="0" w:color="auto"/>
              <w:left w:val="single" w:sz="4" w:space="0" w:color="auto"/>
              <w:bottom w:val="single" w:sz="4" w:space="0" w:color="auto"/>
              <w:right w:val="single" w:sz="4" w:space="0" w:color="auto"/>
            </w:tcBorders>
            <w:hideMark/>
          </w:tcPr>
          <w:p w:rsidR="00276254" w:rsidRPr="00464A7C" w:rsidRDefault="00276254" w:rsidP="0099639E">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150</w:t>
            </w:r>
          </w:p>
        </w:tc>
        <w:tc>
          <w:tcPr>
            <w:tcW w:w="1388" w:type="dxa"/>
            <w:tcBorders>
              <w:top w:val="single" w:sz="4" w:space="0" w:color="auto"/>
              <w:left w:val="single" w:sz="4" w:space="0" w:color="auto"/>
              <w:bottom w:val="single" w:sz="4" w:space="0" w:color="auto"/>
              <w:right w:val="single" w:sz="4" w:space="0" w:color="auto"/>
            </w:tcBorders>
          </w:tcPr>
          <w:p w:rsidR="00276254" w:rsidRPr="00464A7C" w:rsidRDefault="00276254" w:rsidP="0099639E">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R$ 87,33</w:t>
            </w:r>
          </w:p>
        </w:tc>
        <w:tc>
          <w:tcPr>
            <w:tcW w:w="1701" w:type="dxa"/>
            <w:tcBorders>
              <w:top w:val="single" w:sz="4" w:space="0" w:color="auto"/>
              <w:left w:val="single" w:sz="4" w:space="0" w:color="auto"/>
              <w:bottom w:val="single" w:sz="4" w:space="0" w:color="auto"/>
              <w:right w:val="single" w:sz="4" w:space="0" w:color="auto"/>
            </w:tcBorders>
          </w:tcPr>
          <w:p w:rsidR="00276254" w:rsidRPr="00464A7C" w:rsidRDefault="00276254" w:rsidP="0099639E">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R$ 13.099,50</w:t>
            </w:r>
          </w:p>
        </w:tc>
      </w:tr>
      <w:tr w:rsidR="00276254" w:rsidRPr="00464A7C" w:rsidTr="0099639E">
        <w:tc>
          <w:tcPr>
            <w:tcW w:w="851" w:type="dxa"/>
            <w:tcBorders>
              <w:top w:val="single" w:sz="4" w:space="0" w:color="auto"/>
              <w:left w:val="single" w:sz="4" w:space="0" w:color="auto"/>
              <w:bottom w:val="single" w:sz="4" w:space="0" w:color="auto"/>
              <w:right w:val="single" w:sz="4" w:space="0" w:color="auto"/>
            </w:tcBorders>
            <w:hideMark/>
          </w:tcPr>
          <w:p w:rsidR="00276254" w:rsidRPr="00464A7C" w:rsidRDefault="00276254" w:rsidP="0099639E">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5</w:t>
            </w:r>
          </w:p>
        </w:tc>
        <w:tc>
          <w:tcPr>
            <w:tcW w:w="3969" w:type="dxa"/>
            <w:tcBorders>
              <w:top w:val="single" w:sz="4" w:space="0" w:color="auto"/>
              <w:left w:val="single" w:sz="4" w:space="0" w:color="auto"/>
              <w:bottom w:val="single" w:sz="4" w:space="0" w:color="auto"/>
              <w:right w:val="single" w:sz="4" w:space="0" w:color="auto"/>
            </w:tcBorders>
            <w:hideMark/>
          </w:tcPr>
          <w:p w:rsidR="00276254" w:rsidRPr="00464A7C" w:rsidRDefault="00276254" w:rsidP="0099639E">
            <w:pPr>
              <w:spacing w:after="0" w:line="240" w:lineRule="auto"/>
              <w:rPr>
                <w:rFonts w:ascii="Bookman Old Style" w:hAnsi="Bookman Old Style" w:cs="Arial"/>
                <w:bCs/>
                <w:sz w:val="20"/>
                <w:szCs w:val="20"/>
              </w:rPr>
            </w:pPr>
            <w:r w:rsidRPr="00464A7C">
              <w:rPr>
                <w:rFonts w:ascii="Bookman Old Style" w:hAnsi="Bookman Old Style" w:cs="Arial"/>
                <w:bCs/>
                <w:sz w:val="20"/>
                <w:szCs w:val="20"/>
              </w:rPr>
              <w:t>Brita 3</w:t>
            </w:r>
          </w:p>
        </w:tc>
        <w:tc>
          <w:tcPr>
            <w:tcW w:w="850" w:type="dxa"/>
            <w:tcBorders>
              <w:top w:val="single" w:sz="4" w:space="0" w:color="auto"/>
              <w:left w:val="single" w:sz="4" w:space="0" w:color="auto"/>
              <w:bottom w:val="single" w:sz="4" w:space="0" w:color="auto"/>
              <w:right w:val="single" w:sz="4" w:space="0" w:color="auto"/>
            </w:tcBorders>
            <w:hideMark/>
          </w:tcPr>
          <w:p w:rsidR="00276254" w:rsidRPr="00464A7C" w:rsidRDefault="00276254" w:rsidP="0099639E">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TON.</w:t>
            </w:r>
          </w:p>
        </w:tc>
        <w:tc>
          <w:tcPr>
            <w:tcW w:w="880" w:type="dxa"/>
            <w:tcBorders>
              <w:top w:val="single" w:sz="4" w:space="0" w:color="auto"/>
              <w:left w:val="single" w:sz="4" w:space="0" w:color="auto"/>
              <w:bottom w:val="single" w:sz="4" w:space="0" w:color="auto"/>
              <w:right w:val="single" w:sz="4" w:space="0" w:color="auto"/>
            </w:tcBorders>
            <w:hideMark/>
          </w:tcPr>
          <w:p w:rsidR="00276254" w:rsidRPr="00464A7C" w:rsidRDefault="00276254" w:rsidP="0099639E">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150</w:t>
            </w:r>
          </w:p>
        </w:tc>
        <w:tc>
          <w:tcPr>
            <w:tcW w:w="1388" w:type="dxa"/>
            <w:tcBorders>
              <w:top w:val="single" w:sz="4" w:space="0" w:color="auto"/>
              <w:left w:val="single" w:sz="4" w:space="0" w:color="auto"/>
              <w:bottom w:val="single" w:sz="4" w:space="0" w:color="auto"/>
              <w:right w:val="single" w:sz="4" w:space="0" w:color="auto"/>
            </w:tcBorders>
          </w:tcPr>
          <w:p w:rsidR="00276254" w:rsidRPr="00464A7C" w:rsidRDefault="00276254" w:rsidP="0099639E">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R$ 86,77</w:t>
            </w:r>
          </w:p>
        </w:tc>
        <w:tc>
          <w:tcPr>
            <w:tcW w:w="1701" w:type="dxa"/>
            <w:tcBorders>
              <w:top w:val="single" w:sz="4" w:space="0" w:color="auto"/>
              <w:left w:val="single" w:sz="4" w:space="0" w:color="auto"/>
              <w:bottom w:val="single" w:sz="4" w:space="0" w:color="auto"/>
              <w:right w:val="single" w:sz="4" w:space="0" w:color="auto"/>
            </w:tcBorders>
          </w:tcPr>
          <w:p w:rsidR="00276254" w:rsidRPr="00464A7C" w:rsidRDefault="00276254" w:rsidP="0099639E">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R$ 13.015,50</w:t>
            </w:r>
          </w:p>
        </w:tc>
      </w:tr>
      <w:tr w:rsidR="00276254" w:rsidRPr="00464A7C" w:rsidTr="0099639E">
        <w:tc>
          <w:tcPr>
            <w:tcW w:w="851" w:type="dxa"/>
            <w:tcBorders>
              <w:top w:val="single" w:sz="4" w:space="0" w:color="auto"/>
              <w:left w:val="single" w:sz="4" w:space="0" w:color="auto"/>
              <w:bottom w:val="single" w:sz="4" w:space="0" w:color="auto"/>
              <w:right w:val="single" w:sz="4" w:space="0" w:color="auto"/>
            </w:tcBorders>
            <w:hideMark/>
          </w:tcPr>
          <w:p w:rsidR="00276254" w:rsidRPr="00464A7C" w:rsidRDefault="00276254" w:rsidP="0099639E">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6</w:t>
            </w:r>
          </w:p>
        </w:tc>
        <w:tc>
          <w:tcPr>
            <w:tcW w:w="3969" w:type="dxa"/>
            <w:tcBorders>
              <w:top w:val="single" w:sz="4" w:space="0" w:color="auto"/>
              <w:left w:val="single" w:sz="4" w:space="0" w:color="auto"/>
              <w:bottom w:val="single" w:sz="4" w:space="0" w:color="auto"/>
              <w:right w:val="single" w:sz="4" w:space="0" w:color="auto"/>
            </w:tcBorders>
            <w:hideMark/>
          </w:tcPr>
          <w:p w:rsidR="00276254" w:rsidRPr="00464A7C" w:rsidRDefault="00276254" w:rsidP="0099639E">
            <w:pPr>
              <w:spacing w:after="0" w:line="240" w:lineRule="auto"/>
              <w:rPr>
                <w:rFonts w:ascii="Bookman Old Style" w:hAnsi="Bookman Old Style" w:cs="Arial"/>
                <w:bCs/>
                <w:sz w:val="20"/>
                <w:szCs w:val="20"/>
              </w:rPr>
            </w:pPr>
            <w:r w:rsidRPr="00464A7C">
              <w:rPr>
                <w:rFonts w:ascii="Bookman Old Style" w:hAnsi="Bookman Old Style" w:cs="Arial"/>
                <w:bCs/>
                <w:sz w:val="20"/>
                <w:szCs w:val="20"/>
              </w:rPr>
              <w:t xml:space="preserve">Brita graduada </w:t>
            </w:r>
          </w:p>
        </w:tc>
        <w:tc>
          <w:tcPr>
            <w:tcW w:w="850" w:type="dxa"/>
            <w:tcBorders>
              <w:top w:val="single" w:sz="4" w:space="0" w:color="auto"/>
              <w:left w:val="single" w:sz="4" w:space="0" w:color="auto"/>
              <w:bottom w:val="single" w:sz="4" w:space="0" w:color="auto"/>
              <w:right w:val="single" w:sz="4" w:space="0" w:color="auto"/>
            </w:tcBorders>
            <w:hideMark/>
          </w:tcPr>
          <w:p w:rsidR="00276254" w:rsidRPr="00464A7C" w:rsidRDefault="00276254" w:rsidP="0099639E">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TON.</w:t>
            </w:r>
          </w:p>
        </w:tc>
        <w:tc>
          <w:tcPr>
            <w:tcW w:w="880" w:type="dxa"/>
            <w:tcBorders>
              <w:top w:val="single" w:sz="4" w:space="0" w:color="auto"/>
              <w:left w:val="single" w:sz="4" w:space="0" w:color="auto"/>
              <w:bottom w:val="single" w:sz="4" w:space="0" w:color="auto"/>
              <w:right w:val="single" w:sz="4" w:space="0" w:color="auto"/>
            </w:tcBorders>
            <w:hideMark/>
          </w:tcPr>
          <w:p w:rsidR="00276254" w:rsidRPr="00464A7C" w:rsidRDefault="00276254" w:rsidP="0099639E">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2.000</w:t>
            </w:r>
          </w:p>
        </w:tc>
        <w:tc>
          <w:tcPr>
            <w:tcW w:w="1388" w:type="dxa"/>
            <w:tcBorders>
              <w:top w:val="single" w:sz="4" w:space="0" w:color="auto"/>
              <w:left w:val="single" w:sz="4" w:space="0" w:color="auto"/>
              <w:bottom w:val="single" w:sz="4" w:space="0" w:color="auto"/>
              <w:right w:val="single" w:sz="4" w:space="0" w:color="auto"/>
            </w:tcBorders>
          </w:tcPr>
          <w:p w:rsidR="00276254" w:rsidRPr="00464A7C" w:rsidRDefault="00276254" w:rsidP="0099639E">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R$ 92,40</w:t>
            </w:r>
          </w:p>
        </w:tc>
        <w:tc>
          <w:tcPr>
            <w:tcW w:w="1701" w:type="dxa"/>
            <w:tcBorders>
              <w:top w:val="single" w:sz="4" w:space="0" w:color="auto"/>
              <w:left w:val="single" w:sz="4" w:space="0" w:color="auto"/>
              <w:bottom w:val="single" w:sz="4" w:space="0" w:color="auto"/>
              <w:right w:val="single" w:sz="4" w:space="0" w:color="auto"/>
            </w:tcBorders>
          </w:tcPr>
          <w:p w:rsidR="00276254" w:rsidRPr="00464A7C" w:rsidRDefault="00276254" w:rsidP="0099639E">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R$ 184.800,00</w:t>
            </w:r>
          </w:p>
        </w:tc>
      </w:tr>
      <w:tr w:rsidR="00276254" w:rsidRPr="00464A7C" w:rsidTr="0099639E">
        <w:tc>
          <w:tcPr>
            <w:tcW w:w="851" w:type="dxa"/>
            <w:tcBorders>
              <w:top w:val="single" w:sz="4" w:space="0" w:color="auto"/>
              <w:left w:val="single" w:sz="4" w:space="0" w:color="auto"/>
              <w:bottom w:val="single" w:sz="4" w:space="0" w:color="auto"/>
              <w:right w:val="single" w:sz="4" w:space="0" w:color="auto"/>
            </w:tcBorders>
            <w:hideMark/>
          </w:tcPr>
          <w:p w:rsidR="00276254" w:rsidRPr="00464A7C" w:rsidRDefault="00276254" w:rsidP="0099639E">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7</w:t>
            </w:r>
          </w:p>
        </w:tc>
        <w:tc>
          <w:tcPr>
            <w:tcW w:w="3969" w:type="dxa"/>
            <w:tcBorders>
              <w:top w:val="single" w:sz="4" w:space="0" w:color="auto"/>
              <w:left w:val="single" w:sz="4" w:space="0" w:color="auto"/>
              <w:bottom w:val="single" w:sz="4" w:space="0" w:color="auto"/>
              <w:right w:val="single" w:sz="4" w:space="0" w:color="auto"/>
            </w:tcBorders>
            <w:hideMark/>
          </w:tcPr>
          <w:p w:rsidR="00276254" w:rsidRPr="00464A7C" w:rsidRDefault="00276254" w:rsidP="0099639E">
            <w:pPr>
              <w:spacing w:after="0" w:line="240" w:lineRule="auto"/>
              <w:rPr>
                <w:rFonts w:ascii="Bookman Old Style" w:hAnsi="Bookman Old Style" w:cs="Arial"/>
                <w:bCs/>
                <w:sz w:val="20"/>
                <w:szCs w:val="20"/>
              </w:rPr>
            </w:pPr>
            <w:r w:rsidRPr="00464A7C">
              <w:rPr>
                <w:rFonts w:ascii="Bookman Old Style" w:hAnsi="Bookman Old Style" w:cs="Arial"/>
                <w:bCs/>
                <w:sz w:val="20"/>
                <w:szCs w:val="20"/>
              </w:rPr>
              <w:t>Rachão</w:t>
            </w:r>
          </w:p>
        </w:tc>
        <w:tc>
          <w:tcPr>
            <w:tcW w:w="850" w:type="dxa"/>
            <w:tcBorders>
              <w:top w:val="single" w:sz="4" w:space="0" w:color="auto"/>
              <w:left w:val="single" w:sz="4" w:space="0" w:color="auto"/>
              <w:bottom w:val="single" w:sz="4" w:space="0" w:color="auto"/>
              <w:right w:val="single" w:sz="4" w:space="0" w:color="auto"/>
            </w:tcBorders>
            <w:hideMark/>
          </w:tcPr>
          <w:p w:rsidR="00276254" w:rsidRPr="00464A7C" w:rsidRDefault="00276254" w:rsidP="0099639E">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TON</w:t>
            </w:r>
          </w:p>
        </w:tc>
        <w:tc>
          <w:tcPr>
            <w:tcW w:w="880" w:type="dxa"/>
            <w:tcBorders>
              <w:top w:val="single" w:sz="4" w:space="0" w:color="auto"/>
              <w:left w:val="single" w:sz="4" w:space="0" w:color="auto"/>
              <w:bottom w:val="single" w:sz="4" w:space="0" w:color="auto"/>
              <w:right w:val="single" w:sz="4" w:space="0" w:color="auto"/>
            </w:tcBorders>
            <w:hideMark/>
          </w:tcPr>
          <w:p w:rsidR="00276254" w:rsidRPr="00464A7C" w:rsidRDefault="00276254" w:rsidP="0099639E">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500</w:t>
            </w:r>
          </w:p>
        </w:tc>
        <w:tc>
          <w:tcPr>
            <w:tcW w:w="1388" w:type="dxa"/>
            <w:tcBorders>
              <w:top w:val="single" w:sz="4" w:space="0" w:color="auto"/>
              <w:left w:val="single" w:sz="4" w:space="0" w:color="auto"/>
              <w:bottom w:val="single" w:sz="4" w:space="0" w:color="auto"/>
              <w:right w:val="single" w:sz="4" w:space="0" w:color="auto"/>
            </w:tcBorders>
          </w:tcPr>
          <w:p w:rsidR="00276254" w:rsidRPr="00464A7C" w:rsidRDefault="00276254" w:rsidP="0099639E">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R$ 79,43</w:t>
            </w:r>
          </w:p>
        </w:tc>
        <w:tc>
          <w:tcPr>
            <w:tcW w:w="1701" w:type="dxa"/>
            <w:tcBorders>
              <w:top w:val="single" w:sz="4" w:space="0" w:color="auto"/>
              <w:left w:val="single" w:sz="4" w:space="0" w:color="auto"/>
              <w:bottom w:val="single" w:sz="4" w:space="0" w:color="auto"/>
              <w:right w:val="single" w:sz="4" w:space="0" w:color="auto"/>
            </w:tcBorders>
          </w:tcPr>
          <w:p w:rsidR="00276254" w:rsidRPr="00464A7C" w:rsidRDefault="00276254" w:rsidP="0099639E">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R$ 39.715,00</w:t>
            </w:r>
          </w:p>
        </w:tc>
      </w:tr>
      <w:tr w:rsidR="00276254" w:rsidRPr="00464A7C" w:rsidTr="0099639E">
        <w:tc>
          <w:tcPr>
            <w:tcW w:w="851" w:type="dxa"/>
            <w:tcBorders>
              <w:top w:val="single" w:sz="4" w:space="0" w:color="auto"/>
              <w:left w:val="single" w:sz="4" w:space="0" w:color="auto"/>
              <w:bottom w:val="single" w:sz="4" w:space="0" w:color="auto"/>
              <w:right w:val="single" w:sz="4" w:space="0" w:color="auto"/>
            </w:tcBorders>
            <w:hideMark/>
          </w:tcPr>
          <w:p w:rsidR="00276254" w:rsidRPr="00464A7C" w:rsidRDefault="00276254" w:rsidP="0099639E">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8</w:t>
            </w:r>
          </w:p>
        </w:tc>
        <w:tc>
          <w:tcPr>
            <w:tcW w:w="3969" w:type="dxa"/>
            <w:tcBorders>
              <w:top w:val="single" w:sz="4" w:space="0" w:color="auto"/>
              <w:left w:val="single" w:sz="4" w:space="0" w:color="auto"/>
              <w:bottom w:val="single" w:sz="4" w:space="0" w:color="auto"/>
              <w:right w:val="single" w:sz="4" w:space="0" w:color="auto"/>
            </w:tcBorders>
            <w:hideMark/>
          </w:tcPr>
          <w:p w:rsidR="00276254" w:rsidRPr="00464A7C" w:rsidRDefault="00276254" w:rsidP="0099639E">
            <w:pPr>
              <w:spacing w:after="0" w:line="240" w:lineRule="auto"/>
              <w:rPr>
                <w:rFonts w:ascii="Bookman Old Style" w:hAnsi="Bookman Old Style" w:cs="Arial"/>
                <w:bCs/>
                <w:sz w:val="20"/>
                <w:szCs w:val="20"/>
              </w:rPr>
            </w:pPr>
            <w:r w:rsidRPr="00464A7C">
              <w:rPr>
                <w:rFonts w:ascii="Bookman Old Style" w:hAnsi="Bookman Old Style" w:cs="Arial"/>
                <w:bCs/>
                <w:sz w:val="20"/>
                <w:szCs w:val="20"/>
              </w:rPr>
              <w:t>Rejeito de Asfalto</w:t>
            </w:r>
          </w:p>
        </w:tc>
        <w:tc>
          <w:tcPr>
            <w:tcW w:w="850" w:type="dxa"/>
            <w:tcBorders>
              <w:top w:val="single" w:sz="4" w:space="0" w:color="auto"/>
              <w:left w:val="single" w:sz="4" w:space="0" w:color="auto"/>
              <w:bottom w:val="single" w:sz="4" w:space="0" w:color="auto"/>
              <w:right w:val="single" w:sz="4" w:space="0" w:color="auto"/>
            </w:tcBorders>
            <w:hideMark/>
          </w:tcPr>
          <w:p w:rsidR="00276254" w:rsidRPr="00464A7C" w:rsidRDefault="00276254" w:rsidP="0099639E">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TON.</w:t>
            </w:r>
          </w:p>
        </w:tc>
        <w:tc>
          <w:tcPr>
            <w:tcW w:w="880" w:type="dxa"/>
            <w:tcBorders>
              <w:top w:val="single" w:sz="4" w:space="0" w:color="auto"/>
              <w:left w:val="single" w:sz="4" w:space="0" w:color="auto"/>
              <w:bottom w:val="single" w:sz="4" w:space="0" w:color="auto"/>
              <w:right w:val="single" w:sz="4" w:space="0" w:color="auto"/>
            </w:tcBorders>
            <w:hideMark/>
          </w:tcPr>
          <w:p w:rsidR="00276254" w:rsidRPr="00464A7C" w:rsidRDefault="00276254" w:rsidP="0099639E">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700</w:t>
            </w:r>
          </w:p>
        </w:tc>
        <w:tc>
          <w:tcPr>
            <w:tcW w:w="1388" w:type="dxa"/>
            <w:tcBorders>
              <w:top w:val="single" w:sz="4" w:space="0" w:color="auto"/>
              <w:left w:val="single" w:sz="4" w:space="0" w:color="auto"/>
              <w:bottom w:val="single" w:sz="4" w:space="0" w:color="auto"/>
              <w:right w:val="single" w:sz="4" w:space="0" w:color="auto"/>
            </w:tcBorders>
          </w:tcPr>
          <w:p w:rsidR="00276254" w:rsidRPr="00464A7C" w:rsidRDefault="00276254" w:rsidP="0099639E">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R$ 77,67</w:t>
            </w:r>
          </w:p>
        </w:tc>
        <w:tc>
          <w:tcPr>
            <w:tcW w:w="1701" w:type="dxa"/>
            <w:tcBorders>
              <w:top w:val="single" w:sz="4" w:space="0" w:color="auto"/>
              <w:left w:val="single" w:sz="4" w:space="0" w:color="auto"/>
              <w:bottom w:val="single" w:sz="4" w:space="0" w:color="auto"/>
              <w:right w:val="single" w:sz="4" w:space="0" w:color="auto"/>
            </w:tcBorders>
          </w:tcPr>
          <w:p w:rsidR="00276254" w:rsidRPr="00464A7C" w:rsidRDefault="00276254" w:rsidP="0099639E">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R$ 54.369,00</w:t>
            </w:r>
          </w:p>
        </w:tc>
      </w:tr>
      <w:tr w:rsidR="00276254" w:rsidRPr="00464A7C" w:rsidTr="0099639E">
        <w:tc>
          <w:tcPr>
            <w:tcW w:w="851" w:type="dxa"/>
            <w:tcBorders>
              <w:top w:val="single" w:sz="4" w:space="0" w:color="auto"/>
              <w:left w:val="single" w:sz="4" w:space="0" w:color="auto"/>
              <w:bottom w:val="single" w:sz="4" w:space="0" w:color="auto"/>
              <w:right w:val="single" w:sz="4" w:space="0" w:color="auto"/>
            </w:tcBorders>
            <w:hideMark/>
          </w:tcPr>
          <w:p w:rsidR="00276254" w:rsidRPr="00464A7C" w:rsidRDefault="00276254" w:rsidP="0099639E">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9</w:t>
            </w:r>
          </w:p>
        </w:tc>
        <w:tc>
          <w:tcPr>
            <w:tcW w:w="3969" w:type="dxa"/>
            <w:tcBorders>
              <w:top w:val="single" w:sz="4" w:space="0" w:color="auto"/>
              <w:left w:val="single" w:sz="4" w:space="0" w:color="auto"/>
              <w:bottom w:val="single" w:sz="4" w:space="0" w:color="auto"/>
              <w:right w:val="single" w:sz="4" w:space="0" w:color="auto"/>
            </w:tcBorders>
            <w:hideMark/>
          </w:tcPr>
          <w:p w:rsidR="00276254" w:rsidRPr="00464A7C" w:rsidRDefault="00276254" w:rsidP="0099639E">
            <w:pPr>
              <w:spacing w:after="0" w:line="240" w:lineRule="auto"/>
              <w:rPr>
                <w:rFonts w:ascii="Bookman Old Style" w:hAnsi="Bookman Old Style" w:cs="Arial"/>
                <w:bCs/>
                <w:sz w:val="20"/>
                <w:szCs w:val="20"/>
              </w:rPr>
            </w:pPr>
            <w:r w:rsidRPr="00464A7C">
              <w:rPr>
                <w:rFonts w:ascii="Bookman Old Style" w:hAnsi="Bookman Old Style" w:cs="Arial"/>
                <w:bCs/>
                <w:sz w:val="20"/>
                <w:szCs w:val="20"/>
              </w:rPr>
              <w:t xml:space="preserve">Tubo de Concreto 1,00m X 1,00m com malha de ferro </w:t>
            </w:r>
          </w:p>
        </w:tc>
        <w:tc>
          <w:tcPr>
            <w:tcW w:w="850" w:type="dxa"/>
            <w:tcBorders>
              <w:top w:val="single" w:sz="4" w:space="0" w:color="auto"/>
              <w:left w:val="single" w:sz="4" w:space="0" w:color="auto"/>
              <w:bottom w:val="single" w:sz="4" w:space="0" w:color="auto"/>
              <w:right w:val="single" w:sz="4" w:space="0" w:color="auto"/>
            </w:tcBorders>
            <w:hideMark/>
          </w:tcPr>
          <w:p w:rsidR="00276254" w:rsidRPr="00464A7C" w:rsidRDefault="00276254" w:rsidP="0099639E">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Un</w:t>
            </w:r>
          </w:p>
        </w:tc>
        <w:tc>
          <w:tcPr>
            <w:tcW w:w="880" w:type="dxa"/>
            <w:tcBorders>
              <w:top w:val="single" w:sz="4" w:space="0" w:color="auto"/>
              <w:left w:val="single" w:sz="4" w:space="0" w:color="auto"/>
              <w:bottom w:val="single" w:sz="4" w:space="0" w:color="auto"/>
              <w:right w:val="single" w:sz="4" w:space="0" w:color="auto"/>
            </w:tcBorders>
            <w:hideMark/>
          </w:tcPr>
          <w:p w:rsidR="00276254" w:rsidRPr="00464A7C" w:rsidRDefault="00276254" w:rsidP="0099639E">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30</w:t>
            </w:r>
          </w:p>
        </w:tc>
        <w:tc>
          <w:tcPr>
            <w:tcW w:w="1388" w:type="dxa"/>
            <w:tcBorders>
              <w:top w:val="single" w:sz="4" w:space="0" w:color="auto"/>
              <w:left w:val="single" w:sz="4" w:space="0" w:color="auto"/>
              <w:bottom w:val="single" w:sz="4" w:space="0" w:color="auto"/>
              <w:right w:val="single" w:sz="4" w:space="0" w:color="auto"/>
            </w:tcBorders>
          </w:tcPr>
          <w:p w:rsidR="00276254" w:rsidRPr="00464A7C" w:rsidRDefault="00276254" w:rsidP="0099639E">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R$ 360,19</w:t>
            </w:r>
          </w:p>
        </w:tc>
        <w:tc>
          <w:tcPr>
            <w:tcW w:w="1701" w:type="dxa"/>
            <w:tcBorders>
              <w:top w:val="single" w:sz="4" w:space="0" w:color="auto"/>
              <w:left w:val="single" w:sz="4" w:space="0" w:color="auto"/>
              <w:bottom w:val="single" w:sz="4" w:space="0" w:color="auto"/>
              <w:right w:val="single" w:sz="4" w:space="0" w:color="auto"/>
            </w:tcBorders>
          </w:tcPr>
          <w:p w:rsidR="00276254" w:rsidRPr="00464A7C" w:rsidRDefault="00276254" w:rsidP="0099639E">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R$ 10.805,70</w:t>
            </w:r>
          </w:p>
        </w:tc>
      </w:tr>
      <w:tr w:rsidR="00276254" w:rsidRPr="00464A7C" w:rsidTr="0099639E">
        <w:tc>
          <w:tcPr>
            <w:tcW w:w="851" w:type="dxa"/>
            <w:tcBorders>
              <w:top w:val="single" w:sz="4" w:space="0" w:color="auto"/>
              <w:left w:val="single" w:sz="4" w:space="0" w:color="auto"/>
              <w:bottom w:val="single" w:sz="4" w:space="0" w:color="auto"/>
              <w:right w:val="single" w:sz="4" w:space="0" w:color="auto"/>
            </w:tcBorders>
            <w:hideMark/>
          </w:tcPr>
          <w:p w:rsidR="00276254" w:rsidRPr="00464A7C" w:rsidRDefault="00276254" w:rsidP="0099639E">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10</w:t>
            </w:r>
          </w:p>
        </w:tc>
        <w:tc>
          <w:tcPr>
            <w:tcW w:w="3969" w:type="dxa"/>
            <w:tcBorders>
              <w:top w:val="single" w:sz="4" w:space="0" w:color="auto"/>
              <w:left w:val="single" w:sz="4" w:space="0" w:color="auto"/>
              <w:bottom w:val="single" w:sz="4" w:space="0" w:color="auto"/>
              <w:right w:val="single" w:sz="4" w:space="0" w:color="auto"/>
            </w:tcBorders>
            <w:hideMark/>
          </w:tcPr>
          <w:p w:rsidR="00276254" w:rsidRPr="00464A7C" w:rsidRDefault="00276254" w:rsidP="0099639E">
            <w:pPr>
              <w:spacing w:after="0" w:line="240" w:lineRule="auto"/>
              <w:rPr>
                <w:rFonts w:ascii="Bookman Old Style" w:hAnsi="Bookman Old Style" w:cs="Arial"/>
                <w:bCs/>
                <w:sz w:val="20"/>
                <w:szCs w:val="20"/>
              </w:rPr>
            </w:pPr>
            <w:r w:rsidRPr="00464A7C">
              <w:rPr>
                <w:rFonts w:ascii="Bookman Old Style" w:hAnsi="Bookman Old Style" w:cs="Arial"/>
                <w:bCs/>
                <w:sz w:val="20"/>
                <w:szCs w:val="20"/>
              </w:rPr>
              <w:t xml:space="preserve">Tubo de concreto 1,5m X 1,00m com malha de ferro </w:t>
            </w:r>
          </w:p>
        </w:tc>
        <w:tc>
          <w:tcPr>
            <w:tcW w:w="850" w:type="dxa"/>
            <w:tcBorders>
              <w:top w:val="single" w:sz="4" w:space="0" w:color="auto"/>
              <w:left w:val="single" w:sz="4" w:space="0" w:color="auto"/>
              <w:bottom w:val="single" w:sz="4" w:space="0" w:color="auto"/>
              <w:right w:val="single" w:sz="4" w:space="0" w:color="auto"/>
            </w:tcBorders>
            <w:hideMark/>
          </w:tcPr>
          <w:p w:rsidR="00276254" w:rsidRPr="00464A7C" w:rsidRDefault="00276254" w:rsidP="0099639E">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Un</w:t>
            </w:r>
          </w:p>
        </w:tc>
        <w:tc>
          <w:tcPr>
            <w:tcW w:w="880" w:type="dxa"/>
            <w:tcBorders>
              <w:top w:val="single" w:sz="4" w:space="0" w:color="auto"/>
              <w:left w:val="single" w:sz="4" w:space="0" w:color="auto"/>
              <w:bottom w:val="single" w:sz="4" w:space="0" w:color="auto"/>
              <w:right w:val="single" w:sz="4" w:space="0" w:color="auto"/>
            </w:tcBorders>
            <w:hideMark/>
          </w:tcPr>
          <w:p w:rsidR="00276254" w:rsidRPr="00464A7C" w:rsidRDefault="00276254" w:rsidP="0099639E">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20</w:t>
            </w:r>
          </w:p>
        </w:tc>
        <w:tc>
          <w:tcPr>
            <w:tcW w:w="1388" w:type="dxa"/>
            <w:tcBorders>
              <w:top w:val="single" w:sz="4" w:space="0" w:color="auto"/>
              <w:left w:val="single" w:sz="4" w:space="0" w:color="auto"/>
              <w:bottom w:val="single" w:sz="4" w:space="0" w:color="auto"/>
              <w:right w:val="single" w:sz="4" w:space="0" w:color="auto"/>
            </w:tcBorders>
          </w:tcPr>
          <w:p w:rsidR="00276254" w:rsidRPr="00464A7C" w:rsidRDefault="00276254" w:rsidP="0099639E">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R$ 843,33</w:t>
            </w:r>
          </w:p>
        </w:tc>
        <w:tc>
          <w:tcPr>
            <w:tcW w:w="1701" w:type="dxa"/>
            <w:tcBorders>
              <w:top w:val="single" w:sz="4" w:space="0" w:color="auto"/>
              <w:left w:val="single" w:sz="4" w:space="0" w:color="auto"/>
              <w:bottom w:val="single" w:sz="4" w:space="0" w:color="auto"/>
              <w:right w:val="single" w:sz="4" w:space="0" w:color="auto"/>
            </w:tcBorders>
          </w:tcPr>
          <w:p w:rsidR="00276254" w:rsidRPr="00464A7C" w:rsidRDefault="00276254" w:rsidP="0099639E">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R$ 16.866,60</w:t>
            </w:r>
          </w:p>
        </w:tc>
      </w:tr>
      <w:bookmarkEnd w:id="1"/>
      <w:tr w:rsidR="00276254" w:rsidRPr="00464A7C" w:rsidTr="0099639E">
        <w:tc>
          <w:tcPr>
            <w:tcW w:w="851" w:type="dxa"/>
            <w:tcBorders>
              <w:top w:val="single" w:sz="4" w:space="0" w:color="auto"/>
              <w:left w:val="single" w:sz="4" w:space="0" w:color="auto"/>
              <w:bottom w:val="single" w:sz="4" w:space="0" w:color="auto"/>
              <w:right w:val="single" w:sz="4" w:space="0" w:color="auto"/>
            </w:tcBorders>
            <w:hideMark/>
          </w:tcPr>
          <w:p w:rsidR="00276254" w:rsidRPr="006246AA" w:rsidRDefault="00276254" w:rsidP="0099639E">
            <w:pPr>
              <w:spacing w:after="0" w:line="240" w:lineRule="auto"/>
              <w:jc w:val="both"/>
              <w:rPr>
                <w:rFonts w:ascii="Bookman Old Style" w:hAnsi="Bookman Old Style" w:cs="Arial"/>
                <w:bCs/>
                <w:strike/>
                <w:color w:val="FF0000"/>
                <w:sz w:val="20"/>
                <w:szCs w:val="20"/>
              </w:rPr>
            </w:pPr>
            <w:r w:rsidRPr="006246AA">
              <w:rPr>
                <w:rFonts w:ascii="Bookman Old Style" w:hAnsi="Bookman Old Style" w:cs="Arial"/>
                <w:bCs/>
                <w:strike/>
                <w:color w:val="FF0000"/>
                <w:sz w:val="20"/>
                <w:szCs w:val="20"/>
              </w:rPr>
              <w:t>11</w:t>
            </w:r>
          </w:p>
        </w:tc>
        <w:tc>
          <w:tcPr>
            <w:tcW w:w="3969" w:type="dxa"/>
            <w:tcBorders>
              <w:top w:val="single" w:sz="4" w:space="0" w:color="auto"/>
              <w:left w:val="single" w:sz="4" w:space="0" w:color="auto"/>
              <w:bottom w:val="single" w:sz="4" w:space="0" w:color="auto"/>
              <w:right w:val="single" w:sz="4" w:space="0" w:color="auto"/>
            </w:tcBorders>
            <w:hideMark/>
          </w:tcPr>
          <w:p w:rsidR="00276254" w:rsidRPr="006246AA" w:rsidRDefault="00276254" w:rsidP="0099639E">
            <w:pPr>
              <w:spacing w:after="0" w:line="240" w:lineRule="auto"/>
              <w:rPr>
                <w:rFonts w:ascii="Bookman Old Style" w:hAnsi="Bookman Old Style" w:cs="Arial"/>
                <w:bCs/>
                <w:strike/>
                <w:color w:val="FF0000"/>
                <w:sz w:val="20"/>
                <w:szCs w:val="20"/>
              </w:rPr>
            </w:pPr>
            <w:r w:rsidRPr="006246AA">
              <w:rPr>
                <w:rFonts w:ascii="Bookman Old Style" w:hAnsi="Bookman Old Style" w:cs="Arial"/>
                <w:bCs/>
                <w:strike/>
                <w:color w:val="FF0000"/>
                <w:sz w:val="20"/>
                <w:szCs w:val="20"/>
              </w:rPr>
              <w:t xml:space="preserve">Tubo de concreto 20cm X 1,00m </w:t>
            </w:r>
          </w:p>
        </w:tc>
        <w:tc>
          <w:tcPr>
            <w:tcW w:w="850" w:type="dxa"/>
            <w:tcBorders>
              <w:top w:val="single" w:sz="4" w:space="0" w:color="auto"/>
              <w:left w:val="single" w:sz="4" w:space="0" w:color="auto"/>
              <w:bottom w:val="single" w:sz="4" w:space="0" w:color="auto"/>
              <w:right w:val="single" w:sz="4" w:space="0" w:color="auto"/>
            </w:tcBorders>
            <w:hideMark/>
          </w:tcPr>
          <w:p w:rsidR="00276254" w:rsidRPr="006246AA" w:rsidRDefault="00276254" w:rsidP="0099639E">
            <w:pPr>
              <w:spacing w:after="0" w:line="240" w:lineRule="auto"/>
              <w:jc w:val="both"/>
              <w:rPr>
                <w:rFonts w:ascii="Bookman Old Style" w:hAnsi="Bookman Old Style" w:cs="Arial"/>
                <w:bCs/>
                <w:strike/>
                <w:color w:val="FF0000"/>
                <w:sz w:val="20"/>
                <w:szCs w:val="20"/>
              </w:rPr>
            </w:pPr>
            <w:r w:rsidRPr="006246AA">
              <w:rPr>
                <w:rFonts w:ascii="Bookman Old Style" w:hAnsi="Bookman Old Style" w:cs="Arial"/>
                <w:bCs/>
                <w:strike/>
                <w:color w:val="FF0000"/>
                <w:sz w:val="20"/>
                <w:szCs w:val="20"/>
              </w:rPr>
              <w:t>Un</w:t>
            </w:r>
          </w:p>
        </w:tc>
        <w:tc>
          <w:tcPr>
            <w:tcW w:w="880" w:type="dxa"/>
            <w:tcBorders>
              <w:top w:val="single" w:sz="4" w:space="0" w:color="auto"/>
              <w:left w:val="single" w:sz="4" w:space="0" w:color="auto"/>
              <w:bottom w:val="single" w:sz="4" w:space="0" w:color="auto"/>
              <w:right w:val="single" w:sz="4" w:space="0" w:color="auto"/>
            </w:tcBorders>
            <w:hideMark/>
          </w:tcPr>
          <w:p w:rsidR="00276254" w:rsidRPr="006246AA" w:rsidRDefault="00276254" w:rsidP="0099639E">
            <w:pPr>
              <w:spacing w:after="0" w:line="240" w:lineRule="auto"/>
              <w:jc w:val="both"/>
              <w:rPr>
                <w:rFonts w:ascii="Bookman Old Style" w:hAnsi="Bookman Old Style" w:cs="Arial"/>
                <w:b/>
                <w:strike/>
                <w:color w:val="FF0000"/>
                <w:sz w:val="20"/>
                <w:szCs w:val="20"/>
              </w:rPr>
            </w:pPr>
            <w:r w:rsidRPr="006246AA">
              <w:rPr>
                <w:rFonts w:ascii="Bookman Old Style" w:hAnsi="Bookman Old Style" w:cs="Arial"/>
                <w:b/>
                <w:strike/>
                <w:color w:val="FF0000"/>
                <w:sz w:val="20"/>
                <w:szCs w:val="20"/>
              </w:rPr>
              <w:t>30</w:t>
            </w:r>
          </w:p>
        </w:tc>
        <w:tc>
          <w:tcPr>
            <w:tcW w:w="1388" w:type="dxa"/>
            <w:tcBorders>
              <w:top w:val="single" w:sz="4" w:space="0" w:color="auto"/>
              <w:left w:val="single" w:sz="4" w:space="0" w:color="auto"/>
              <w:bottom w:val="single" w:sz="4" w:space="0" w:color="auto"/>
              <w:right w:val="single" w:sz="4" w:space="0" w:color="auto"/>
            </w:tcBorders>
          </w:tcPr>
          <w:p w:rsidR="00276254" w:rsidRPr="006246AA" w:rsidRDefault="00276254" w:rsidP="0099639E">
            <w:pPr>
              <w:spacing w:after="0" w:line="240" w:lineRule="auto"/>
              <w:jc w:val="both"/>
              <w:rPr>
                <w:rFonts w:ascii="Bookman Old Style" w:hAnsi="Bookman Old Style" w:cs="Arial"/>
                <w:b/>
                <w:strike/>
                <w:color w:val="FF0000"/>
                <w:sz w:val="20"/>
                <w:szCs w:val="20"/>
              </w:rPr>
            </w:pPr>
            <w:r w:rsidRPr="006246AA">
              <w:rPr>
                <w:rFonts w:ascii="Bookman Old Style" w:hAnsi="Bookman Old Style" w:cs="Arial"/>
                <w:b/>
                <w:strike/>
                <w:color w:val="FF0000"/>
                <w:sz w:val="20"/>
                <w:szCs w:val="20"/>
              </w:rPr>
              <w:t>R$ 31,23</w:t>
            </w:r>
          </w:p>
        </w:tc>
        <w:tc>
          <w:tcPr>
            <w:tcW w:w="1701" w:type="dxa"/>
            <w:tcBorders>
              <w:top w:val="single" w:sz="4" w:space="0" w:color="auto"/>
              <w:left w:val="single" w:sz="4" w:space="0" w:color="auto"/>
              <w:bottom w:val="single" w:sz="4" w:space="0" w:color="auto"/>
              <w:right w:val="single" w:sz="4" w:space="0" w:color="auto"/>
            </w:tcBorders>
          </w:tcPr>
          <w:p w:rsidR="00276254" w:rsidRPr="006246AA" w:rsidRDefault="00276254" w:rsidP="0099639E">
            <w:pPr>
              <w:spacing w:after="0" w:line="240" w:lineRule="auto"/>
              <w:jc w:val="both"/>
              <w:rPr>
                <w:rFonts w:ascii="Bookman Old Style" w:hAnsi="Bookman Old Style" w:cs="Arial"/>
                <w:b/>
                <w:strike/>
                <w:color w:val="FF0000"/>
                <w:sz w:val="20"/>
                <w:szCs w:val="20"/>
              </w:rPr>
            </w:pPr>
            <w:r w:rsidRPr="006246AA">
              <w:rPr>
                <w:rFonts w:ascii="Bookman Old Style" w:hAnsi="Bookman Old Style" w:cs="Arial"/>
                <w:b/>
                <w:strike/>
                <w:color w:val="FF0000"/>
                <w:sz w:val="20"/>
                <w:szCs w:val="20"/>
              </w:rPr>
              <w:t>R$ 936,90</w:t>
            </w:r>
          </w:p>
        </w:tc>
      </w:tr>
      <w:tr w:rsidR="00276254" w:rsidRPr="00464A7C" w:rsidTr="0099639E">
        <w:tc>
          <w:tcPr>
            <w:tcW w:w="851" w:type="dxa"/>
            <w:tcBorders>
              <w:top w:val="single" w:sz="4" w:space="0" w:color="auto"/>
              <w:left w:val="single" w:sz="4" w:space="0" w:color="auto"/>
              <w:bottom w:val="single" w:sz="4" w:space="0" w:color="auto"/>
              <w:right w:val="single" w:sz="4" w:space="0" w:color="auto"/>
            </w:tcBorders>
            <w:hideMark/>
          </w:tcPr>
          <w:p w:rsidR="00276254" w:rsidRPr="006246AA" w:rsidRDefault="00276254" w:rsidP="0099639E">
            <w:pPr>
              <w:spacing w:after="0" w:line="240" w:lineRule="auto"/>
              <w:jc w:val="both"/>
              <w:rPr>
                <w:rFonts w:ascii="Bookman Old Style" w:hAnsi="Bookman Old Style" w:cs="Arial"/>
                <w:bCs/>
                <w:strike/>
                <w:color w:val="FF0000"/>
                <w:sz w:val="20"/>
                <w:szCs w:val="20"/>
              </w:rPr>
            </w:pPr>
            <w:r w:rsidRPr="006246AA">
              <w:rPr>
                <w:rFonts w:ascii="Bookman Old Style" w:hAnsi="Bookman Old Style" w:cs="Arial"/>
                <w:bCs/>
                <w:strike/>
                <w:color w:val="FF0000"/>
                <w:sz w:val="20"/>
                <w:szCs w:val="20"/>
              </w:rPr>
              <w:t>12</w:t>
            </w:r>
          </w:p>
        </w:tc>
        <w:tc>
          <w:tcPr>
            <w:tcW w:w="3969" w:type="dxa"/>
            <w:tcBorders>
              <w:top w:val="single" w:sz="4" w:space="0" w:color="auto"/>
              <w:left w:val="single" w:sz="4" w:space="0" w:color="auto"/>
              <w:bottom w:val="single" w:sz="4" w:space="0" w:color="auto"/>
              <w:right w:val="single" w:sz="4" w:space="0" w:color="auto"/>
            </w:tcBorders>
            <w:hideMark/>
          </w:tcPr>
          <w:p w:rsidR="00276254" w:rsidRPr="006246AA" w:rsidRDefault="00276254" w:rsidP="0099639E">
            <w:pPr>
              <w:spacing w:after="0" w:line="240" w:lineRule="auto"/>
              <w:rPr>
                <w:rFonts w:ascii="Bookman Old Style" w:hAnsi="Bookman Old Style" w:cs="Arial"/>
                <w:bCs/>
                <w:strike/>
                <w:color w:val="FF0000"/>
                <w:sz w:val="20"/>
                <w:szCs w:val="20"/>
              </w:rPr>
            </w:pPr>
            <w:r w:rsidRPr="006246AA">
              <w:rPr>
                <w:rFonts w:ascii="Bookman Old Style" w:hAnsi="Bookman Old Style" w:cs="Arial"/>
                <w:bCs/>
                <w:strike/>
                <w:color w:val="FF0000"/>
                <w:sz w:val="20"/>
                <w:szCs w:val="20"/>
              </w:rPr>
              <w:t xml:space="preserve">Tubo de concreto 30cm X 1,00m </w:t>
            </w:r>
          </w:p>
        </w:tc>
        <w:tc>
          <w:tcPr>
            <w:tcW w:w="850" w:type="dxa"/>
            <w:tcBorders>
              <w:top w:val="single" w:sz="4" w:space="0" w:color="auto"/>
              <w:left w:val="single" w:sz="4" w:space="0" w:color="auto"/>
              <w:bottom w:val="single" w:sz="4" w:space="0" w:color="auto"/>
              <w:right w:val="single" w:sz="4" w:space="0" w:color="auto"/>
            </w:tcBorders>
            <w:hideMark/>
          </w:tcPr>
          <w:p w:rsidR="00276254" w:rsidRPr="006246AA" w:rsidRDefault="00276254" w:rsidP="0099639E">
            <w:pPr>
              <w:spacing w:after="0" w:line="240" w:lineRule="auto"/>
              <w:jc w:val="both"/>
              <w:rPr>
                <w:rFonts w:ascii="Bookman Old Style" w:hAnsi="Bookman Old Style" w:cs="Arial"/>
                <w:bCs/>
                <w:strike/>
                <w:color w:val="FF0000"/>
                <w:sz w:val="20"/>
                <w:szCs w:val="20"/>
              </w:rPr>
            </w:pPr>
            <w:r w:rsidRPr="006246AA">
              <w:rPr>
                <w:rFonts w:ascii="Bookman Old Style" w:hAnsi="Bookman Old Style" w:cs="Arial"/>
                <w:bCs/>
                <w:strike/>
                <w:color w:val="FF0000"/>
                <w:sz w:val="20"/>
                <w:szCs w:val="20"/>
              </w:rPr>
              <w:t>Un</w:t>
            </w:r>
          </w:p>
        </w:tc>
        <w:tc>
          <w:tcPr>
            <w:tcW w:w="880" w:type="dxa"/>
            <w:tcBorders>
              <w:top w:val="single" w:sz="4" w:space="0" w:color="auto"/>
              <w:left w:val="single" w:sz="4" w:space="0" w:color="auto"/>
              <w:bottom w:val="single" w:sz="4" w:space="0" w:color="auto"/>
              <w:right w:val="single" w:sz="4" w:space="0" w:color="auto"/>
            </w:tcBorders>
            <w:hideMark/>
          </w:tcPr>
          <w:p w:rsidR="00276254" w:rsidRPr="006246AA" w:rsidRDefault="00276254" w:rsidP="0099639E">
            <w:pPr>
              <w:spacing w:after="0" w:line="240" w:lineRule="auto"/>
              <w:jc w:val="both"/>
              <w:rPr>
                <w:rFonts w:ascii="Bookman Old Style" w:hAnsi="Bookman Old Style" w:cs="Arial"/>
                <w:b/>
                <w:strike/>
                <w:color w:val="FF0000"/>
                <w:sz w:val="20"/>
                <w:szCs w:val="20"/>
              </w:rPr>
            </w:pPr>
            <w:r w:rsidRPr="006246AA">
              <w:rPr>
                <w:rFonts w:ascii="Bookman Old Style" w:hAnsi="Bookman Old Style" w:cs="Arial"/>
                <w:b/>
                <w:strike/>
                <w:color w:val="FF0000"/>
                <w:sz w:val="20"/>
                <w:szCs w:val="20"/>
              </w:rPr>
              <w:t>30</w:t>
            </w:r>
          </w:p>
        </w:tc>
        <w:tc>
          <w:tcPr>
            <w:tcW w:w="1388" w:type="dxa"/>
            <w:tcBorders>
              <w:top w:val="single" w:sz="4" w:space="0" w:color="auto"/>
              <w:left w:val="single" w:sz="4" w:space="0" w:color="auto"/>
              <w:bottom w:val="single" w:sz="4" w:space="0" w:color="auto"/>
              <w:right w:val="single" w:sz="4" w:space="0" w:color="auto"/>
            </w:tcBorders>
          </w:tcPr>
          <w:p w:rsidR="00276254" w:rsidRPr="006246AA" w:rsidRDefault="00276254" w:rsidP="0099639E">
            <w:pPr>
              <w:spacing w:after="0" w:line="240" w:lineRule="auto"/>
              <w:jc w:val="both"/>
              <w:rPr>
                <w:rFonts w:ascii="Bookman Old Style" w:hAnsi="Bookman Old Style" w:cs="Arial"/>
                <w:b/>
                <w:strike/>
                <w:color w:val="FF0000"/>
                <w:sz w:val="20"/>
                <w:szCs w:val="20"/>
              </w:rPr>
            </w:pPr>
            <w:r w:rsidRPr="006246AA">
              <w:rPr>
                <w:rFonts w:ascii="Bookman Old Style" w:hAnsi="Bookman Old Style" w:cs="Arial"/>
                <w:b/>
                <w:strike/>
                <w:color w:val="FF0000"/>
                <w:sz w:val="20"/>
                <w:szCs w:val="20"/>
              </w:rPr>
              <w:t>R$ 152,33</w:t>
            </w:r>
          </w:p>
        </w:tc>
        <w:tc>
          <w:tcPr>
            <w:tcW w:w="1701" w:type="dxa"/>
            <w:tcBorders>
              <w:top w:val="single" w:sz="4" w:space="0" w:color="auto"/>
              <w:left w:val="single" w:sz="4" w:space="0" w:color="auto"/>
              <w:bottom w:val="single" w:sz="4" w:space="0" w:color="auto"/>
              <w:right w:val="single" w:sz="4" w:space="0" w:color="auto"/>
            </w:tcBorders>
          </w:tcPr>
          <w:p w:rsidR="00276254" w:rsidRPr="006246AA" w:rsidRDefault="00276254" w:rsidP="0099639E">
            <w:pPr>
              <w:spacing w:after="0" w:line="240" w:lineRule="auto"/>
              <w:jc w:val="both"/>
              <w:rPr>
                <w:rFonts w:ascii="Bookman Old Style" w:hAnsi="Bookman Old Style" w:cs="Arial"/>
                <w:b/>
                <w:strike/>
                <w:color w:val="FF0000"/>
                <w:sz w:val="20"/>
                <w:szCs w:val="20"/>
              </w:rPr>
            </w:pPr>
            <w:r w:rsidRPr="006246AA">
              <w:rPr>
                <w:rFonts w:ascii="Bookman Old Style" w:hAnsi="Bookman Old Style" w:cs="Arial"/>
                <w:b/>
                <w:strike/>
                <w:color w:val="FF0000"/>
                <w:sz w:val="20"/>
                <w:szCs w:val="20"/>
              </w:rPr>
              <w:t>R$ 4.569,90</w:t>
            </w:r>
          </w:p>
        </w:tc>
      </w:tr>
      <w:tr w:rsidR="00276254" w:rsidRPr="00464A7C" w:rsidTr="0099639E">
        <w:tc>
          <w:tcPr>
            <w:tcW w:w="851" w:type="dxa"/>
            <w:tcBorders>
              <w:top w:val="single" w:sz="4" w:space="0" w:color="auto"/>
              <w:left w:val="single" w:sz="4" w:space="0" w:color="auto"/>
              <w:bottom w:val="single" w:sz="4" w:space="0" w:color="auto"/>
              <w:right w:val="single" w:sz="4" w:space="0" w:color="auto"/>
            </w:tcBorders>
            <w:hideMark/>
          </w:tcPr>
          <w:p w:rsidR="00276254" w:rsidRPr="00464A7C" w:rsidRDefault="00276254" w:rsidP="0099639E">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13</w:t>
            </w:r>
          </w:p>
        </w:tc>
        <w:tc>
          <w:tcPr>
            <w:tcW w:w="3969" w:type="dxa"/>
            <w:tcBorders>
              <w:top w:val="single" w:sz="4" w:space="0" w:color="auto"/>
              <w:left w:val="single" w:sz="4" w:space="0" w:color="auto"/>
              <w:bottom w:val="single" w:sz="4" w:space="0" w:color="auto"/>
              <w:right w:val="single" w:sz="4" w:space="0" w:color="auto"/>
            </w:tcBorders>
            <w:hideMark/>
          </w:tcPr>
          <w:p w:rsidR="00276254" w:rsidRPr="00464A7C" w:rsidRDefault="00276254" w:rsidP="0099639E">
            <w:pPr>
              <w:spacing w:after="0" w:line="240" w:lineRule="auto"/>
              <w:rPr>
                <w:rFonts w:ascii="Bookman Old Style" w:hAnsi="Bookman Old Style" w:cs="Arial"/>
                <w:bCs/>
                <w:sz w:val="20"/>
                <w:szCs w:val="20"/>
              </w:rPr>
            </w:pPr>
            <w:r w:rsidRPr="00464A7C">
              <w:rPr>
                <w:rFonts w:ascii="Bookman Old Style" w:hAnsi="Bookman Old Style" w:cs="Arial"/>
                <w:bCs/>
                <w:sz w:val="20"/>
                <w:szCs w:val="20"/>
              </w:rPr>
              <w:t xml:space="preserve">Tubo de concreto 40cm X 1,00m </w:t>
            </w:r>
          </w:p>
        </w:tc>
        <w:tc>
          <w:tcPr>
            <w:tcW w:w="850" w:type="dxa"/>
            <w:tcBorders>
              <w:top w:val="single" w:sz="4" w:space="0" w:color="auto"/>
              <w:left w:val="single" w:sz="4" w:space="0" w:color="auto"/>
              <w:bottom w:val="single" w:sz="4" w:space="0" w:color="auto"/>
              <w:right w:val="single" w:sz="4" w:space="0" w:color="auto"/>
            </w:tcBorders>
            <w:hideMark/>
          </w:tcPr>
          <w:p w:rsidR="00276254" w:rsidRPr="00464A7C" w:rsidRDefault="00276254" w:rsidP="0099639E">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Un</w:t>
            </w:r>
          </w:p>
        </w:tc>
        <w:tc>
          <w:tcPr>
            <w:tcW w:w="880" w:type="dxa"/>
            <w:tcBorders>
              <w:top w:val="single" w:sz="4" w:space="0" w:color="auto"/>
              <w:left w:val="single" w:sz="4" w:space="0" w:color="auto"/>
              <w:bottom w:val="single" w:sz="4" w:space="0" w:color="auto"/>
              <w:right w:val="single" w:sz="4" w:space="0" w:color="auto"/>
            </w:tcBorders>
            <w:hideMark/>
          </w:tcPr>
          <w:p w:rsidR="00276254" w:rsidRPr="00464A7C" w:rsidRDefault="00276254" w:rsidP="0099639E">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400</w:t>
            </w:r>
          </w:p>
        </w:tc>
        <w:tc>
          <w:tcPr>
            <w:tcW w:w="1388" w:type="dxa"/>
            <w:tcBorders>
              <w:top w:val="single" w:sz="4" w:space="0" w:color="auto"/>
              <w:left w:val="single" w:sz="4" w:space="0" w:color="auto"/>
              <w:bottom w:val="single" w:sz="4" w:space="0" w:color="auto"/>
              <w:right w:val="single" w:sz="4" w:space="0" w:color="auto"/>
            </w:tcBorders>
          </w:tcPr>
          <w:p w:rsidR="00276254" w:rsidRPr="00464A7C" w:rsidRDefault="00276254" w:rsidP="0099639E">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R$ 44,01</w:t>
            </w:r>
          </w:p>
        </w:tc>
        <w:tc>
          <w:tcPr>
            <w:tcW w:w="1701" w:type="dxa"/>
            <w:tcBorders>
              <w:top w:val="single" w:sz="4" w:space="0" w:color="auto"/>
              <w:left w:val="single" w:sz="4" w:space="0" w:color="auto"/>
              <w:bottom w:val="single" w:sz="4" w:space="0" w:color="auto"/>
              <w:right w:val="single" w:sz="4" w:space="0" w:color="auto"/>
            </w:tcBorders>
          </w:tcPr>
          <w:p w:rsidR="00276254" w:rsidRPr="00464A7C" w:rsidRDefault="00276254" w:rsidP="0099639E">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R$ 17.604,00</w:t>
            </w:r>
          </w:p>
        </w:tc>
      </w:tr>
      <w:tr w:rsidR="00276254" w:rsidRPr="00464A7C" w:rsidTr="0099639E">
        <w:tc>
          <w:tcPr>
            <w:tcW w:w="851" w:type="dxa"/>
            <w:tcBorders>
              <w:top w:val="single" w:sz="4" w:space="0" w:color="auto"/>
              <w:left w:val="single" w:sz="4" w:space="0" w:color="auto"/>
              <w:bottom w:val="single" w:sz="4" w:space="0" w:color="auto"/>
              <w:right w:val="single" w:sz="4" w:space="0" w:color="auto"/>
            </w:tcBorders>
            <w:hideMark/>
          </w:tcPr>
          <w:p w:rsidR="00276254" w:rsidRPr="00464A7C" w:rsidRDefault="00276254" w:rsidP="0099639E">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14</w:t>
            </w:r>
          </w:p>
        </w:tc>
        <w:tc>
          <w:tcPr>
            <w:tcW w:w="3969" w:type="dxa"/>
            <w:tcBorders>
              <w:top w:val="single" w:sz="4" w:space="0" w:color="auto"/>
              <w:left w:val="single" w:sz="4" w:space="0" w:color="auto"/>
              <w:bottom w:val="single" w:sz="4" w:space="0" w:color="auto"/>
              <w:right w:val="single" w:sz="4" w:space="0" w:color="auto"/>
            </w:tcBorders>
            <w:hideMark/>
          </w:tcPr>
          <w:p w:rsidR="00276254" w:rsidRPr="00464A7C" w:rsidRDefault="00276254" w:rsidP="0099639E">
            <w:pPr>
              <w:spacing w:after="0" w:line="240" w:lineRule="auto"/>
              <w:rPr>
                <w:rFonts w:ascii="Bookman Old Style" w:hAnsi="Bookman Old Style" w:cs="Arial"/>
                <w:bCs/>
                <w:sz w:val="20"/>
                <w:szCs w:val="20"/>
              </w:rPr>
            </w:pPr>
            <w:r w:rsidRPr="00464A7C">
              <w:rPr>
                <w:rFonts w:ascii="Bookman Old Style" w:hAnsi="Bookman Old Style" w:cs="Arial"/>
                <w:bCs/>
                <w:sz w:val="20"/>
                <w:szCs w:val="20"/>
              </w:rPr>
              <w:t xml:space="preserve">Tubo de concreto 50cm X 1,00m </w:t>
            </w:r>
          </w:p>
        </w:tc>
        <w:tc>
          <w:tcPr>
            <w:tcW w:w="850" w:type="dxa"/>
            <w:tcBorders>
              <w:top w:val="single" w:sz="4" w:space="0" w:color="auto"/>
              <w:left w:val="single" w:sz="4" w:space="0" w:color="auto"/>
              <w:bottom w:val="single" w:sz="4" w:space="0" w:color="auto"/>
              <w:right w:val="single" w:sz="4" w:space="0" w:color="auto"/>
            </w:tcBorders>
            <w:hideMark/>
          </w:tcPr>
          <w:p w:rsidR="00276254" w:rsidRPr="00464A7C" w:rsidRDefault="00276254" w:rsidP="0099639E">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Un</w:t>
            </w:r>
          </w:p>
        </w:tc>
        <w:tc>
          <w:tcPr>
            <w:tcW w:w="880" w:type="dxa"/>
            <w:tcBorders>
              <w:top w:val="single" w:sz="4" w:space="0" w:color="auto"/>
              <w:left w:val="single" w:sz="4" w:space="0" w:color="auto"/>
              <w:bottom w:val="single" w:sz="4" w:space="0" w:color="auto"/>
              <w:right w:val="single" w:sz="4" w:space="0" w:color="auto"/>
            </w:tcBorders>
            <w:hideMark/>
          </w:tcPr>
          <w:p w:rsidR="00276254" w:rsidRPr="00464A7C" w:rsidRDefault="00276254" w:rsidP="0099639E">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200</w:t>
            </w:r>
          </w:p>
        </w:tc>
        <w:tc>
          <w:tcPr>
            <w:tcW w:w="1388" w:type="dxa"/>
            <w:tcBorders>
              <w:top w:val="single" w:sz="4" w:space="0" w:color="auto"/>
              <w:left w:val="single" w:sz="4" w:space="0" w:color="auto"/>
              <w:bottom w:val="single" w:sz="4" w:space="0" w:color="auto"/>
              <w:right w:val="single" w:sz="4" w:space="0" w:color="auto"/>
            </w:tcBorders>
          </w:tcPr>
          <w:p w:rsidR="00276254" w:rsidRPr="00464A7C" w:rsidRDefault="00276254" w:rsidP="0099639E">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R$ 82,66</w:t>
            </w:r>
          </w:p>
        </w:tc>
        <w:tc>
          <w:tcPr>
            <w:tcW w:w="1701" w:type="dxa"/>
            <w:tcBorders>
              <w:top w:val="single" w:sz="4" w:space="0" w:color="auto"/>
              <w:left w:val="single" w:sz="4" w:space="0" w:color="auto"/>
              <w:bottom w:val="single" w:sz="4" w:space="0" w:color="auto"/>
              <w:right w:val="single" w:sz="4" w:space="0" w:color="auto"/>
            </w:tcBorders>
          </w:tcPr>
          <w:p w:rsidR="00276254" w:rsidRPr="00464A7C" w:rsidRDefault="00276254" w:rsidP="0099639E">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R$ 16.532,00</w:t>
            </w:r>
          </w:p>
        </w:tc>
      </w:tr>
      <w:tr w:rsidR="00276254" w:rsidRPr="00464A7C" w:rsidTr="0099639E">
        <w:tc>
          <w:tcPr>
            <w:tcW w:w="851" w:type="dxa"/>
            <w:tcBorders>
              <w:top w:val="single" w:sz="4" w:space="0" w:color="auto"/>
              <w:left w:val="single" w:sz="4" w:space="0" w:color="auto"/>
              <w:bottom w:val="single" w:sz="4" w:space="0" w:color="auto"/>
              <w:right w:val="single" w:sz="4" w:space="0" w:color="auto"/>
            </w:tcBorders>
          </w:tcPr>
          <w:p w:rsidR="00276254" w:rsidRPr="00464A7C" w:rsidRDefault="00276254" w:rsidP="0099639E">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15</w:t>
            </w:r>
          </w:p>
        </w:tc>
        <w:tc>
          <w:tcPr>
            <w:tcW w:w="3969" w:type="dxa"/>
            <w:tcBorders>
              <w:top w:val="single" w:sz="4" w:space="0" w:color="auto"/>
              <w:left w:val="single" w:sz="4" w:space="0" w:color="auto"/>
              <w:bottom w:val="single" w:sz="4" w:space="0" w:color="auto"/>
              <w:right w:val="single" w:sz="4" w:space="0" w:color="auto"/>
            </w:tcBorders>
          </w:tcPr>
          <w:p w:rsidR="00276254" w:rsidRPr="00464A7C" w:rsidRDefault="00276254" w:rsidP="0099639E">
            <w:pPr>
              <w:spacing w:after="0" w:line="240" w:lineRule="auto"/>
              <w:rPr>
                <w:rFonts w:ascii="Bookman Old Style" w:hAnsi="Bookman Old Style" w:cs="Arial"/>
                <w:bCs/>
                <w:sz w:val="20"/>
                <w:szCs w:val="20"/>
              </w:rPr>
            </w:pPr>
            <w:r w:rsidRPr="00464A7C">
              <w:rPr>
                <w:rFonts w:ascii="Bookman Old Style" w:hAnsi="Bookman Old Style" w:cs="Arial"/>
                <w:bCs/>
                <w:sz w:val="20"/>
                <w:szCs w:val="20"/>
              </w:rPr>
              <w:t xml:space="preserve">Tubo de concreto 60cm X 1,00m </w:t>
            </w:r>
          </w:p>
        </w:tc>
        <w:tc>
          <w:tcPr>
            <w:tcW w:w="850" w:type="dxa"/>
            <w:tcBorders>
              <w:top w:val="single" w:sz="4" w:space="0" w:color="auto"/>
              <w:left w:val="single" w:sz="4" w:space="0" w:color="auto"/>
              <w:bottom w:val="single" w:sz="4" w:space="0" w:color="auto"/>
              <w:right w:val="single" w:sz="4" w:space="0" w:color="auto"/>
            </w:tcBorders>
          </w:tcPr>
          <w:p w:rsidR="00276254" w:rsidRPr="00464A7C" w:rsidRDefault="00276254" w:rsidP="0099639E">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Un</w:t>
            </w:r>
          </w:p>
        </w:tc>
        <w:tc>
          <w:tcPr>
            <w:tcW w:w="880" w:type="dxa"/>
            <w:tcBorders>
              <w:top w:val="single" w:sz="4" w:space="0" w:color="auto"/>
              <w:left w:val="single" w:sz="4" w:space="0" w:color="auto"/>
              <w:bottom w:val="single" w:sz="4" w:space="0" w:color="auto"/>
              <w:right w:val="single" w:sz="4" w:space="0" w:color="auto"/>
            </w:tcBorders>
          </w:tcPr>
          <w:p w:rsidR="00276254" w:rsidRPr="00464A7C" w:rsidRDefault="00276254" w:rsidP="0099639E">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200</w:t>
            </w:r>
          </w:p>
        </w:tc>
        <w:tc>
          <w:tcPr>
            <w:tcW w:w="1388" w:type="dxa"/>
            <w:tcBorders>
              <w:top w:val="single" w:sz="4" w:space="0" w:color="auto"/>
              <w:left w:val="single" w:sz="4" w:space="0" w:color="auto"/>
              <w:bottom w:val="single" w:sz="4" w:space="0" w:color="auto"/>
              <w:right w:val="single" w:sz="4" w:space="0" w:color="auto"/>
            </w:tcBorders>
          </w:tcPr>
          <w:p w:rsidR="00276254" w:rsidRPr="00464A7C" w:rsidRDefault="00276254" w:rsidP="0099639E">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R$ 80,57</w:t>
            </w:r>
          </w:p>
        </w:tc>
        <w:tc>
          <w:tcPr>
            <w:tcW w:w="1701" w:type="dxa"/>
            <w:tcBorders>
              <w:top w:val="single" w:sz="4" w:space="0" w:color="auto"/>
              <w:left w:val="single" w:sz="4" w:space="0" w:color="auto"/>
              <w:bottom w:val="single" w:sz="4" w:space="0" w:color="auto"/>
              <w:right w:val="single" w:sz="4" w:space="0" w:color="auto"/>
            </w:tcBorders>
          </w:tcPr>
          <w:p w:rsidR="00276254" w:rsidRPr="00464A7C" w:rsidRDefault="00276254" w:rsidP="0099639E">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R$ 16.114,00</w:t>
            </w:r>
          </w:p>
        </w:tc>
      </w:tr>
      <w:tr w:rsidR="00276254" w:rsidRPr="00464A7C" w:rsidTr="0099639E">
        <w:tc>
          <w:tcPr>
            <w:tcW w:w="851" w:type="dxa"/>
            <w:tcBorders>
              <w:top w:val="single" w:sz="4" w:space="0" w:color="auto"/>
              <w:left w:val="single" w:sz="4" w:space="0" w:color="auto"/>
              <w:bottom w:val="single" w:sz="4" w:space="0" w:color="auto"/>
              <w:right w:val="single" w:sz="4" w:space="0" w:color="auto"/>
            </w:tcBorders>
          </w:tcPr>
          <w:p w:rsidR="00276254" w:rsidRPr="00464A7C" w:rsidRDefault="00276254" w:rsidP="0099639E">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16</w:t>
            </w:r>
          </w:p>
        </w:tc>
        <w:tc>
          <w:tcPr>
            <w:tcW w:w="3969" w:type="dxa"/>
            <w:tcBorders>
              <w:top w:val="single" w:sz="4" w:space="0" w:color="auto"/>
              <w:left w:val="single" w:sz="4" w:space="0" w:color="auto"/>
              <w:bottom w:val="single" w:sz="4" w:space="0" w:color="auto"/>
              <w:right w:val="single" w:sz="4" w:space="0" w:color="auto"/>
            </w:tcBorders>
          </w:tcPr>
          <w:p w:rsidR="00276254" w:rsidRPr="00464A7C" w:rsidRDefault="00276254" w:rsidP="0099639E">
            <w:pPr>
              <w:spacing w:after="0" w:line="240" w:lineRule="auto"/>
              <w:rPr>
                <w:rFonts w:ascii="Bookman Old Style" w:hAnsi="Bookman Old Style" w:cs="Arial"/>
                <w:bCs/>
                <w:sz w:val="20"/>
                <w:szCs w:val="20"/>
              </w:rPr>
            </w:pPr>
            <w:r w:rsidRPr="00464A7C">
              <w:rPr>
                <w:rFonts w:ascii="Bookman Old Style" w:hAnsi="Bookman Old Style" w:cs="Arial"/>
                <w:bCs/>
                <w:sz w:val="20"/>
                <w:szCs w:val="20"/>
              </w:rPr>
              <w:t xml:space="preserve">Tubo de concreto 80cm X 1,00m </w:t>
            </w:r>
          </w:p>
        </w:tc>
        <w:tc>
          <w:tcPr>
            <w:tcW w:w="850" w:type="dxa"/>
            <w:tcBorders>
              <w:top w:val="single" w:sz="4" w:space="0" w:color="auto"/>
              <w:left w:val="single" w:sz="4" w:space="0" w:color="auto"/>
              <w:bottom w:val="single" w:sz="4" w:space="0" w:color="auto"/>
              <w:right w:val="single" w:sz="4" w:space="0" w:color="auto"/>
            </w:tcBorders>
          </w:tcPr>
          <w:p w:rsidR="00276254" w:rsidRPr="00464A7C" w:rsidRDefault="00276254" w:rsidP="0099639E">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Un</w:t>
            </w:r>
          </w:p>
        </w:tc>
        <w:tc>
          <w:tcPr>
            <w:tcW w:w="880" w:type="dxa"/>
            <w:tcBorders>
              <w:top w:val="single" w:sz="4" w:space="0" w:color="auto"/>
              <w:left w:val="single" w:sz="4" w:space="0" w:color="auto"/>
              <w:bottom w:val="single" w:sz="4" w:space="0" w:color="auto"/>
              <w:right w:val="single" w:sz="4" w:space="0" w:color="auto"/>
            </w:tcBorders>
          </w:tcPr>
          <w:p w:rsidR="00276254" w:rsidRPr="00464A7C" w:rsidRDefault="00276254" w:rsidP="0099639E">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120</w:t>
            </w:r>
          </w:p>
        </w:tc>
        <w:tc>
          <w:tcPr>
            <w:tcW w:w="1388" w:type="dxa"/>
            <w:tcBorders>
              <w:top w:val="single" w:sz="4" w:space="0" w:color="auto"/>
              <w:left w:val="single" w:sz="4" w:space="0" w:color="auto"/>
              <w:bottom w:val="single" w:sz="4" w:space="0" w:color="auto"/>
              <w:right w:val="single" w:sz="4" w:space="0" w:color="auto"/>
            </w:tcBorders>
          </w:tcPr>
          <w:p w:rsidR="00276254" w:rsidRPr="00464A7C" w:rsidRDefault="00276254" w:rsidP="0099639E">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R$ 172,30</w:t>
            </w:r>
          </w:p>
        </w:tc>
        <w:tc>
          <w:tcPr>
            <w:tcW w:w="1701" w:type="dxa"/>
            <w:tcBorders>
              <w:top w:val="single" w:sz="4" w:space="0" w:color="auto"/>
              <w:left w:val="single" w:sz="4" w:space="0" w:color="auto"/>
              <w:bottom w:val="single" w:sz="4" w:space="0" w:color="auto"/>
              <w:right w:val="single" w:sz="4" w:space="0" w:color="auto"/>
            </w:tcBorders>
          </w:tcPr>
          <w:p w:rsidR="00276254" w:rsidRPr="00464A7C" w:rsidRDefault="00276254" w:rsidP="0099639E">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R$ 20.676,00</w:t>
            </w:r>
          </w:p>
        </w:tc>
      </w:tr>
      <w:tr w:rsidR="00276254" w:rsidRPr="00464A7C" w:rsidTr="0099639E">
        <w:tc>
          <w:tcPr>
            <w:tcW w:w="851" w:type="dxa"/>
            <w:tcBorders>
              <w:top w:val="single" w:sz="4" w:space="0" w:color="auto"/>
              <w:left w:val="single" w:sz="4" w:space="0" w:color="auto"/>
              <w:bottom w:val="single" w:sz="4" w:space="0" w:color="auto"/>
              <w:right w:val="single" w:sz="4" w:space="0" w:color="auto"/>
            </w:tcBorders>
          </w:tcPr>
          <w:p w:rsidR="00276254" w:rsidRPr="00464A7C" w:rsidRDefault="00276254" w:rsidP="0099639E">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17</w:t>
            </w:r>
          </w:p>
        </w:tc>
        <w:tc>
          <w:tcPr>
            <w:tcW w:w="3969" w:type="dxa"/>
            <w:tcBorders>
              <w:top w:val="single" w:sz="4" w:space="0" w:color="auto"/>
              <w:left w:val="single" w:sz="4" w:space="0" w:color="auto"/>
              <w:bottom w:val="single" w:sz="4" w:space="0" w:color="auto"/>
              <w:right w:val="single" w:sz="4" w:space="0" w:color="auto"/>
            </w:tcBorders>
          </w:tcPr>
          <w:p w:rsidR="00276254" w:rsidRPr="00464A7C" w:rsidRDefault="00276254" w:rsidP="0099639E">
            <w:pPr>
              <w:spacing w:after="0" w:line="240" w:lineRule="auto"/>
              <w:rPr>
                <w:rFonts w:ascii="Bookman Old Style" w:hAnsi="Bookman Old Style" w:cs="Arial"/>
                <w:bCs/>
                <w:sz w:val="20"/>
                <w:szCs w:val="20"/>
              </w:rPr>
            </w:pPr>
            <w:r w:rsidRPr="00464A7C">
              <w:rPr>
                <w:rFonts w:ascii="Bookman Old Style" w:hAnsi="Bookman Old Style" w:cs="Arial"/>
                <w:bCs/>
                <w:sz w:val="20"/>
                <w:szCs w:val="20"/>
              </w:rPr>
              <w:t xml:space="preserve">Tubo de concreto 80cm X 1,00m com malha de ferro </w:t>
            </w:r>
          </w:p>
        </w:tc>
        <w:tc>
          <w:tcPr>
            <w:tcW w:w="850" w:type="dxa"/>
            <w:tcBorders>
              <w:top w:val="single" w:sz="4" w:space="0" w:color="auto"/>
              <w:left w:val="single" w:sz="4" w:space="0" w:color="auto"/>
              <w:bottom w:val="single" w:sz="4" w:space="0" w:color="auto"/>
              <w:right w:val="single" w:sz="4" w:space="0" w:color="auto"/>
            </w:tcBorders>
          </w:tcPr>
          <w:p w:rsidR="00276254" w:rsidRPr="00464A7C" w:rsidRDefault="00276254" w:rsidP="0099639E">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Un</w:t>
            </w:r>
          </w:p>
        </w:tc>
        <w:tc>
          <w:tcPr>
            <w:tcW w:w="880" w:type="dxa"/>
            <w:tcBorders>
              <w:top w:val="single" w:sz="4" w:space="0" w:color="auto"/>
              <w:left w:val="single" w:sz="4" w:space="0" w:color="auto"/>
              <w:bottom w:val="single" w:sz="4" w:space="0" w:color="auto"/>
              <w:right w:val="single" w:sz="4" w:space="0" w:color="auto"/>
            </w:tcBorders>
          </w:tcPr>
          <w:p w:rsidR="00276254" w:rsidRPr="00464A7C" w:rsidRDefault="00276254" w:rsidP="0099639E">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90</w:t>
            </w:r>
          </w:p>
        </w:tc>
        <w:tc>
          <w:tcPr>
            <w:tcW w:w="1388" w:type="dxa"/>
            <w:tcBorders>
              <w:top w:val="single" w:sz="4" w:space="0" w:color="auto"/>
              <w:left w:val="single" w:sz="4" w:space="0" w:color="auto"/>
              <w:bottom w:val="single" w:sz="4" w:space="0" w:color="auto"/>
              <w:right w:val="single" w:sz="4" w:space="0" w:color="auto"/>
            </w:tcBorders>
          </w:tcPr>
          <w:p w:rsidR="00276254" w:rsidRPr="00464A7C" w:rsidRDefault="00276254" w:rsidP="0099639E">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R$ 217,00</w:t>
            </w:r>
          </w:p>
        </w:tc>
        <w:tc>
          <w:tcPr>
            <w:tcW w:w="1701" w:type="dxa"/>
            <w:tcBorders>
              <w:top w:val="single" w:sz="4" w:space="0" w:color="auto"/>
              <w:left w:val="single" w:sz="4" w:space="0" w:color="auto"/>
              <w:bottom w:val="single" w:sz="4" w:space="0" w:color="auto"/>
              <w:right w:val="single" w:sz="4" w:space="0" w:color="auto"/>
            </w:tcBorders>
          </w:tcPr>
          <w:p w:rsidR="00276254" w:rsidRPr="00464A7C" w:rsidRDefault="00276254" w:rsidP="0099639E">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R$ 19.530,00</w:t>
            </w:r>
          </w:p>
        </w:tc>
      </w:tr>
      <w:tr w:rsidR="00276254" w:rsidRPr="00464A7C" w:rsidTr="0099639E">
        <w:tc>
          <w:tcPr>
            <w:tcW w:w="851" w:type="dxa"/>
            <w:tcBorders>
              <w:top w:val="single" w:sz="4" w:space="0" w:color="auto"/>
              <w:left w:val="single" w:sz="4" w:space="0" w:color="auto"/>
              <w:bottom w:val="single" w:sz="4" w:space="0" w:color="auto"/>
              <w:right w:val="single" w:sz="4" w:space="0" w:color="auto"/>
            </w:tcBorders>
          </w:tcPr>
          <w:p w:rsidR="00276254" w:rsidRPr="00464A7C" w:rsidRDefault="00276254" w:rsidP="0099639E">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18</w:t>
            </w:r>
          </w:p>
        </w:tc>
        <w:tc>
          <w:tcPr>
            <w:tcW w:w="3969" w:type="dxa"/>
            <w:tcBorders>
              <w:top w:val="single" w:sz="4" w:space="0" w:color="auto"/>
              <w:left w:val="single" w:sz="4" w:space="0" w:color="auto"/>
              <w:bottom w:val="single" w:sz="4" w:space="0" w:color="auto"/>
              <w:right w:val="single" w:sz="4" w:space="0" w:color="auto"/>
            </w:tcBorders>
          </w:tcPr>
          <w:p w:rsidR="00276254" w:rsidRPr="00464A7C" w:rsidRDefault="00276254" w:rsidP="0099639E">
            <w:pPr>
              <w:spacing w:after="0" w:line="240" w:lineRule="auto"/>
              <w:rPr>
                <w:rFonts w:ascii="Bookman Old Style" w:hAnsi="Bookman Old Style" w:cs="Arial"/>
                <w:bCs/>
                <w:sz w:val="20"/>
                <w:szCs w:val="20"/>
              </w:rPr>
            </w:pPr>
            <w:r w:rsidRPr="00464A7C">
              <w:rPr>
                <w:rFonts w:ascii="Bookman Old Style" w:hAnsi="Bookman Old Style" w:cs="Arial"/>
                <w:bCs/>
                <w:sz w:val="20"/>
                <w:szCs w:val="20"/>
              </w:rPr>
              <w:t xml:space="preserve">Tubo de Concreto 1,00m X 1,00m </w:t>
            </w:r>
          </w:p>
        </w:tc>
        <w:tc>
          <w:tcPr>
            <w:tcW w:w="850" w:type="dxa"/>
            <w:tcBorders>
              <w:top w:val="single" w:sz="4" w:space="0" w:color="auto"/>
              <w:left w:val="single" w:sz="4" w:space="0" w:color="auto"/>
              <w:bottom w:val="single" w:sz="4" w:space="0" w:color="auto"/>
              <w:right w:val="single" w:sz="4" w:space="0" w:color="auto"/>
            </w:tcBorders>
          </w:tcPr>
          <w:p w:rsidR="00276254" w:rsidRPr="00464A7C" w:rsidRDefault="00276254" w:rsidP="0099639E">
            <w:pPr>
              <w:spacing w:after="0" w:line="240" w:lineRule="auto"/>
              <w:jc w:val="both"/>
              <w:rPr>
                <w:rFonts w:ascii="Bookman Old Style" w:hAnsi="Bookman Old Style" w:cs="Arial"/>
                <w:bCs/>
                <w:sz w:val="20"/>
                <w:szCs w:val="20"/>
              </w:rPr>
            </w:pPr>
            <w:r w:rsidRPr="00464A7C">
              <w:rPr>
                <w:rFonts w:ascii="Bookman Old Style" w:hAnsi="Bookman Old Style" w:cs="Arial"/>
                <w:bCs/>
                <w:sz w:val="20"/>
                <w:szCs w:val="20"/>
              </w:rPr>
              <w:t>Un</w:t>
            </w:r>
          </w:p>
        </w:tc>
        <w:tc>
          <w:tcPr>
            <w:tcW w:w="880" w:type="dxa"/>
            <w:tcBorders>
              <w:top w:val="single" w:sz="4" w:space="0" w:color="auto"/>
              <w:left w:val="single" w:sz="4" w:space="0" w:color="auto"/>
              <w:bottom w:val="single" w:sz="4" w:space="0" w:color="auto"/>
              <w:right w:val="single" w:sz="4" w:space="0" w:color="auto"/>
            </w:tcBorders>
          </w:tcPr>
          <w:p w:rsidR="00276254" w:rsidRPr="00464A7C" w:rsidRDefault="00276254" w:rsidP="0099639E">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30</w:t>
            </w:r>
          </w:p>
        </w:tc>
        <w:tc>
          <w:tcPr>
            <w:tcW w:w="1388" w:type="dxa"/>
            <w:tcBorders>
              <w:top w:val="single" w:sz="4" w:space="0" w:color="auto"/>
              <w:left w:val="single" w:sz="4" w:space="0" w:color="auto"/>
              <w:bottom w:val="single" w:sz="4" w:space="0" w:color="auto"/>
              <w:right w:val="single" w:sz="4" w:space="0" w:color="auto"/>
            </w:tcBorders>
          </w:tcPr>
          <w:p w:rsidR="00276254" w:rsidRPr="00464A7C" w:rsidRDefault="00276254" w:rsidP="0099639E">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R$ 306,33</w:t>
            </w:r>
          </w:p>
        </w:tc>
        <w:tc>
          <w:tcPr>
            <w:tcW w:w="1701" w:type="dxa"/>
            <w:tcBorders>
              <w:top w:val="single" w:sz="4" w:space="0" w:color="auto"/>
              <w:left w:val="single" w:sz="4" w:space="0" w:color="auto"/>
              <w:bottom w:val="single" w:sz="4" w:space="0" w:color="auto"/>
              <w:right w:val="single" w:sz="4" w:space="0" w:color="auto"/>
            </w:tcBorders>
          </w:tcPr>
          <w:p w:rsidR="00276254" w:rsidRPr="00464A7C" w:rsidRDefault="00276254" w:rsidP="0099639E">
            <w:pPr>
              <w:spacing w:after="0" w:line="240" w:lineRule="auto"/>
              <w:jc w:val="both"/>
              <w:rPr>
                <w:rFonts w:ascii="Bookman Old Style" w:hAnsi="Bookman Old Style" w:cs="Arial"/>
                <w:b/>
                <w:sz w:val="20"/>
                <w:szCs w:val="20"/>
              </w:rPr>
            </w:pPr>
            <w:r w:rsidRPr="00464A7C">
              <w:rPr>
                <w:rFonts w:ascii="Bookman Old Style" w:hAnsi="Bookman Old Style" w:cs="Arial"/>
                <w:b/>
                <w:sz w:val="20"/>
                <w:szCs w:val="20"/>
              </w:rPr>
              <w:t>R$ 9.189,90</w:t>
            </w:r>
          </w:p>
        </w:tc>
      </w:tr>
      <w:tr w:rsidR="00276254" w:rsidRPr="00464A7C" w:rsidTr="0099639E">
        <w:tc>
          <w:tcPr>
            <w:tcW w:w="851" w:type="dxa"/>
            <w:tcBorders>
              <w:top w:val="single" w:sz="4" w:space="0" w:color="auto"/>
              <w:left w:val="single" w:sz="4" w:space="0" w:color="auto"/>
              <w:bottom w:val="single" w:sz="4" w:space="0" w:color="auto"/>
              <w:right w:val="single" w:sz="4" w:space="0" w:color="auto"/>
            </w:tcBorders>
          </w:tcPr>
          <w:p w:rsidR="00276254" w:rsidRPr="00464A7C" w:rsidRDefault="00276254" w:rsidP="0099639E">
            <w:pPr>
              <w:spacing w:after="0" w:line="240" w:lineRule="auto"/>
              <w:jc w:val="both"/>
              <w:rPr>
                <w:rFonts w:ascii="Bookman Old Style" w:hAnsi="Bookman Old Style" w:cs="Arial"/>
                <w:bCs/>
                <w:sz w:val="20"/>
                <w:szCs w:val="20"/>
              </w:rPr>
            </w:pPr>
          </w:p>
        </w:tc>
        <w:tc>
          <w:tcPr>
            <w:tcW w:w="7087" w:type="dxa"/>
            <w:gridSpan w:val="4"/>
            <w:tcBorders>
              <w:top w:val="single" w:sz="4" w:space="0" w:color="auto"/>
              <w:left w:val="single" w:sz="4" w:space="0" w:color="auto"/>
              <w:bottom w:val="single" w:sz="4" w:space="0" w:color="auto"/>
              <w:right w:val="single" w:sz="4" w:space="0" w:color="auto"/>
            </w:tcBorders>
          </w:tcPr>
          <w:p w:rsidR="00276254" w:rsidRPr="00464A7C" w:rsidRDefault="00276254" w:rsidP="0099639E">
            <w:pPr>
              <w:spacing w:after="0" w:line="240" w:lineRule="auto"/>
              <w:jc w:val="right"/>
              <w:rPr>
                <w:rFonts w:ascii="Bookman Old Style" w:hAnsi="Bookman Old Style" w:cs="Arial"/>
                <w:b/>
                <w:sz w:val="20"/>
                <w:szCs w:val="20"/>
              </w:rPr>
            </w:pPr>
            <w:r w:rsidRPr="00464A7C">
              <w:rPr>
                <w:rFonts w:ascii="Bookman Old Style" w:hAnsi="Bookman Old Style" w:cs="Arial"/>
                <w:b/>
                <w:sz w:val="20"/>
                <w:szCs w:val="20"/>
              </w:rPr>
              <w:t xml:space="preserve">Valor total estimado </w:t>
            </w:r>
          </w:p>
        </w:tc>
        <w:tc>
          <w:tcPr>
            <w:tcW w:w="1701" w:type="dxa"/>
            <w:tcBorders>
              <w:top w:val="single" w:sz="4" w:space="0" w:color="auto"/>
              <w:left w:val="single" w:sz="4" w:space="0" w:color="auto"/>
              <w:bottom w:val="single" w:sz="4" w:space="0" w:color="auto"/>
              <w:right w:val="single" w:sz="4" w:space="0" w:color="auto"/>
            </w:tcBorders>
          </w:tcPr>
          <w:p w:rsidR="00276254" w:rsidRPr="006246AA" w:rsidRDefault="00276254" w:rsidP="0099639E">
            <w:pPr>
              <w:spacing w:after="0" w:line="240" w:lineRule="auto"/>
              <w:rPr>
                <w:rFonts w:ascii="Bookman Old Style" w:hAnsi="Bookman Old Style" w:cs="Arial"/>
                <w:b/>
                <w:sz w:val="18"/>
                <w:szCs w:val="18"/>
              </w:rPr>
            </w:pPr>
            <w:r w:rsidRPr="006246AA">
              <w:rPr>
                <w:rFonts w:ascii="Bookman Old Style" w:hAnsi="Bookman Old Style" w:cs="Arial"/>
                <w:b/>
                <w:sz w:val="18"/>
                <w:szCs w:val="18"/>
              </w:rPr>
              <w:t>R$ 483.265,20</w:t>
            </w:r>
          </w:p>
        </w:tc>
      </w:tr>
    </w:tbl>
    <w:p w:rsidR="00276254" w:rsidRPr="00464A7C" w:rsidRDefault="00276254" w:rsidP="00276254">
      <w:pPr>
        <w:pBdr>
          <w:top w:val="nil"/>
          <w:left w:val="nil"/>
          <w:bottom w:val="nil"/>
          <w:right w:val="nil"/>
          <w:between w:val="nil"/>
        </w:pBdr>
        <w:spacing w:after="0" w:line="240" w:lineRule="auto"/>
        <w:jc w:val="both"/>
        <w:rPr>
          <w:rFonts w:ascii="Bookman Old Style" w:eastAsia="Arial" w:hAnsi="Bookman Old Style" w:cs="Arial"/>
          <w:color w:val="000000"/>
          <w:sz w:val="24"/>
          <w:szCs w:val="24"/>
        </w:rPr>
      </w:pPr>
    </w:p>
    <w:p w:rsidR="00276254" w:rsidRPr="00464A7C" w:rsidRDefault="00276254" w:rsidP="00276254">
      <w:pPr>
        <w:numPr>
          <w:ilvl w:val="1"/>
          <w:numId w:val="6"/>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Natureza do Objeto:</w:t>
      </w:r>
    </w:p>
    <w:p w:rsidR="00276254" w:rsidRPr="00464A7C" w:rsidRDefault="00276254" w:rsidP="00276254">
      <w:pPr>
        <w:numPr>
          <w:ilvl w:val="2"/>
          <w:numId w:val="6"/>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O objeto desta contratação é caracterizado como comum, possível pois é plenamente possível estabelecer, para efeito de julgamento das propostas, por intermédio de especificações utilizadas no mercado, os seus padrões de qualidade e desempenho.</w:t>
      </w:r>
    </w:p>
    <w:p w:rsidR="00276254" w:rsidRPr="00464A7C" w:rsidRDefault="00276254" w:rsidP="00276254">
      <w:pPr>
        <w:numPr>
          <w:ilvl w:val="1"/>
          <w:numId w:val="6"/>
        </w:numPr>
        <w:pBdr>
          <w:top w:val="nil"/>
          <w:left w:val="nil"/>
          <w:bottom w:val="nil"/>
          <w:right w:val="nil"/>
          <w:between w:val="nil"/>
        </w:pBdr>
        <w:spacing w:after="0" w:line="240" w:lineRule="auto"/>
        <w:ind w:left="0" w:firstLine="0"/>
        <w:rPr>
          <w:rFonts w:ascii="Bookman Old Style" w:eastAsia="Arial" w:hAnsi="Bookman Old Style" w:cs="Arial"/>
          <w:sz w:val="24"/>
          <w:szCs w:val="24"/>
        </w:rPr>
      </w:pPr>
      <w:r w:rsidRPr="00464A7C">
        <w:rPr>
          <w:rFonts w:ascii="Bookman Old Style" w:eastAsia="Arial" w:hAnsi="Bookman Old Style" w:cs="Arial"/>
          <w:color w:val="000000"/>
          <w:sz w:val="24"/>
          <w:szCs w:val="24"/>
        </w:rPr>
        <w:t>Prazo de Contratação e índice de reajustamento:</w:t>
      </w:r>
    </w:p>
    <w:p w:rsidR="00276254" w:rsidRPr="00464A7C" w:rsidRDefault="00276254" w:rsidP="00276254">
      <w:pPr>
        <w:numPr>
          <w:ilvl w:val="2"/>
          <w:numId w:val="6"/>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bookmarkStart w:id="2" w:name="_Hlk175899083"/>
      <w:r w:rsidRPr="00464A7C">
        <w:rPr>
          <w:rFonts w:ascii="Bookman Old Style" w:eastAsia="Arial" w:hAnsi="Bookman Old Style" w:cs="Arial"/>
          <w:bCs/>
          <w:sz w:val="24"/>
          <w:szCs w:val="24"/>
        </w:rPr>
        <w:t xml:space="preserve">A ata de registro de preços terá vigência de 1 (um) ano, </w:t>
      </w:r>
      <w:r w:rsidRPr="00464A7C">
        <w:rPr>
          <w:rFonts w:ascii="Bookman Old Style" w:eastAsia="Arial" w:hAnsi="Bookman Old Style" w:cs="Arial"/>
          <w:sz w:val="24"/>
          <w:szCs w:val="24"/>
        </w:rPr>
        <w:t>contada da data de sua assinatura</w:t>
      </w:r>
      <w:r w:rsidRPr="00464A7C">
        <w:rPr>
          <w:rFonts w:ascii="Bookman Old Style" w:eastAsia="Arial" w:hAnsi="Bookman Old Style" w:cs="Arial"/>
          <w:bCs/>
          <w:sz w:val="24"/>
          <w:szCs w:val="24"/>
        </w:rPr>
        <w:t>, podendo ser prorrogada por igual período, desde que comprovada a vantajosidade dos preços registrados, e, no seu aniversário, será reestabelecido o quantitativo inicial, sem que ocorra a acumulação de itens entre os períodos.</w:t>
      </w:r>
    </w:p>
    <w:bookmarkEnd w:id="2"/>
    <w:p w:rsidR="00276254" w:rsidRPr="00464A7C" w:rsidRDefault="00276254" w:rsidP="00276254">
      <w:pPr>
        <w:numPr>
          <w:ilvl w:val="2"/>
          <w:numId w:val="6"/>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 xml:space="preserve"> Os valores estimados nesta contratação poderão ser reajustados, para mais ou menos, de acordo com </w:t>
      </w:r>
      <w:r w:rsidRPr="00464A7C">
        <w:rPr>
          <w:rFonts w:ascii="Bookman Old Style" w:eastAsia="Arial" w:hAnsi="Bookman Old Style" w:cs="Arial"/>
          <w:sz w:val="24"/>
          <w:szCs w:val="24"/>
        </w:rPr>
        <w:t xml:space="preserve">o </w:t>
      </w:r>
      <w:r w:rsidRPr="00464A7C">
        <w:rPr>
          <w:rFonts w:ascii="Bookman Old Style" w:eastAsia="Arial" w:hAnsi="Bookman Old Style" w:cs="Arial"/>
          <w:color w:val="000000"/>
          <w:sz w:val="24"/>
          <w:szCs w:val="24"/>
        </w:rPr>
        <w:t>IPCA, divulgado pelo IBGE, ou pelo índice que venha a substituí-lo, respeitada a anualidade.</w:t>
      </w:r>
    </w:p>
    <w:p w:rsidR="00276254" w:rsidRPr="00464A7C" w:rsidRDefault="00276254" w:rsidP="00276254">
      <w:pPr>
        <w:pBdr>
          <w:top w:val="nil"/>
          <w:left w:val="nil"/>
          <w:bottom w:val="nil"/>
          <w:right w:val="nil"/>
          <w:between w:val="nil"/>
        </w:pBdr>
        <w:spacing w:after="0" w:line="240" w:lineRule="auto"/>
        <w:jc w:val="both"/>
        <w:rPr>
          <w:rFonts w:ascii="Bookman Old Style" w:eastAsia="Arial" w:hAnsi="Bookman Old Style" w:cs="Arial"/>
          <w:color w:val="000000"/>
          <w:sz w:val="24"/>
          <w:szCs w:val="24"/>
        </w:rPr>
      </w:pPr>
    </w:p>
    <w:p w:rsidR="00276254" w:rsidRPr="00464A7C" w:rsidRDefault="00276254" w:rsidP="00276254">
      <w:pPr>
        <w:keepNext/>
        <w:keepLines/>
        <w:numPr>
          <w:ilvl w:val="0"/>
          <w:numId w:val="24"/>
        </w:numPr>
        <w:pBdr>
          <w:top w:val="nil"/>
          <w:left w:val="nil"/>
          <w:bottom w:val="nil"/>
          <w:right w:val="nil"/>
          <w:between w:val="nil"/>
        </w:pBdr>
        <w:spacing w:after="0" w:line="240" w:lineRule="auto"/>
        <w:ind w:left="0" w:firstLine="0"/>
        <w:jc w:val="both"/>
        <w:rPr>
          <w:rFonts w:ascii="Bookman Old Style" w:eastAsia="Arial" w:hAnsi="Bookman Old Style" w:cs="Arial"/>
          <w:b/>
          <w:color w:val="000000"/>
          <w:sz w:val="24"/>
          <w:szCs w:val="24"/>
        </w:rPr>
      </w:pPr>
      <w:r w:rsidRPr="00464A7C">
        <w:rPr>
          <w:rFonts w:ascii="Bookman Old Style" w:eastAsia="Arial" w:hAnsi="Bookman Old Style" w:cs="Arial"/>
          <w:b/>
          <w:color w:val="000000"/>
          <w:sz w:val="24"/>
          <w:szCs w:val="24"/>
        </w:rPr>
        <w:t>JUSTIFICATIVA E DESCRIÇÃO DA NECESSIDADE DA CONTRATAÇÃO</w:t>
      </w:r>
    </w:p>
    <w:p w:rsidR="00276254" w:rsidRPr="00464A7C" w:rsidRDefault="00276254" w:rsidP="00276254">
      <w:pPr>
        <w:keepNext/>
        <w:keepLines/>
        <w:pBdr>
          <w:top w:val="nil"/>
          <w:left w:val="nil"/>
          <w:bottom w:val="nil"/>
          <w:right w:val="nil"/>
          <w:between w:val="nil"/>
        </w:pBdr>
        <w:spacing w:after="0" w:line="240" w:lineRule="auto"/>
        <w:rPr>
          <w:rFonts w:ascii="Bookman Old Style" w:eastAsia="Arial" w:hAnsi="Bookman Old Style" w:cs="Arial"/>
          <w:b/>
          <w:color w:val="000000"/>
          <w:sz w:val="24"/>
          <w:szCs w:val="24"/>
        </w:rPr>
      </w:pPr>
    </w:p>
    <w:p w:rsidR="00276254" w:rsidRPr="00464A7C" w:rsidRDefault="00276254" w:rsidP="00276254">
      <w:pPr>
        <w:numPr>
          <w:ilvl w:val="1"/>
          <w:numId w:val="3"/>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 xml:space="preserve">A Fundamentação da </w:t>
      </w:r>
      <w:r w:rsidRPr="00464A7C">
        <w:rPr>
          <w:rFonts w:ascii="Bookman Old Style" w:eastAsia="Arial" w:hAnsi="Bookman Old Style" w:cs="Arial"/>
          <w:sz w:val="24"/>
          <w:szCs w:val="24"/>
        </w:rPr>
        <w:t>c</w:t>
      </w:r>
      <w:r w:rsidRPr="00464A7C">
        <w:rPr>
          <w:rFonts w:ascii="Bookman Old Style" w:eastAsia="Arial" w:hAnsi="Bookman Old Style" w:cs="Arial"/>
          <w:color w:val="000000"/>
          <w:sz w:val="24"/>
          <w:szCs w:val="24"/>
        </w:rPr>
        <w:t>ontratação encontra-se pormenorizada no ETP.</w:t>
      </w:r>
    </w:p>
    <w:p w:rsidR="00276254" w:rsidRPr="00464A7C" w:rsidRDefault="00276254" w:rsidP="00276254">
      <w:pPr>
        <w:pBdr>
          <w:top w:val="nil"/>
          <w:left w:val="nil"/>
          <w:bottom w:val="nil"/>
          <w:right w:val="nil"/>
          <w:between w:val="nil"/>
        </w:pBdr>
        <w:spacing w:after="0" w:line="240" w:lineRule="auto"/>
        <w:jc w:val="both"/>
        <w:rPr>
          <w:rFonts w:ascii="Bookman Old Style" w:eastAsia="Arial" w:hAnsi="Bookman Old Style" w:cs="Arial"/>
          <w:color w:val="000000"/>
          <w:sz w:val="24"/>
          <w:szCs w:val="24"/>
        </w:rPr>
      </w:pPr>
    </w:p>
    <w:p w:rsidR="00276254" w:rsidRPr="00464A7C" w:rsidRDefault="00276254" w:rsidP="00276254">
      <w:pPr>
        <w:keepNext/>
        <w:keepLines/>
        <w:numPr>
          <w:ilvl w:val="0"/>
          <w:numId w:val="24"/>
        </w:numPr>
        <w:pBdr>
          <w:top w:val="nil"/>
          <w:left w:val="nil"/>
          <w:bottom w:val="nil"/>
          <w:right w:val="nil"/>
          <w:between w:val="nil"/>
        </w:pBdr>
        <w:spacing w:after="0" w:line="240" w:lineRule="auto"/>
        <w:ind w:left="0" w:firstLine="0"/>
        <w:jc w:val="both"/>
        <w:rPr>
          <w:rFonts w:ascii="Bookman Old Style" w:eastAsia="Arial" w:hAnsi="Bookman Old Style" w:cs="Arial"/>
          <w:b/>
          <w:color w:val="000000"/>
          <w:sz w:val="24"/>
          <w:szCs w:val="24"/>
        </w:rPr>
      </w:pPr>
      <w:r w:rsidRPr="00464A7C">
        <w:rPr>
          <w:rFonts w:ascii="Bookman Old Style" w:eastAsia="Arial" w:hAnsi="Bookman Old Style" w:cs="Arial"/>
          <w:b/>
          <w:color w:val="000000"/>
          <w:sz w:val="24"/>
          <w:szCs w:val="24"/>
        </w:rPr>
        <w:t>DESCRIÇÃO DA SOLUÇÃO, CONSIDERANDO TODO O CICLO DE VIDA DO OBJETO</w:t>
      </w:r>
    </w:p>
    <w:p w:rsidR="00276254" w:rsidRPr="00464A7C" w:rsidRDefault="00276254" w:rsidP="00276254">
      <w:pPr>
        <w:keepNext/>
        <w:keepLines/>
        <w:pBdr>
          <w:top w:val="nil"/>
          <w:left w:val="nil"/>
          <w:bottom w:val="nil"/>
          <w:right w:val="nil"/>
          <w:between w:val="nil"/>
        </w:pBdr>
        <w:spacing w:after="0" w:line="240" w:lineRule="auto"/>
        <w:rPr>
          <w:rFonts w:ascii="Bookman Old Style" w:eastAsia="Arial" w:hAnsi="Bookman Old Style" w:cs="Arial"/>
          <w:b/>
          <w:color w:val="000000"/>
          <w:sz w:val="24"/>
          <w:szCs w:val="24"/>
        </w:rPr>
      </w:pPr>
    </w:p>
    <w:p w:rsidR="00276254" w:rsidRPr="00464A7C" w:rsidRDefault="00276254" w:rsidP="00276254">
      <w:pPr>
        <w:numPr>
          <w:ilvl w:val="1"/>
          <w:numId w:val="4"/>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 xml:space="preserve">     A descrição da solução como um todo se encontra pormenorizada no ETP.</w:t>
      </w:r>
    </w:p>
    <w:p w:rsidR="00276254" w:rsidRPr="00464A7C" w:rsidRDefault="00276254" w:rsidP="00276254">
      <w:pPr>
        <w:pBdr>
          <w:top w:val="nil"/>
          <w:left w:val="nil"/>
          <w:bottom w:val="nil"/>
          <w:right w:val="nil"/>
          <w:between w:val="nil"/>
        </w:pBdr>
        <w:spacing w:after="0" w:line="240" w:lineRule="auto"/>
        <w:jc w:val="both"/>
        <w:rPr>
          <w:rFonts w:ascii="Bookman Old Style" w:eastAsia="Arial" w:hAnsi="Bookman Old Style" w:cs="Arial"/>
          <w:color w:val="000000"/>
          <w:sz w:val="24"/>
          <w:szCs w:val="24"/>
        </w:rPr>
      </w:pPr>
    </w:p>
    <w:p w:rsidR="00276254" w:rsidRPr="00464A7C" w:rsidRDefault="00276254" w:rsidP="00276254">
      <w:pPr>
        <w:keepNext/>
        <w:keepLines/>
        <w:numPr>
          <w:ilvl w:val="0"/>
          <w:numId w:val="24"/>
        </w:numPr>
        <w:pBdr>
          <w:top w:val="nil"/>
          <w:left w:val="nil"/>
          <w:bottom w:val="nil"/>
          <w:right w:val="nil"/>
          <w:between w:val="nil"/>
        </w:pBdr>
        <w:spacing w:after="0" w:line="240" w:lineRule="auto"/>
        <w:ind w:left="0" w:firstLine="0"/>
        <w:jc w:val="both"/>
        <w:rPr>
          <w:rFonts w:ascii="Bookman Old Style" w:eastAsia="Arial" w:hAnsi="Bookman Old Style" w:cs="Arial"/>
          <w:b/>
          <w:color w:val="000000"/>
          <w:sz w:val="24"/>
          <w:szCs w:val="24"/>
        </w:rPr>
      </w:pPr>
      <w:r w:rsidRPr="00464A7C">
        <w:rPr>
          <w:rFonts w:ascii="Bookman Old Style" w:eastAsia="Arial" w:hAnsi="Bookman Old Style" w:cs="Arial"/>
          <w:b/>
          <w:color w:val="000000"/>
          <w:sz w:val="24"/>
          <w:szCs w:val="24"/>
        </w:rPr>
        <w:t>REQUISITOS DA CONTRATAÇÃO</w:t>
      </w:r>
    </w:p>
    <w:p w:rsidR="00276254" w:rsidRPr="00464A7C" w:rsidRDefault="00276254" w:rsidP="00276254">
      <w:pPr>
        <w:keepNext/>
        <w:keepLines/>
        <w:pBdr>
          <w:top w:val="nil"/>
          <w:left w:val="nil"/>
          <w:bottom w:val="nil"/>
          <w:right w:val="nil"/>
          <w:between w:val="nil"/>
        </w:pBdr>
        <w:spacing w:after="0" w:line="240" w:lineRule="auto"/>
        <w:rPr>
          <w:rFonts w:ascii="Bookman Old Style" w:eastAsia="Arial" w:hAnsi="Bookman Old Style" w:cs="Arial"/>
          <w:b/>
          <w:color w:val="000000"/>
          <w:sz w:val="24"/>
          <w:szCs w:val="24"/>
        </w:rPr>
      </w:pPr>
    </w:p>
    <w:p w:rsidR="00276254" w:rsidRPr="00464A7C" w:rsidRDefault="00276254" w:rsidP="00276254">
      <w:pPr>
        <w:numPr>
          <w:ilvl w:val="1"/>
          <w:numId w:val="7"/>
        </w:numPr>
        <w:pBdr>
          <w:top w:val="nil"/>
          <w:left w:val="nil"/>
          <w:bottom w:val="nil"/>
          <w:right w:val="nil"/>
          <w:between w:val="nil"/>
        </w:pBdr>
        <w:spacing w:after="0" w:line="240" w:lineRule="auto"/>
        <w:ind w:left="0" w:hanging="142"/>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Exigências de Amostra</w:t>
      </w:r>
    </w:p>
    <w:p w:rsidR="00276254" w:rsidRPr="00464A7C" w:rsidRDefault="00276254" w:rsidP="00276254">
      <w:pPr>
        <w:numPr>
          <w:ilvl w:val="2"/>
          <w:numId w:val="7"/>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Não serão exigidas amostras.</w:t>
      </w:r>
    </w:p>
    <w:p w:rsidR="00276254" w:rsidRPr="00464A7C" w:rsidRDefault="00276254" w:rsidP="00276254">
      <w:pPr>
        <w:numPr>
          <w:ilvl w:val="1"/>
          <w:numId w:val="7"/>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color w:val="000000"/>
          <w:sz w:val="24"/>
          <w:szCs w:val="24"/>
        </w:rPr>
        <w:t>Subcontratação</w:t>
      </w:r>
    </w:p>
    <w:p w:rsidR="00276254" w:rsidRPr="00464A7C" w:rsidRDefault="00276254" w:rsidP="00276254">
      <w:pPr>
        <w:numPr>
          <w:ilvl w:val="2"/>
          <w:numId w:val="7"/>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Não será admitida a subcontratação do objeto contratual</w:t>
      </w:r>
    </w:p>
    <w:p w:rsidR="00276254" w:rsidRPr="00464A7C" w:rsidRDefault="00276254" w:rsidP="00276254">
      <w:pPr>
        <w:numPr>
          <w:ilvl w:val="1"/>
          <w:numId w:val="7"/>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Garantia da Contratação</w:t>
      </w:r>
    </w:p>
    <w:p w:rsidR="00276254" w:rsidRPr="00464A7C" w:rsidRDefault="00276254" w:rsidP="00276254">
      <w:pPr>
        <w:numPr>
          <w:ilvl w:val="2"/>
          <w:numId w:val="7"/>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Não haverá exigência da garantia da contratação.</w:t>
      </w:r>
    </w:p>
    <w:p w:rsidR="00276254" w:rsidRPr="00464A7C" w:rsidRDefault="00276254" w:rsidP="00276254">
      <w:pPr>
        <w:pBdr>
          <w:top w:val="nil"/>
          <w:left w:val="nil"/>
          <w:bottom w:val="nil"/>
          <w:right w:val="nil"/>
          <w:between w:val="nil"/>
        </w:pBdr>
        <w:spacing w:after="0" w:line="240" w:lineRule="auto"/>
        <w:jc w:val="both"/>
        <w:rPr>
          <w:rFonts w:ascii="Bookman Old Style" w:eastAsia="Arial" w:hAnsi="Bookman Old Style" w:cs="Arial"/>
          <w:sz w:val="24"/>
          <w:szCs w:val="24"/>
        </w:rPr>
      </w:pPr>
    </w:p>
    <w:p w:rsidR="00276254" w:rsidRPr="00464A7C" w:rsidRDefault="00276254" w:rsidP="00276254">
      <w:pPr>
        <w:keepNext/>
        <w:keepLines/>
        <w:numPr>
          <w:ilvl w:val="0"/>
          <w:numId w:val="24"/>
        </w:numPr>
        <w:pBdr>
          <w:top w:val="nil"/>
          <w:left w:val="nil"/>
          <w:bottom w:val="nil"/>
          <w:right w:val="nil"/>
          <w:between w:val="nil"/>
        </w:pBdr>
        <w:spacing w:after="0" w:line="240" w:lineRule="auto"/>
        <w:ind w:left="0" w:firstLine="0"/>
        <w:jc w:val="both"/>
        <w:rPr>
          <w:rFonts w:ascii="Bookman Old Style" w:eastAsia="Arial" w:hAnsi="Bookman Old Style" w:cs="Arial"/>
          <w:b/>
          <w:color w:val="000000"/>
          <w:sz w:val="24"/>
          <w:szCs w:val="24"/>
        </w:rPr>
      </w:pPr>
      <w:r w:rsidRPr="00464A7C">
        <w:rPr>
          <w:rFonts w:ascii="Bookman Old Style" w:eastAsia="Arial" w:hAnsi="Bookman Old Style" w:cs="Arial"/>
          <w:b/>
          <w:color w:val="000000"/>
          <w:sz w:val="24"/>
          <w:szCs w:val="24"/>
        </w:rPr>
        <w:t>MODELO DE EXECUÇÃO DO OBJETO</w:t>
      </w:r>
    </w:p>
    <w:p w:rsidR="00276254" w:rsidRPr="00464A7C" w:rsidRDefault="00276254" w:rsidP="00276254">
      <w:pPr>
        <w:keepNext/>
        <w:keepLines/>
        <w:pBdr>
          <w:top w:val="nil"/>
          <w:left w:val="nil"/>
          <w:bottom w:val="nil"/>
          <w:right w:val="nil"/>
          <w:between w:val="nil"/>
        </w:pBdr>
        <w:spacing w:after="0" w:line="240" w:lineRule="auto"/>
        <w:jc w:val="both"/>
        <w:rPr>
          <w:rFonts w:ascii="Bookman Old Style" w:eastAsia="Arial" w:hAnsi="Bookman Old Style" w:cs="Arial"/>
          <w:b/>
          <w:color w:val="000000"/>
          <w:sz w:val="24"/>
          <w:szCs w:val="24"/>
        </w:rPr>
      </w:pPr>
    </w:p>
    <w:p w:rsidR="00276254" w:rsidRPr="00464A7C" w:rsidRDefault="00276254" w:rsidP="00276254">
      <w:pPr>
        <w:pBdr>
          <w:top w:val="nil"/>
          <w:left w:val="nil"/>
          <w:bottom w:val="nil"/>
          <w:right w:val="nil"/>
          <w:between w:val="nil"/>
        </w:pBdr>
        <w:spacing w:after="0" w:line="240" w:lineRule="auto"/>
        <w:jc w:val="both"/>
        <w:rPr>
          <w:rFonts w:ascii="Bookman Old Style" w:eastAsia="Arial" w:hAnsi="Bookman Old Style" w:cs="Arial"/>
          <w:sz w:val="24"/>
          <w:szCs w:val="24"/>
        </w:rPr>
      </w:pPr>
      <w:r w:rsidRPr="00464A7C">
        <w:rPr>
          <w:rFonts w:ascii="Bookman Old Style" w:eastAsia="Arial" w:hAnsi="Bookman Old Style" w:cs="Arial"/>
          <w:sz w:val="24"/>
          <w:szCs w:val="24"/>
        </w:rPr>
        <w:t>5.1.</w:t>
      </w:r>
      <w:r w:rsidRPr="00464A7C">
        <w:rPr>
          <w:rFonts w:ascii="Bookman Old Style" w:eastAsia="Arial" w:hAnsi="Bookman Old Style" w:cs="Arial"/>
          <w:sz w:val="24"/>
          <w:szCs w:val="24"/>
        </w:rPr>
        <w:tab/>
        <w:t>Condições, prazos e local de Entrega:</w:t>
      </w:r>
    </w:p>
    <w:p w:rsidR="00276254" w:rsidRPr="00464A7C" w:rsidRDefault="00276254" w:rsidP="00276254">
      <w:pPr>
        <w:pBdr>
          <w:top w:val="nil"/>
          <w:left w:val="nil"/>
          <w:bottom w:val="nil"/>
          <w:right w:val="nil"/>
          <w:between w:val="nil"/>
        </w:pBdr>
        <w:spacing w:after="0" w:line="240" w:lineRule="auto"/>
        <w:jc w:val="both"/>
        <w:rPr>
          <w:rFonts w:ascii="Bookman Old Style" w:eastAsia="Arial" w:hAnsi="Bookman Old Style" w:cs="Arial"/>
          <w:sz w:val="24"/>
          <w:szCs w:val="24"/>
        </w:rPr>
      </w:pPr>
      <w:r w:rsidRPr="00464A7C">
        <w:rPr>
          <w:rFonts w:ascii="Bookman Old Style" w:eastAsia="Arial" w:hAnsi="Bookman Old Style" w:cs="Arial"/>
          <w:sz w:val="24"/>
          <w:szCs w:val="24"/>
        </w:rPr>
        <w:t>5.1.1.</w:t>
      </w:r>
      <w:r w:rsidRPr="00464A7C">
        <w:rPr>
          <w:rFonts w:ascii="Bookman Old Style" w:eastAsia="Arial" w:hAnsi="Bookman Old Style" w:cs="Arial"/>
          <w:sz w:val="24"/>
          <w:szCs w:val="24"/>
        </w:rPr>
        <w:tab/>
        <w:t>Os materiais deverão ser entregues no prazo de 48h (quarenta e oito horas), contados do recebimento da Solicitação de fornecimento;</w:t>
      </w:r>
    </w:p>
    <w:p w:rsidR="00276254" w:rsidRPr="00464A7C" w:rsidRDefault="00276254" w:rsidP="00276254">
      <w:pPr>
        <w:pBdr>
          <w:top w:val="nil"/>
          <w:left w:val="nil"/>
          <w:bottom w:val="nil"/>
          <w:right w:val="nil"/>
          <w:between w:val="nil"/>
        </w:pBdr>
        <w:spacing w:after="0" w:line="240" w:lineRule="auto"/>
        <w:jc w:val="both"/>
        <w:rPr>
          <w:rFonts w:ascii="Bookman Old Style" w:eastAsia="Arial" w:hAnsi="Bookman Old Style" w:cs="Arial"/>
          <w:sz w:val="24"/>
          <w:szCs w:val="24"/>
        </w:rPr>
      </w:pPr>
      <w:r w:rsidRPr="00464A7C">
        <w:rPr>
          <w:rFonts w:ascii="Bookman Old Style" w:eastAsia="Arial" w:hAnsi="Bookman Old Style" w:cs="Arial"/>
          <w:sz w:val="24"/>
          <w:szCs w:val="24"/>
          <w:u w:val="single"/>
        </w:rPr>
        <w:t>5.1.2.</w:t>
      </w:r>
      <w:r w:rsidRPr="00464A7C">
        <w:rPr>
          <w:rFonts w:ascii="Bookman Old Style" w:eastAsia="Arial" w:hAnsi="Bookman Old Style" w:cs="Arial"/>
          <w:sz w:val="24"/>
          <w:szCs w:val="24"/>
          <w:u w:val="single"/>
        </w:rPr>
        <w:tab/>
        <w:t>Os itens 1 a 8 (britados) poderão ser retirados pelo Município, com seus caminhões, no britador ou sede da Contratada, desde que este esteja a uma distância máxima de 20km (considerando o percurso rodoviário) do Centro Administrativo Municipal (Prefeitura de Cordilheira Alta/SC), localizado na Rua Celso Tozzo, 27, Centro. Se a sede da Contratada de algum desses itens (britados) encontrar-se a uma distância maior de 20Km (percurso rodoviário) do Centro Administrativo Municipal, esta ficará responsável e deverá efetuar a entrega do material sem custo ao Município de Cordilheira Alta, no local a ser informado pelo Município na Solicitação de Fornecimento, que poderá ser qualquer ponto dentro do território do Município de Cordilheira Alta, ante o princípio da economicidade</w:t>
      </w:r>
      <w:r w:rsidRPr="00464A7C">
        <w:rPr>
          <w:rFonts w:ascii="Bookman Old Style" w:eastAsia="Arial" w:hAnsi="Bookman Old Style" w:cs="Arial"/>
          <w:sz w:val="24"/>
          <w:szCs w:val="24"/>
        </w:rPr>
        <w:t>.</w:t>
      </w:r>
    </w:p>
    <w:p w:rsidR="00276254" w:rsidRPr="00464A7C" w:rsidRDefault="00276254" w:rsidP="00276254">
      <w:pPr>
        <w:pBdr>
          <w:top w:val="nil"/>
          <w:left w:val="nil"/>
          <w:bottom w:val="nil"/>
          <w:right w:val="nil"/>
          <w:between w:val="nil"/>
        </w:pBdr>
        <w:spacing w:after="0" w:line="240" w:lineRule="auto"/>
        <w:jc w:val="both"/>
        <w:rPr>
          <w:rFonts w:ascii="Bookman Old Style" w:eastAsia="Arial" w:hAnsi="Bookman Old Style" w:cs="Arial"/>
          <w:sz w:val="24"/>
          <w:szCs w:val="24"/>
        </w:rPr>
      </w:pPr>
      <w:r w:rsidRPr="00464A7C">
        <w:rPr>
          <w:rFonts w:ascii="Bookman Old Style" w:eastAsia="Arial" w:hAnsi="Bookman Old Style" w:cs="Arial"/>
          <w:sz w:val="24"/>
          <w:szCs w:val="24"/>
        </w:rPr>
        <w:t>5.1.3.</w:t>
      </w:r>
      <w:r w:rsidRPr="00464A7C">
        <w:rPr>
          <w:rFonts w:ascii="Bookman Old Style" w:eastAsia="Arial" w:hAnsi="Bookman Old Style" w:cs="Arial"/>
          <w:sz w:val="24"/>
          <w:szCs w:val="24"/>
        </w:rPr>
        <w:tab/>
        <w:t>A vencedora de itens de britados deverá fornecer ticket de pesagem para comprovação da quantidade exata que está sendo fornecida ao Município, além de que o Município se reserva o direito de efetuar novas conferências, se necessário.</w:t>
      </w:r>
    </w:p>
    <w:p w:rsidR="00276254" w:rsidRPr="00464A7C" w:rsidRDefault="00276254" w:rsidP="00276254">
      <w:pPr>
        <w:pBdr>
          <w:top w:val="nil"/>
          <w:left w:val="nil"/>
          <w:bottom w:val="nil"/>
          <w:right w:val="nil"/>
          <w:between w:val="nil"/>
        </w:pBdr>
        <w:spacing w:after="0" w:line="240" w:lineRule="auto"/>
        <w:jc w:val="both"/>
        <w:rPr>
          <w:rFonts w:ascii="Bookman Old Style" w:eastAsia="Arial" w:hAnsi="Bookman Old Style" w:cs="Arial"/>
          <w:sz w:val="24"/>
          <w:szCs w:val="24"/>
          <w:u w:val="single"/>
        </w:rPr>
      </w:pPr>
      <w:r w:rsidRPr="00464A7C">
        <w:rPr>
          <w:rFonts w:ascii="Bookman Old Style" w:eastAsia="Arial" w:hAnsi="Bookman Old Style" w:cs="Arial"/>
          <w:sz w:val="24"/>
          <w:szCs w:val="24"/>
          <w:u w:val="single"/>
        </w:rPr>
        <w:t>5.1.4.</w:t>
      </w:r>
      <w:r w:rsidRPr="00464A7C">
        <w:rPr>
          <w:rFonts w:ascii="Bookman Old Style" w:eastAsia="Arial" w:hAnsi="Bookman Old Style" w:cs="Arial"/>
          <w:sz w:val="24"/>
          <w:szCs w:val="24"/>
          <w:u w:val="single"/>
        </w:rPr>
        <w:tab/>
        <w:t>Para os itens 9 a 18 (tubos), estes sempre deverão ser entregues pela Contratada em local a ser informado pelo Município na Solicitação de fornecimento, que poderá ser qualquer ponto dentro do território do Município de Cordilheira Alta, a fim de atender a necessidade do Contratante.</w:t>
      </w:r>
    </w:p>
    <w:p w:rsidR="00276254" w:rsidRPr="00464A7C" w:rsidRDefault="00276254" w:rsidP="00276254">
      <w:pPr>
        <w:pBdr>
          <w:top w:val="nil"/>
          <w:left w:val="nil"/>
          <w:bottom w:val="nil"/>
          <w:right w:val="nil"/>
          <w:between w:val="nil"/>
        </w:pBdr>
        <w:spacing w:after="0" w:line="240" w:lineRule="auto"/>
        <w:jc w:val="both"/>
        <w:rPr>
          <w:rFonts w:ascii="Bookman Old Style" w:eastAsia="Arial" w:hAnsi="Bookman Old Style" w:cs="Arial"/>
          <w:sz w:val="24"/>
          <w:szCs w:val="24"/>
        </w:rPr>
      </w:pPr>
      <w:r w:rsidRPr="00464A7C">
        <w:rPr>
          <w:rFonts w:ascii="Bookman Old Style" w:eastAsia="Arial" w:hAnsi="Bookman Old Style" w:cs="Arial"/>
          <w:sz w:val="24"/>
          <w:szCs w:val="24"/>
        </w:rPr>
        <w:t>5.2.</w:t>
      </w:r>
      <w:r w:rsidRPr="00464A7C">
        <w:rPr>
          <w:rFonts w:ascii="Bookman Old Style" w:eastAsia="Arial" w:hAnsi="Bookman Old Style" w:cs="Arial"/>
          <w:sz w:val="24"/>
          <w:szCs w:val="24"/>
        </w:rPr>
        <w:tab/>
        <w:t>Garantia, Manutenção e Assistência Técnica:</w:t>
      </w:r>
    </w:p>
    <w:p w:rsidR="00276254" w:rsidRPr="00464A7C" w:rsidRDefault="00276254" w:rsidP="00276254">
      <w:pPr>
        <w:pBdr>
          <w:top w:val="nil"/>
          <w:left w:val="nil"/>
          <w:bottom w:val="nil"/>
          <w:right w:val="nil"/>
          <w:between w:val="nil"/>
        </w:pBdr>
        <w:spacing w:after="0" w:line="240" w:lineRule="auto"/>
        <w:jc w:val="both"/>
        <w:rPr>
          <w:rFonts w:ascii="Bookman Old Style" w:eastAsia="Arial" w:hAnsi="Bookman Old Style" w:cs="Arial"/>
          <w:sz w:val="24"/>
          <w:szCs w:val="24"/>
        </w:rPr>
      </w:pPr>
      <w:r w:rsidRPr="00464A7C">
        <w:rPr>
          <w:rFonts w:ascii="Bookman Old Style" w:eastAsia="Arial" w:hAnsi="Bookman Old Style" w:cs="Arial"/>
          <w:sz w:val="24"/>
          <w:szCs w:val="24"/>
        </w:rPr>
        <w:t>5.2.1.</w:t>
      </w:r>
      <w:r w:rsidRPr="00464A7C">
        <w:rPr>
          <w:rFonts w:ascii="Bookman Old Style" w:eastAsia="Arial" w:hAnsi="Bookman Old Style" w:cs="Arial"/>
          <w:sz w:val="24"/>
          <w:szCs w:val="24"/>
        </w:rPr>
        <w:tab/>
        <w:t>O prazo de garantia é aquele estabelecido na Lei n.º 8.078, de 11 de setembro de 1990 (Código de Defesa do Consumidor).</w:t>
      </w:r>
    </w:p>
    <w:p w:rsidR="00276254" w:rsidRPr="00464A7C" w:rsidRDefault="00276254" w:rsidP="00276254">
      <w:pPr>
        <w:pBdr>
          <w:top w:val="nil"/>
          <w:left w:val="nil"/>
          <w:bottom w:val="nil"/>
          <w:right w:val="nil"/>
          <w:between w:val="nil"/>
        </w:pBdr>
        <w:spacing w:after="0" w:line="240" w:lineRule="auto"/>
        <w:jc w:val="both"/>
        <w:rPr>
          <w:rFonts w:ascii="Bookman Old Style" w:eastAsia="Arial" w:hAnsi="Bookman Old Style" w:cs="Arial"/>
          <w:sz w:val="24"/>
          <w:szCs w:val="24"/>
        </w:rPr>
      </w:pPr>
      <w:r w:rsidRPr="00464A7C">
        <w:rPr>
          <w:rFonts w:ascii="Bookman Old Style" w:eastAsia="Arial" w:hAnsi="Bookman Old Style" w:cs="Arial"/>
          <w:sz w:val="24"/>
          <w:szCs w:val="24"/>
        </w:rPr>
        <w:t>5.2.2. Não há exigências de manutenção e assistência técnica.</w:t>
      </w:r>
    </w:p>
    <w:p w:rsidR="00276254" w:rsidRPr="00464A7C" w:rsidRDefault="00276254" w:rsidP="00276254">
      <w:pPr>
        <w:pBdr>
          <w:top w:val="nil"/>
          <w:left w:val="nil"/>
          <w:bottom w:val="nil"/>
          <w:right w:val="nil"/>
          <w:between w:val="nil"/>
        </w:pBdr>
        <w:spacing w:after="0" w:line="240" w:lineRule="auto"/>
        <w:jc w:val="both"/>
        <w:rPr>
          <w:rFonts w:ascii="Bookman Old Style" w:eastAsia="Arial" w:hAnsi="Bookman Old Style" w:cs="Arial"/>
          <w:i/>
          <w:color w:val="FF0000"/>
          <w:sz w:val="24"/>
          <w:szCs w:val="24"/>
        </w:rPr>
      </w:pPr>
    </w:p>
    <w:p w:rsidR="00276254" w:rsidRPr="00464A7C" w:rsidRDefault="00276254" w:rsidP="00276254">
      <w:pPr>
        <w:keepNext/>
        <w:keepLines/>
        <w:numPr>
          <w:ilvl w:val="0"/>
          <w:numId w:val="24"/>
        </w:numPr>
        <w:pBdr>
          <w:top w:val="nil"/>
          <w:left w:val="nil"/>
          <w:bottom w:val="nil"/>
          <w:right w:val="nil"/>
          <w:between w:val="nil"/>
        </w:pBdr>
        <w:spacing w:after="0" w:line="240" w:lineRule="auto"/>
        <w:ind w:left="0" w:firstLine="0"/>
        <w:jc w:val="both"/>
        <w:rPr>
          <w:rFonts w:ascii="Bookman Old Style" w:eastAsia="Arial" w:hAnsi="Bookman Old Style" w:cs="Arial"/>
          <w:b/>
          <w:color w:val="000000"/>
          <w:sz w:val="24"/>
          <w:szCs w:val="24"/>
        </w:rPr>
      </w:pPr>
      <w:r w:rsidRPr="00464A7C">
        <w:rPr>
          <w:rFonts w:ascii="Bookman Old Style" w:eastAsia="Arial" w:hAnsi="Bookman Old Style" w:cs="Arial"/>
          <w:b/>
          <w:color w:val="000000"/>
          <w:sz w:val="24"/>
          <w:szCs w:val="24"/>
        </w:rPr>
        <w:t>MODELO DE GESTÃO DO CONTRATO</w:t>
      </w:r>
    </w:p>
    <w:p w:rsidR="00276254" w:rsidRPr="00464A7C" w:rsidRDefault="00276254" w:rsidP="00276254">
      <w:pPr>
        <w:keepNext/>
        <w:keepLines/>
        <w:pBdr>
          <w:top w:val="nil"/>
          <w:left w:val="nil"/>
          <w:bottom w:val="nil"/>
          <w:right w:val="nil"/>
          <w:between w:val="nil"/>
        </w:pBdr>
        <w:spacing w:after="0" w:line="240" w:lineRule="auto"/>
        <w:rPr>
          <w:rFonts w:ascii="Bookman Old Style" w:eastAsia="Arial" w:hAnsi="Bookman Old Style" w:cs="Arial"/>
          <w:b/>
          <w:color w:val="000000"/>
          <w:sz w:val="24"/>
          <w:szCs w:val="24"/>
        </w:rPr>
      </w:pPr>
    </w:p>
    <w:p w:rsidR="00276254" w:rsidRPr="00464A7C" w:rsidRDefault="00276254" w:rsidP="00276254">
      <w:pPr>
        <w:numPr>
          <w:ilvl w:val="1"/>
          <w:numId w:val="9"/>
        </w:numPr>
        <w:pBdr>
          <w:top w:val="nil"/>
          <w:left w:val="nil"/>
          <w:bottom w:val="nil"/>
          <w:right w:val="nil"/>
          <w:between w:val="nil"/>
        </w:pBdr>
        <w:spacing w:after="0" w:line="240" w:lineRule="auto"/>
        <w:ind w:left="0" w:hanging="142"/>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O contrato ou instrumento equivalente deverá ser executado fielmente pelas partes, de acordo com as cláusulas avençadas e as normas da Lei n.º 14.133, de 2021, e cada parte responderá pelas consequências de sua inexecução total ou parcial.</w:t>
      </w:r>
    </w:p>
    <w:p w:rsidR="00276254" w:rsidRPr="00464A7C" w:rsidRDefault="00276254" w:rsidP="00276254">
      <w:pPr>
        <w:numPr>
          <w:ilvl w:val="1"/>
          <w:numId w:val="9"/>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lastRenderedPageBreak/>
        <w:t xml:space="preserve">Em caso de impedimento, ordem de paralisação ou suspensão do contrato ou instrumento equivalente, o cronograma de execução será prorrogado automaticamente pelo tempo correspondente, anotadas </w:t>
      </w:r>
      <w:proofErr w:type="gramStart"/>
      <w:r w:rsidRPr="00464A7C">
        <w:rPr>
          <w:rFonts w:ascii="Bookman Old Style" w:eastAsia="Arial" w:hAnsi="Bookman Old Style" w:cs="Arial"/>
          <w:color w:val="000000"/>
          <w:sz w:val="24"/>
          <w:szCs w:val="24"/>
        </w:rPr>
        <w:t>tais circunstâncias mediante</w:t>
      </w:r>
      <w:proofErr w:type="gramEnd"/>
      <w:r w:rsidRPr="00464A7C">
        <w:rPr>
          <w:rFonts w:ascii="Bookman Old Style" w:eastAsia="Arial" w:hAnsi="Bookman Old Style" w:cs="Arial"/>
          <w:color w:val="000000"/>
          <w:sz w:val="24"/>
          <w:szCs w:val="24"/>
        </w:rPr>
        <w:t xml:space="preserve"> simples apostila.</w:t>
      </w:r>
    </w:p>
    <w:p w:rsidR="00276254" w:rsidRPr="00464A7C" w:rsidRDefault="00276254" w:rsidP="00276254">
      <w:pPr>
        <w:numPr>
          <w:ilvl w:val="1"/>
          <w:numId w:val="9"/>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As comunicações entre o órgão ou entidade e a contratada devem ser realizadas por escrito sempre que o ato exigir tal formalidade, admitindo-se o uso de mensagem eletrônica para esse fim.</w:t>
      </w:r>
    </w:p>
    <w:p w:rsidR="00276254" w:rsidRPr="00464A7C" w:rsidRDefault="00276254" w:rsidP="00276254">
      <w:pPr>
        <w:numPr>
          <w:ilvl w:val="1"/>
          <w:numId w:val="9"/>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O órgão ou entidade poderá convocar representante da empresa para adoção de providências que devam ser cumpridas de imediato.</w:t>
      </w:r>
    </w:p>
    <w:p w:rsidR="00276254" w:rsidRPr="00464A7C" w:rsidRDefault="00276254" w:rsidP="00276254">
      <w:pPr>
        <w:numPr>
          <w:ilvl w:val="1"/>
          <w:numId w:val="9"/>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276254" w:rsidRPr="00464A7C" w:rsidRDefault="00276254" w:rsidP="00276254">
      <w:pPr>
        <w:numPr>
          <w:ilvl w:val="1"/>
          <w:numId w:val="9"/>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color w:val="000000"/>
          <w:sz w:val="24"/>
          <w:szCs w:val="24"/>
        </w:rPr>
        <w:t>Fiscalização:</w:t>
      </w:r>
    </w:p>
    <w:p w:rsidR="00276254" w:rsidRPr="00464A7C" w:rsidRDefault="00276254" w:rsidP="00276254">
      <w:pPr>
        <w:numPr>
          <w:ilvl w:val="0"/>
          <w:numId w:val="15"/>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hAnsi="Bookman Old Style"/>
          <w:color w:val="000000"/>
          <w:sz w:val="24"/>
          <w:szCs w:val="24"/>
        </w:rPr>
        <w:t xml:space="preserve">     </w:t>
      </w:r>
      <w:r w:rsidRPr="00464A7C">
        <w:rPr>
          <w:rFonts w:ascii="Bookman Old Style" w:eastAsia="Arial" w:hAnsi="Bookman Old Style" w:cs="Arial"/>
          <w:color w:val="000000"/>
          <w:sz w:val="24"/>
          <w:szCs w:val="24"/>
        </w:rPr>
        <w:t>A execução do contrato deverá ser fiscalizada pelo fiscal do contrato, o servidor Hudsley Groth Nunes, Gerente de Infraestrutura. A gestão do contrato caberá a servidora Angelita Gabriel.</w:t>
      </w:r>
    </w:p>
    <w:p w:rsidR="00276254" w:rsidRPr="00464A7C" w:rsidRDefault="00276254" w:rsidP="00276254">
      <w:pPr>
        <w:numPr>
          <w:ilvl w:val="2"/>
          <w:numId w:val="20"/>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Cabe ao fiscal do contrato:</w:t>
      </w:r>
    </w:p>
    <w:p w:rsidR="00276254" w:rsidRPr="00464A7C" w:rsidRDefault="00276254" w:rsidP="00276254">
      <w:pPr>
        <w:numPr>
          <w:ilvl w:val="0"/>
          <w:numId w:val="18"/>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acompanhar a execução do contrato para que sejam cumpridas todas as condições estabelecidas no contrato, de modo a assegurar os melhores resultados para a Administração;</w:t>
      </w:r>
    </w:p>
    <w:p w:rsidR="00276254" w:rsidRPr="00464A7C" w:rsidRDefault="00276254" w:rsidP="00276254">
      <w:pPr>
        <w:numPr>
          <w:ilvl w:val="0"/>
          <w:numId w:val="18"/>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anotar no histórico de gerenciamento do contrato todas as ocorrências relacionadas à execução do contrato, com a descrição do que for necessário para a regularização das faltas ou dos defeitos observados;</w:t>
      </w:r>
    </w:p>
    <w:p w:rsidR="00276254" w:rsidRPr="00464A7C" w:rsidRDefault="00276254" w:rsidP="00276254">
      <w:pPr>
        <w:numPr>
          <w:ilvl w:val="0"/>
          <w:numId w:val="18"/>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 xml:space="preserve">Identificada qualquer inexatidão ou irregularidade, emitir notificações para a correção da execução do contrato, determinando prazo para a correção; </w:t>
      </w:r>
    </w:p>
    <w:p w:rsidR="00276254" w:rsidRPr="00464A7C" w:rsidRDefault="00276254" w:rsidP="00276254">
      <w:pPr>
        <w:numPr>
          <w:ilvl w:val="0"/>
          <w:numId w:val="18"/>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 xml:space="preserve">informar ao gestor do </w:t>
      </w:r>
      <w:r w:rsidRPr="00464A7C">
        <w:rPr>
          <w:rFonts w:ascii="Bookman Old Style" w:eastAsia="Arial" w:hAnsi="Bookman Old Style" w:cs="Arial"/>
          <w:sz w:val="24"/>
          <w:szCs w:val="24"/>
        </w:rPr>
        <w:t>contrato</w:t>
      </w:r>
      <w:r w:rsidRPr="00464A7C">
        <w:rPr>
          <w:rFonts w:ascii="Bookman Old Style" w:eastAsia="Arial" w:hAnsi="Bookman Old Style" w:cs="Arial"/>
          <w:color w:val="000000"/>
          <w:sz w:val="24"/>
          <w:szCs w:val="24"/>
        </w:rPr>
        <w:t>, em tempo hábil, a situação que demandar decisão ou adoção de medidas que ultrapassem sua competência, para que adote as medidas necessárias e saneadoras, se for o caso;</w:t>
      </w:r>
    </w:p>
    <w:p w:rsidR="00276254" w:rsidRPr="00464A7C" w:rsidRDefault="00276254" w:rsidP="00276254">
      <w:pPr>
        <w:numPr>
          <w:ilvl w:val="0"/>
          <w:numId w:val="18"/>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No caso de ocorrências que possam inviabilizar a execução do contrato nas datas aprazadas, comunicar o fato imediatamente ao gestor do contrato;</w:t>
      </w:r>
    </w:p>
    <w:p w:rsidR="00276254" w:rsidRPr="00464A7C" w:rsidRDefault="00276254" w:rsidP="00276254">
      <w:pPr>
        <w:numPr>
          <w:ilvl w:val="0"/>
          <w:numId w:val="18"/>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comunicar ao gestor do contrato, em tempo hábil, o término do contrato sob sua responsabilidade, com vistas à renovação tempestiva ou à prorrogação contratual;</w:t>
      </w:r>
    </w:p>
    <w:p w:rsidR="00276254" w:rsidRPr="00464A7C" w:rsidRDefault="00276254" w:rsidP="00276254">
      <w:pPr>
        <w:numPr>
          <w:ilvl w:val="0"/>
          <w:numId w:val="18"/>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verificar a manutenção das condições de habilitação da contratada, acompanhará o empenho, o pagamento, as garantias, as glosas e a formalização de apostilamento e termos aditivos, solicitando quaisquer documentos comprobatórios pertinentes, caso necessário.</w:t>
      </w:r>
    </w:p>
    <w:p w:rsidR="00276254" w:rsidRPr="00464A7C" w:rsidRDefault="00276254" w:rsidP="00276254">
      <w:pPr>
        <w:numPr>
          <w:ilvl w:val="2"/>
          <w:numId w:val="20"/>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Cabe ao Gestor do Contrato</w:t>
      </w:r>
    </w:p>
    <w:p w:rsidR="00276254" w:rsidRPr="00464A7C" w:rsidRDefault="00276254" w:rsidP="00276254">
      <w:pPr>
        <w:numPr>
          <w:ilvl w:val="0"/>
          <w:numId w:val="8"/>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coordenar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p>
    <w:p w:rsidR="00276254" w:rsidRPr="00464A7C" w:rsidRDefault="00276254" w:rsidP="00276254">
      <w:pPr>
        <w:numPr>
          <w:ilvl w:val="0"/>
          <w:numId w:val="8"/>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lastRenderedPageBreak/>
        <w:t>acompanhar os registros realizados pelo fiscal do contrato, de todas as ocorrências relacionadas à execução do contrato e as medidas adotadas, informando, se for o caso, à autoridade superior àquelas que ultrapassarem a sua competência;</w:t>
      </w:r>
    </w:p>
    <w:p w:rsidR="00276254" w:rsidRPr="00464A7C" w:rsidRDefault="00276254" w:rsidP="00276254">
      <w:pPr>
        <w:numPr>
          <w:ilvl w:val="0"/>
          <w:numId w:val="8"/>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 xml:space="preserve">acompanhar a manutenção das condições de habilitação da contratada, para fins de empenho de despesa e pagamento, e anotar os problemas que </w:t>
      </w:r>
      <w:r w:rsidRPr="00464A7C">
        <w:rPr>
          <w:rFonts w:ascii="Bookman Old Style" w:eastAsia="Arial" w:hAnsi="Bookman Old Style" w:cs="Arial"/>
          <w:sz w:val="24"/>
          <w:szCs w:val="24"/>
        </w:rPr>
        <w:t>obstam</w:t>
      </w:r>
      <w:r w:rsidRPr="00464A7C">
        <w:rPr>
          <w:rFonts w:ascii="Bookman Old Style" w:eastAsia="Arial" w:hAnsi="Bookman Old Style" w:cs="Arial"/>
          <w:color w:val="000000"/>
          <w:sz w:val="24"/>
          <w:szCs w:val="24"/>
        </w:rPr>
        <w:t xml:space="preserve"> o fluxo normal da liquidação e do pagamento da despesa no relatório de riscos eventuais;</w:t>
      </w:r>
    </w:p>
    <w:p w:rsidR="00276254" w:rsidRPr="00464A7C" w:rsidRDefault="00276254" w:rsidP="00276254">
      <w:pPr>
        <w:numPr>
          <w:ilvl w:val="0"/>
          <w:numId w:val="8"/>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emitir documento comprobatório da avaliação realizada pelo fiscal de contrato,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w:t>
      </w:r>
    </w:p>
    <w:p w:rsidR="00276254" w:rsidRPr="00464A7C" w:rsidRDefault="00276254" w:rsidP="00276254">
      <w:pPr>
        <w:numPr>
          <w:ilvl w:val="0"/>
          <w:numId w:val="8"/>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tomar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p>
    <w:p w:rsidR="00276254" w:rsidRPr="00464A7C" w:rsidRDefault="00276254" w:rsidP="00276254">
      <w:pPr>
        <w:numPr>
          <w:ilvl w:val="0"/>
          <w:numId w:val="8"/>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 xml:space="preserve">elaborar relatório final com informações sobre a consecução dos objetivos que tenham justificado a contratação e eventuais condutas a serem adotadas para o aprimoramento das atividades da Administração; </w:t>
      </w:r>
    </w:p>
    <w:p w:rsidR="00276254" w:rsidRPr="00464A7C" w:rsidRDefault="00276254" w:rsidP="00276254">
      <w:pPr>
        <w:numPr>
          <w:ilvl w:val="0"/>
          <w:numId w:val="8"/>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enviar a documentação pertinente ao setor de contratos para a formalização dos procedimentos de liquidação e pagamento, no valor dimensionado pela fiscalização e gestão nos termos do contrato.</w:t>
      </w:r>
    </w:p>
    <w:p w:rsidR="00276254" w:rsidRPr="00464A7C" w:rsidRDefault="00276254" w:rsidP="00276254">
      <w:pPr>
        <w:pBdr>
          <w:top w:val="nil"/>
          <w:left w:val="nil"/>
          <w:bottom w:val="nil"/>
          <w:right w:val="nil"/>
          <w:between w:val="nil"/>
        </w:pBdr>
        <w:spacing w:after="0" w:line="240" w:lineRule="auto"/>
        <w:jc w:val="both"/>
        <w:rPr>
          <w:rFonts w:ascii="Bookman Old Style" w:eastAsia="Arial" w:hAnsi="Bookman Old Style" w:cs="Arial"/>
          <w:color w:val="000000"/>
          <w:sz w:val="24"/>
          <w:szCs w:val="24"/>
        </w:rPr>
      </w:pPr>
    </w:p>
    <w:p w:rsidR="00276254" w:rsidRPr="00464A7C" w:rsidRDefault="00276254" w:rsidP="00276254">
      <w:pPr>
        <w:keepNext/>
        <w:keepLines/>
        <w:numPr>
          <w:ilvl w:val="0"/>
          <w:numId w:val="24"/>
        </w:numPr>
        <w:pBdr>
          <w:top w:val="nil"/>
          <w:left w:val="nil"/>
          <w:bottom w:val="nil"/>
          <w:right w:val="nil"/>
          <w:between w:val="nil"/>
        </w:pBdr>
        <w:spacing w:after="0" w:line="240" w:lineRule="auto"/>
        <w:ind w:left="0" w:firstLine="0"/>
        <w:jc w:val="both"/>
        <w:rPr>
          <w:rFonts w:ascii="Bookman Old Style" w:eastAsia="Arial" w:hAnsi="Bookman Old Style" w:cs="Arial"/>
          <w:b/>
          <w:color w:val="000000"/>
          <w:sz w:val="24"/>
          <w:szCs w:val="24"/>
        </w:rPr>
      </w:pPr>
      <w:r w:rsidRPr="00464A7C">
        <w:rPr>
          <w:rFonts w:ascii="Bookman Old Style" w:eastAsia="Arial" w:hAnsi="Bookman Old Style" w:cs="Arial"/>
          <w:b/>
          <w:color w:val="000000"/>
          <w:sz w:val="24"/>
          <w:szCs w:val="24"/>
        </w:rPr>
        <w:t>CRITÉRIOS DE RECEBIMENTO E DE PAGAMENTO</w:t>
      </w:r>
    </w:p>
    <w:p w:rsidR="00276254" w:rsidRPr="00464A7C" w:rsidRDefault="00276254" w:rsidP="00276254">
      <w:pPr>
        <w:keepNext/>
        <w:keepLines/>
        <w:pBdr>
          <w:top w:val="nil"/>
          <w:left w:val="nil"/>
          <w:bottom w:val="nil"/>
          <w:right w:val="nil"/>
          <w:between w:val="nil"/>
        </w:pBdr>
        <w:spacing w:after="0" w:line="240" w:lineRule="auto"/>
        <w:rPr>
          <w:rFonts w:ascii="Bookman Old Style" w:eastAsia="Arial" w:hAnsi="Bookman Old Style" w:cs="Arial"/>
          <w:b/>
          <w:color w:val="000000"/>
          <w:sz w:val="24"/>
          <w:szCs w:val="24"/>
        </w:rPr>
      </w:pPr>
    </w:p>
    <w:p w:rsidR="00276254" w:rsidRPr="00464A7C" w:rsidRDefault="00276254" w:rsidP="00276254">
      <w:pPr>
        <w:numPr>
          <w:ilvl w:val="1"/>
          <w:numId w:val="22"/>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Recebimento Provisório e Definitivo:</w:t>
      </w:r>
    </w:p>
    <w:p w:rsidR="00276254" w:rsidRPr="00464A7C" w:rsidRDefault="00276254" w:rsidP="00276254">
      <w:pPr>
        <w:numPr>
          <w:ilvl w:val="2"/>
          <w:numId w:val="22"/>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i/>
          <w:sz w:val="24"/>
          <w:szCs w:val="24"/>
        </w:rPr>
        <w:t xml:space="preserve">     </w:t>
      </w:r>
      <w:r w:rsidRPr="00464A7C">
        <w:rPr>
          <w:rFonts w:ascii="Bookman Old Style" w:eastAsia="Arial" w:hAnsi="Bookman Old Style" w:cs="Arial"/>
          <w:sz w:val="24"/>
          <w:szCs w:val="24"/>
        </w:rPr>
        <w:t>Os bens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rsidR="00276254" w:rsidRPr="00464A7C" w:rsidRDefault="00276254" w:rsidP="00276254">
      <w:pPr>
        <w:numPr>
          <w:ilvl w:val="2"/>
          <w:numId w:val="22"/>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Os bens poderão ser rejeitados, no todo ou em parte, inclusive antes do recebimento provisório, quando em desacordo com as especificações constantes no Termo de Referência e na proposta, devendo ser substituídos no prazo de 24 (vinte e quatro) horas, a contar da notificação da contratada, às suas custas, sem prejuízo da aplicação das penalidades.</w:t>
      </w:r>
    </w:p>
    <w:p w:rsidR="00276254" w:rsidRPr="00464A7C" w:rsidRDefault="00276254" w:rsidP="00276254">
      <w:pPr>
        <w:numPr>
          <w:ilvl w:val="2"/>
          <w:numId w:val="22"/>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O recebimento definitivo ocorrerá no prazo de 10 (dez) dias úteis, a contar do recebimento da nota fiscal ou instrumento de cobrança equivalente pela Administração, após a verificação da qualidade e quantidade do material e consequente aceitação mediante termo detalhado.</w:t>
      </w:r>
    </w:p>
    <w:p w:rsidR="00276254" w:rsidRPr="00464A7C" w:rsidRDefault="00276254" w:rsidP="00276254">
      <w:pPr>
        <w:numPr>
          <w:ilvl w:val="2"/>
          <w:numId w:val="22"/>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O prazo para recebimento definitivo poderá ser excepcionalmente prorrogado, de forma justificada, por igual período, quando houver necessidade de diligências para a aferição do atendimento das exigências contratuais.</w:t>
      </w:r>
    </w:p>
    <w:p w:rsidR="00276254" w:rsidRPr="00464A7C" w:rsidRDefault="00276254" w:rsidP="00276254">
      <w:pPr>
        <w:numPr>
          <w:ilvl w:val="2"/>
          <w:numId w:val="22"/>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No caso de controvérsia sobre a execução do objeto, quanto à dimensão, qualidade e quantidade, deverá ser observado o teor do art. 143 da Lei n.º 14.133, de 2021, comunicando-se à empresa para emissão de Nota Fiscal no que for pertinente à parcela incontroversa da execução do objeto, para efeito de liquidação e pagamento.</w:t>
      </w:r>
    </w:p>
    <w:p w:rsidR="00276254" w:rsidRPr="00464A7C" w:rsidRDefault="00276254" w:rsidP="00276254">
      <w:pPr>
        <w:numPr>
          <w:ilvl w:val="2"/>
          <w:numId w:val="22"/>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lastRenderedPageBreak/>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rsidR="00276254" w:rsidRPr="00464A7C" w:rsidRDefault="00276254" w:rsidP="00276254">
      <w:pPr>
        <w:numPr>
          <w:ilvl w:val="2"/>
          <w:numId w:val="22"/>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O recebimento provisório ou definitivo não excluirá a responsabilidade civil pela solidez e pela segurança dos bens nem a responsabilidade ético-profissional pela perfeita execução do contrato.</w:t>
      </w:r>
    </w:p>
    <w:p w:rsidR="00276254" w:rsidRPr="00464A7C" w:rsidRDefault="00276254" w:rsidP="00276254">
      <w:pPr>
        <w:numPr>
          <w:ilvl w:val="1"/>
          <w:numId w:val="22"/>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Prazo de pagamento:</w:t>
      </w:r>
    </w:p>
    <w:p w:rsidR="00276254" w:rsidRPr="00464A7C" w:rsidRDefault="00276254" w:rsidP="00276254">
      <w:pPr>
        <w:numPr>
          <w:ilvl w:val="2"/>
          <w:numId w:val="22"/>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 xml:space="preserve">O(s) pagamento(s) será(ão) realizado(s) em até 30 dias após o aceite da nota fiscal ou documento equivalente. </w:t>
      </w:r>
    </w:p>
    <w:p w:rsidR="00276254" w:rsidRPr="00464A7C" w:rsidRDefault="00276254" w:rsidP="00276254">
      <w:pPr>
        <w:numPr>
          <w:ilvl w:val="2"/>
          <w:numId w:val="22"/>
        </w:numPr>
        <w:pBdr>
          <w:top w:val="nil"/>
          <w:left w:val="nil"/>
          <w:bottom w:val="nil"/>
          <w:right w:val="nil"/>
          <w:between w:val="nil"/>
        </w:pBdr>
        <w:spacing w:after="0" w:line="240" w:lineRule="auto"/>
        <w:ind w:left="0" w:firstLine="0"/>
        <w:jc w:val="both"/>
        <w:rPr>
          <w:rFonts w:ascii="Bookman Old Style" w:eastAsia="Arial" w:hAnsi="Bookman Old Style" w:cs="Arial"/>
          <w:iCs/>
          <w:sz w:val="24"/>
          <w:szCs w:val="24"/>
          <w:u w:val="single"/>
        </w:rPr>
      </w:pPr>
      <w:r w:rsidRPr="00464A7C">
        <w:rPr>
          <w:rFonts w:ascii="Bookman Old Style" w:eastAsia="Arial" w:hAnsi="Bookman Old Style" w:cs="Arial"/>
          <w:iCs/>
          <w:sz w:val="24"/>
          <w:szCs w:val="24"/>
          <w:u w:val="single"/>
        </w:rPr>
        <w:t>Quanto aos itens 1 a 8 (britados), a Contratada deverá encaminhar juntamente com a nota fiscal o ticket de pesagem com a assinatura do fiscal ou responsável pelo recebimento.</w:t>
      </w:r>
    </w:p>
    <w:p w:rsidR="00276254" w:rsidRPr="00464A7C" w:rsidRDefault="00276254" w:rsidP="00276254">
      <w:pPr>
        <w:numPr>
          <w:ilvl w:val="1"/>
          <w:numId w:val="22"/>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Quando do pagamento será efetuada a retenção tributária prevista na legislação aplicável.</w:t>
      </w:r>
    </w:p>
    <w:p w:rsidR="00276254" w:rsidRPr="00464A7C" w:rsidRDefault="00276254" w:rsidP="00276254">
      <w:pPr>
        <w:numPr>
          <w:ilvl w:val="2"/>
          <w:numId w:val="22"/>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Independentemente do percentual de tributo inserido na planilha, quando houver, serão retidos na fonte, quando da realização do pagamento, os percentuais estabelecidos na legislação vigente.</w:t>
      </w:r>
    </w:p>
    <w:p w:rsidR="00276254" w:rsidRPr="00464A7C" w:rsidRDefault="00276254" w:rsidP="00276254">
      <w:pPr>
        <w:numPr>
          <w:ilvl w:val="1"/>
          <w:numId w:val="22"/>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276254" w:rsidRPr="00464A7C" w:rsidRDefault="00276254" w:rsidP="00276254">
      <w:pPr>
        <w:pBdr>
          <w:top w:val="nil"/>
          <w:left w:val="nil"/>
          <w:bottom w:val="nil"/>
          <w:right w:val="nil"/>
          <w:between w:val="nil"/>
        </w:pBdr>
        <w:spacing w:after="0" w:line="240" w:lineRule="auto"/>
        <w:jc w:val="both"/>
        <w:rPr>
          <w:rFonts w:ascii="Bookman Old Style" w:eastAsia="Arial" w:hAnsi="Bookman Old Style" w:cs="Arial"/>
          <w:color w:val="000000"/>
          <w:sz w:val="24"/>
          <w:szCs w:val="24"/>
        </w:rPr>
      </w:pPr>
    </w:p>
    <w:p w:rsidR="00276254" w:rsidRPr="00464A7C" w:rsidRDefault="00276254" w:rsidP="00276254">
      <w:pPr>
        <w:keepNext/>
        <w:keepLines/>
        <w:numPr>
          <w:ilvl w:val="0"/>
          <w:numId w:val="24"/>
        </w:numPr>
        <w:pBdr>
          <w:top w:val="nil"/>
          <w:left w:val="nil"/>
          <w:bottom w:val="nil"/>
          <w:right w:val="nil"/>
          <w:between w:val="nil"/>
        </w:pBdr>
        <w:spacing w:after="0" w:line="240" w:lineRule="auto"/>
        <w:ind w:left="0" w:firstLine="0"/>
        <w:jc w:val="both"/>
        <w:rPr>
          <w:rFonts w:ascii="Bookman Old Style" w:eastAsia="Arial" w:hAnsi="Bookman Old Style" w:cs="Arial"/>
          <w:b/>
          <w:color w:val="000000"/>
          <w:sz w:val="24"/>
          <w:szCs w:val="24"/>
        </w:rPr>
      </w:pPr>
      <w:r w:rsidRPr="00464A7C">
        <w:rPr>
          <w:rFonts w:ascii="Bookman Old Style" w:eastAsia="Arial" w:hAnsi="Bookman Old Style" w:cs="Arial"/>
          <w:b/>
          <w:color w:val="000000"/>
          <w:sz w:val="24"/>
          <w:szCs w:val="24"/>
        </w:rPr>
        <w:t xml:space="preserve">     FORMA E CRITÉRIOS DE SELEÇÃO DO FORNECEDOR E FORMA DE FORNECIMENTO</w:t>
      </w:r>
    </w:p>
    <w:p w:rsidR="00276254" w:rsidRPr="00464A7C" w:rsidRDefault="00276254" w:rsidP="00276254">
      <w:pPr>
        <w:keepNext/>
        <w:keepLines/>
        <w:pBdr>
          <w:top w:val="nil"/>
          <w:left w:val="nil"/>
          <w:bottom w:val="nil"/>
          <w:right w:val="nil"/>
          <w:between w:val="nil"/>
        </w:pBdr>
        <w:spacing w:after="0" w:line="240" w:lineRule="auto"/>
        <w:rPr>
          <w:rFonts w:ascii="Bookman Old Style" w:eastAsia="Arial" w:hAnsi="Bookman Old Style" w:cs="Arial"/>
          <w:b/>
          <w:color w:val="000000"/>
          <w:sz w:val="24"/>
          <w:szCs w:val="24"/>
        </w:rPr>
      </w:pPr>
    </w:p>
    <w:p w:rsidR="00276254" w:rsidRPr="00464A7C" w:rsidRDefault="00276254" w:rsidP="00276254">
      <w:pPr>
        <w:numPr>
          <w:ilvl w:val="1"/>
          <w:numId w:val="23"/>
        </w:numPr>
        <w:pBdr>
          <w:top w:val="nil"/>
          <w:left w:val="nil"/>
          <w:bottom w:val="nil"/>
          <w:right w:val="nil"/>
          <w:between w:val="nil"/>
        </w:pBdr>
        <w:spacing w:after="0" w:line="240" w:lineRule="auto"/>
        <w:ind w:left="0" w:hanging="142"/>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Forma de seleção e critério de julgamento da proposta:</w:t>
      </w:r>
    </w:p>
    <w:p w:rsidR="00276254" w:rsidRPr="00464A7C" w:rsidRDefault="00276254" w:rsidP="00276254">
      <w:pPr>
        <w:numPr>
          <w:ilvl w:val="2"/>
          <w:numId w:val="23"/>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 xml:space="preserve">O fornecedor será selecionado por meio da realização de procedimento de LICITAÇÃO, na modalidade PREGÃO, sob a forma eletrônica, com adoção do critério de julgamento pelo MENOR PREÇO por item, bem como utilizado o SISTEMA DE REGISTRO DE PREÇOS. </w:t>
      </w:r>
    </w:p>
    <w:p w:rsidR="00276254" w:rsidRPr="00464A7C" w:rsidRDefault="00276254" w:rsidP="00276254">
      <w:pPr>
        <w:numPr>
          <w:ilvl w:val="2"/>
          <w:numId w:val="23"/>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 xml:space="preserve">O presente Processo Licitatório não irá contemplar a “exclusividade” para ME/EPP, pois essa sistemática não é vantajosa para o Município, na forma do art. 49, III, da LC 123/2006. </w:t>
      </w:r>
    </w:p>
    <w:p w:rsidR="00276254" w:rsidRPr="00464A7C" w:rsidRDefault="00276254" w:rsidP="00276254">
      <w:pPr>
        <w:numPr>
          <w:ilvl w:val="2"/>
          <w:numId w:val="23"/>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Forma de fornecimento:</w:t>
      </w:r>
    </w:p>
    <w:p w:rsidR="00276254" w:rsidRPr="00464A7C" w:rsidRDefault="00276254" w:rsidP="00276254">
      <w:pPr>
        <w:numPr>
          <w:ilvl w:val="3"/>
          <w:numId w:val="23"/>
        </w:numPr>
        <w:pBdr>
          <w:top w:val="nil"/>
          <w:left w:val="nil"/>
          <w:bottom w:val="nil"/>
          <w:right w:val="nil"/>
          <w:between w:val="nil"/>
        </w:pBdr>
        <w:spacing w:after="0" w:line="240" w:lineRule="auto"/>
        <w:ind w:left="0" w:firstLine="0"/>
        <w:jc w:val="both"/>
        <w:rPr>
          <w:rFonts w:ascii="Bookman Old Style" w:eastAsia="Arial" w:hAnsi="Bookman Old Style" w:cs="Arial"/>
          <w:i/>
          <w:color w:val="000000"/>
          <w:sz w:val="24"/>
          <w:szCs w:val="24"/>
        </w:rPr>
      </w:pPr>
      <w:r w:rsidRPr="00464A7C">
        <w:rPr>
          <w:rFonts w:ascii="Bookman Old Style" w:eastAsia="Arial" w:hAnsi="Bookman Old Style" w:cs="Arial"/>
          <w:iCs/>
          <w:color w:val="000000"/>
          <w:sz w:val="24"/>
          <w:szCs w:val="24"/>
        </w:rPr>
        <w:t>Fornecimento integral com entrega imediata, conforme Solicitação de Fornecimento</w:t>
      </w:r>
      <w:r w:rsidRPr="00464A7C">
        <w:rPr>
          <w:rFonts w:ascii="Bookman Old Style" w:eastAsia="Arial" w:hAnsi="Bookman Old Style" w:cs="Arial"/>
          <w:i/>
          <w:sz w:val="24"/>
          <w:szCs w:val="24"/>
        </w:rPr>
        <w:t>.</w:t>
      </w:r>
    </w:p>
    <w:p w:rsidR="00276254" w:rsidRPr="00464A7C" w:rsidRDefault="00276254" w:rsidP="00276254">
      <w:pPr>
        <w:numPr>
          <w:ilvl w:val="1"/>
          <w:numId w:val="23"/>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 xml:space="preserve">     Exigências de habilitação:</w:t>
      </w:r>
    </w:p>
    <w:p w:rsidR="00276254" w:rsidRPr="00464A7C" w:rsidRDefault="00276254" w:rsidP="00276254">
      <w:pPr>
        <w:numPr>
          <w:ilvl w:val="2"/>
          <w:numId w:val="23"/>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Para fins de habilitação, deverá o licitante comprovar os seguintes requisitos:</w:t>
      </w:r>
    </w:p>
    <w:p w:rsidR="00276254" w:rsidRPr="00464A7C" w:rsidRDefault="00276254" w:rsidP="00276254">
      <w:pPr>
        <w:numPr>
          <w:ilvl w:val="0"/>
          <w:numId w:val="10"/>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Habilitação jurídica</w:t>
      </w:r>
    </w:p>
    <w:p w:rsidR="00276254" w:rsidRPr="00464A7C" w:rsidRDefault="00276254" w:rsidP="00276254">
      <w:pPr>
        <w:numPr>
          <w:ilvl w:val="0"/>
          <w:numId w:val="13"/>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Cédula de identidade; </w:t>
      </w:r>
    </w:p>
    <w:p w:rsidR="00276254" w:rsidRPr="00464A7C" w:rsidRDefault="00276254" w:rsidP="00276254">
      <w:pPr>
        <w:numPr>
          <w:ilvl w:val="0"/>
          <w:numId w:val="13"/>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 xml:space="preserve">Registro comercial, no caso de empresa individual, ato constitutivo, estatuto ou contrato social em vigor, devidamente registrado, em se tratando de sociedades comerciais, e, no caso de sociedades por ações, acompanhado de documentos de eleição de seus administradores, inscrição do ato constitutivo, no caso de sociedades civis, acompanhada de prova de diretoria em exercício, decreto de autorização, em se tratando de empresa ou sociedade estrangeira em funcionamento no País, e ato </w:t>
      </w:r>
      <w:r w:rsidRPr="00464A7C">
        <w:rPr>
          <w:rFonts w:ascii="Bookman Old Style" w:eastAsia="Arial" w:hAnsi="Bookman Old Style" w:cs="Arial"/>
          <w:color w:val="000000"/>
          <w:sz w:val="24"/>
          <w:szCs w:val="24"/>
        </w:rPr>
        <w:lastRenderedPageBreak/>
        <w:t>de registro ou autorização para funcionamento expedido pelo órgão competente, quando a atividade assim o exigir.</w:t>
      </w:r>
    </w:p>
    <w:p w:rsidR="00276254" w:rsidRPr="00464A7C" w:rsidRDefault="00276254" w:rsidP="00276254">
      <w:pPr>
        <w:numPr>
          <w:ilvl w:val="0"/>
          <w:numId w:val="13"/>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bookmarkStart w:id="3" w:name="_heading=h.3znysh7" w:colFirst="0" w:colLast="0"/>
      <w:bookmarkEnd w:id="3"/>
      <w:r w:rsidRPr="00464A7C">
        <w:rPr>
          <w:rFonts w:ascii="Bookman Old Style" w:eastAsia="Arial" w:hAnsi="Bookman Old Style" w:cs="Arial"/>
          <w:color w:val="000000"/>
          <w:sz w:val="24"/>
          <w:szCs w:val="24"/>
        </w:rPr>
        <w:t>Os documentos apresentados deverão estar acompanhados de todas as alterações ou da consolidação respectiva.</w:t>
      </w:r>
    </w:p>
    <w:p w:rsidR="00276254" w:rsidRPr="00464A7C" w:rsidRDefault="00276254" w:rsidP="00276254">
      <w:pPr>
        <w:numPr>
          <w:ilvl w:val="0"/>
          <w:numId w:val="10"/>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Habilitação fiscal, social e trabalhista</w:t>
      </w:r>
    </w:p>
    <w:p w:rsidR="00276254" w:rsidRPr="00464A7C" w:rsidRDefault="00276254" w:rsidP="00276254">
      <w:pPr>
        <w:numPr>
          <w:ilvl w:val="0"/>
          <w:numId w:val="1"/>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Prova de inscrição no Cadastro Nacional de Pessoas Jurídicas ou no Cadastro de Pessoas Físicas, conforme o caso;</w:t>
      </w:r>
    </w:p>
    <w:p w:rsidR="00276254" w:rsidRPr="00464A7C" w:rsidRDefault="00276254" w:rsidP="00276254">
      <w:pPr>
        <w:numPr>
          <w:ilvl w:val="0"/>
          <w:numId w:val="1"/>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276254" w:rsidRPr="00464A7C" w:rsidRDefault="00276254" w:rsidP="00276254">
      <w:pPr>
        <w:numPr>
          <w:ilvl w:val="0"/>
          <w:numId w:val="1"/>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Prova de regularidade com o Fundo de Garantia do Tempo de Serviço (FGTS);</w:t>
      </w:r>
    </w:p>
    <w:p w:rsidR="00276254" w:rsidRPr="00464A7C" w:rsidRDefault="00276254" w:rsidP="00276254">
      <w:pPr>
        <w:numPr>
          <w:ilvl w:val="0"/>
          <w:numId w:val="1"/>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276254" w:rsidRPr="00464A7C" w:rsidRDefault="00276254" w:rsidP="00276254">
      <w:pPr>
        <w:numPr>
          <w:ilvl w:val="0"/>
          <w:numId w:val="1"/>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 xml:space="preserve">Prova de regularidade com a Fazenda </w:t>
      </w:r>
      <w:r w:rsidRPr="00464A7C">
        <w:rPr>
          <w:rFonts w:ascii="Bookman Old Style" w:eastAsia="Arial" w:hAnsi="Bookman Old Style" w:cs="Arial"/>
          <w:iCs/>
          <w:sz w:val="24"/>
          <w:szCs w:val="24"/>
        </w:rPr>
        <w:t>Municipal/Distrital</w:t>
      </w:r>
      <w:r w:rsidRPr="00464A7C">
        <w:rPr>
          <w:rFonts w:ascii="Bookman Old Style" w:eastAsia="Arial" w:hAnsi="Bookman Old Style" w:cs="Arial"/>
          <w:i/>
          <w:color w:val="FF0000"/>
          <w:sz w:val="24"/>
          <w:szCs w:val="24"/>
        </w:rPr>
        <w:t xml:space="preserve"> </w:t>
      </w:r>
      <w:r w:rsidRPr="00464A7C">
        <w:rPr>
          <w:rFonts w:ascii="Bookman Old Style" w:eastAsia="Arial" w:hAnsi="Bookman Old Style" w:cs="Arial"/>
          <w:color w:val="000000"/>
          <w:sz w:val="24"/>
          <w:szCs w:val="24"/>
        </w:rPr>
        <w:t>do domicílio ou sede do fornecedor, relativa à atividade em cujo exercício contrata ou concorre;</w:t>
      </w:r>
    </w:p>
    <w:p w:rsidR="00276254" w:rsidRPr="00464A7C" w:rsidRDefault="00276254" w:rsidP="00276254">
      <w:pPr>
        <w:numPr>
          <w:ilvl w:val="0"/>
          <w:numId w:val="1"/>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Caso o fornecedor seja considerado isento dos tributos</w:t>
      </w:r>
      <w:r w:rsidRPr="00464A7C">
        <w:rPr>
          <w:rFonts w:ascii="Bookman Old Style" w:eastAsia="Arial" w:hAnsi="Bookman Old Style" w:cs="Arial"/>
          <w:i/>
          <w:color w:val="FF0000"/>
          <w:sz w:val="24"/>
          <w:szCs w:val="24"/>
        </w:rPr>
        <w:t xml:space="preserve"> </w:t>
      </w:r>
      <w:r w:rsidRPr="00464A7C">
        <w:rPr>
          <w:rFonts w:ascii="Bookman Old Style" w:eastAsia="Arial" w:hAnsi="Bookman Old Style" w:cs="Arial"/>
          <w:iCs/>
          <w:sz w:val="24"/>
          <w:szCs w:val="24"/>
        </w:rPr>
        <w:t xml:space="preserve">Municipal/Distrital </w:t>
      </w:r>
      <w:r w:rsidRPr="00464A7C">
        <w:rPr>
          <w:rFonts w:ascii="Bookman Old Style" w:eastAsia="Arial" w:hAnsi="Bookman Old Style" w:cs="Arial"/>
          <w:color w:val="000000"/>
          <w:sz w:val="24"/>
          <w:szCs w:val="24"/>
        </w:rPr>
        <w:t>relacionado ao objeto contratual, deverá comprovar tal condição mediante a apresentação de declaração da Fazenda respectiva do seu domicílio ou sede, ou outra equivalente, na forma da lei.</w:t>
      </w:r>
    </w:p>
    <w:p w:rsidR="00276254" w:rsidRPr="00464A7C" w:rsidRDefault="00276254" w:rsidP="00276254">
      <w:pPr>
        <w:numPr>
          <w:ilvl w:val="0"/>
          <w:numId w:val="1"/>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O fornecedor enquadrado como microempreendedor individual que pretenda auferir os benefícios do tratamento diferenciado previstos na Lei Complementar n.º 123, de 2006, estará dispensado da prova de inscrição nos cadastros de contribuintes estadual e municipal.</w:t>
      </w:r>
    </w:p>
    <w:p w:rsidR="00276254" w:rsidRPr="00464A7C" w:rsidRDefault="00276254" w:rsidP="00276254">
      <w:pPr>
        <w:numPr>
          <w:ilvl w:val="0"/>
          <w:numId w:val="10"/>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Qualificação Econômico-Financeira</w:t>
      </w:r>
    </w:p>
    <w:p w:rsidR="00276254" w:rsidRPr="00464A7C" w:rsidRDefault="00276254" w:rsidP="00276254">
      <w:pPr>
        <w:numPr>
          <w:ilvl w:val="0"/>
          <w:numId w:val="2"/>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Certidão negativa de falência e concordata expedida pelo distribuidor da sede do fornecedor - Lei n.º 14.133, de 2021, art. 69, caput, inciso II)</w:t>
      </w:r>
    </w:p>
    <w:p w:rsidR="00276254" w:rsidRPr="00464A7C" w:rsidRDefault="00276254" w:rsidP="00276254">
      <w:pPr>
        <w:pBdr>
          <w:top w:val="nil"/>
          <w:left w:val="nil"/>
          <w:bottom w:val="nil"/>
          <w:right w:val="nil"/>
          <w:between w:val="nil"/>
        </w:pBdr>
        <w:spacing w:after="0" w:line="240" w:lineRule="auto"/>
        <w:jc w:val="both"/>
        <w:rPr>
          <w:rFonts w:ascii="Bookman Old Style" w:eastAsia="Arial" w:hAnsi="Bookman Old Style" w:cs="Arial"/>
          <w:sz w:val="24"/>
          <w:szCs w:val="24"/>
        </w:rPr>
      </w:pPr>
    </w:p>
    <w:p w:rsidR="00276254" w:rsidRPr="00464A7C" w:rsidRDefault="00276254" w:rsidP="00276254">
      <w:pPr>
        <w:keepNext/>
        <w:keepLines/>
        <w:numPr>
          <w:ilvl w:val="0"/>
          <w:numId w:val="24"/>
        </w:numPr>
        <w:pBdr>
          <w:top w:val="nil"/>
          <w:left w:val="nil"/>
          <w:bottom w:val="nil"/>
          <w:right w:val="nil"/>
          <w:between w:val="nil"/>
        </w:pBdr>
        <w:spacing w:after="0" w:line="240" w:lineRule="auto"/>
        <w:ind w:left="0" w:firstLine="0"/>
        <w:jc w:val="both"/>
        <w:rPr>
          <w:rFonts w:ascii="Bookman Old Style" w:eastAsia="Arial" w:hAnsi="Bookman Old Style" w:cs="Arial"/>
          <w:b/>
          <w:color w:val="000000"/>
          <w:sz w:val="24"/>
          <w:szCs w:val="24"/>
        </w:rPr>
      </w:pPr>
      <w:r w:rsidRPr="00464A7C">
        <w:rPr>
          <w:rFonts w:ascii="Bookman Old Style" w:eastAsia="Arial" w:hAnsi="Bookman Old Style" w:cs="Arial"/>
          <w:b/>
          <w:color w:val="000000"/>
          <w:sz w:val="24"/>
          <w:szCs w:val="24"/>
        </w:rPr>
        <w:t xml:space="preserve">     ESTIMATIVAS DO VALOR DA CONTRATAÇÃO</w:t>
      </w:r>
    </w:p>
    <w:p w:rsidR="00276254" w:rsidRPr="00464A7C" w:rsidRDefault="00276254" w:rsidP="00276254">
      <w:pPr>
        <w:keepNext/>
        <w:keepLines/>
        <w:pBdr>
          <w:top w:val="nil"/>
          <w:left w:val="nil"/>
          <w:bottom w:val="nil"/>
          <w:right w:val="nil"/>
          <w:between w:val="nil"/>
        </w:pBdr>
        <w:spacing w:after="0" w:line="240" w:lineRule="auto"/>
        <w:rPr>
          <w:rFonts w:ascii="Bookman Old Style" w:eastAsia="Arial" w:hAnsi="Bookman Old Style" w:cs="Arial"/>
          <w:b/>
          <w:sz w:val="24"/>
          <w:szCs w:val="24"/>
        </w:rPr>
      </w:pPr>
    </w:p>
    <w:p w:rsidR="00276254" w:rsidRPr="00464A7C" w:rsidRDefault="00276254" w:rsidP="00276254">
      <w:pPr>
        <w:numPr>
          <w:ilvl w:val="1"/>
          <w:numId w:val="14"/>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 xml:space="preserve">O custo estimado total da contratação é de R$ </w:t>
      </w:r>
      <w:r w:rsidRPr="006246AA">
        <w:rPr>
          <w:rFonts w:ascii="Bookman Old Style" w:hAnsi="Bookman Old Style" w:cs="Arial"/>
          <w:b/>
          <w:sz w:val="20"/>
          <w:szCs w:val="20"/>
        </w:rPr>
        <w:t>483.265,20</w:t>
      </w:r>
      <w:r w:rsidRPr="00464A7C">
        <w:rPr>
          <w:rFonts w:ascii="Bookman Old Style" w:eastAsia="Arial" w:hAnsi="Bookman Old Style" w:cs="Arial"/>
          <w:sz w:val="24"/>
          <w:szCs w:val="24"/>
        </w:rPr>
        <w:t xml:space="preserve"> (quatrocentos e oitenta e </w:t>
      </w:r>
      <w:r>
        <w:rPr>
          <w:rFonts w:ascii="Bookman Old Style" w:eastAsia="Arial" w:hAnsi="Bookman Old Style" w:cs="Arial"/>
          <w:sz w:val="24"/>
          <w:szCs w:val="24"/>
        </w:rPr>
        <w:t>três</w:t>
      </w:r>
      <w:r w:rsidRPr="00464A7C">
        <w:rPr>
          <w:rFonts w:ascii="Bookman Old Style" w:eastAsia="Arial" w:hAnsi="Bookman Old Style" w:cs="Arial"/>
          <w:sz w:val="24"/>
          <w:szCs w:val="24"/>
        </w:rPr>
        <w:t xml:space="preserve"> mil, </w:t>
      </w:r>
      <w:r>
        <w:rPr>
          <w:rFonts w:ascii="Bookman Old Style" w:eastAsia="Arial" w:hAnsi="Bookman Old Style" w:cs="Arial"/>
          <w:sz w:val="24"/>
          <w:szCs w:val="24"/>
        </w:rPr>
        <w:t>duzentos</w:t>
      </w:r>
      <w:r w:rsidRPr="00464A7C">
        <w:rPr>
          <w:rFonts w:ascii="Bookman Old Style" w:eastAsia="Arial" w:hAnsi="Bookman Old Style" w:cs="Arial"/>
          <w:sz w:val="24"/>
          <w:szCs w:val="24"/>
        </w:rPr>
        <w:t xml:space="preserve"> e sessenta e </w:t>
      </w:r>
      <w:r>
        <w:rPr>
          <w:rFonts w:ascii="Bookman Old Style" w:eastAsia="Arial" w:hAnsi="Bookman Old Style" w:cs="Arial"/>
          <w:sz w:val="24"/>
          <w:szCs w:val="24"/>
        </w:rPr>
        <w:t>cinco</w:t>
      </w:r>
      <w:r w:rsidRPr="00464A7C">
        <w:rPr>
          <w:rFonts w:ascii="Bookman Old Style" w:eastAsia="Arial" w:hAnsi="Bookman Old Style" w:cs="Arial"/>
          <w:sz w:val="24"/>
          <w:szCs w:val="24"/>
        </w:rPr>
        <w:t xml:space="preserve"> reais</w:t>
      </w:r>
      <w:r>
        <w:rPr>
          <w:rFonts w:ascii="Bookman Old Style" w:eastAsia="Arial" w:hAnsi="Bookman Old Style" w:cs="Arial"/>
          <w:sz w:val="24"/>
          <w:szCs w:val="24"/>
        </w:rPr>
        <w:t xml:space="preserve"> e vinte centavos</w:t>
      </w:r>
      <w:r w:rsidRPr="00464A7C">
        <w:rPr>
          <w:rFonts w:ascii="Bookman Old Style" w:eastAsia="Arial" w:hAnsi="Bookman Old Style" w:cs="Arial"/>
          <w:sz w:val="24"/>
          <w:szCs w:val="24"/>
        </w:rPr>
        <w:t>), conforme custos unitários dispostos na tabela retro.</w:t>
      </w:r>
      <w:r w:rsidRPr="00464A7C">
        <w:rPr>
          <w:rFonts w:ascii="Bookman Old Style" w:hAnsi="Bookman Old Style"/>
          <w:sz w:val="24"/>
          <w:szCs w:val="24"/>
        </w:rPr>
        <w:t xml:space="preserve">     </w:t>
      </w:r>
    </w:p>
    <w:p w:rsidR="00276254" w:rsidRPr="00464A7C" w:rsidRDefault="00276254" w:rsidP="00276254">
      <w:pPr>
        <w:numPr>
          <w:ilvl w:val="1"/>
          <w:numId w:val="14"/>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Os preços registrados poderão ser alterados ou atualizados em decorrência de eventual redução dos preços praticados no mercado ou de fato que eleve o custo dos bens, das obras ou dos serviços registrados, nas seguintes situações:</w:t>
      </w:r>
    </w:p>
    <w:p w:rsidR="00276254" w:rsidRPr="00464A7C" w:rsidRDefault="00276254" w:rsidP="00276254">
      <w:pPr>
        <w:numPr>
          <w:ilvl w:val="2"/>
          <w:numId w:val="14"/>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Em caso de força maior, caso fortuito ou fato do príncipe ou em decorrência de fatos imprevisíveis ou previsíveis de consequências incalculáveis, que inviabilizam a execução da ata tal como pactuada, nos termos do disposto na alínea “d” do inciso II do caput do art. 124 da Lei n.º 14.133, de 2021;</w:t>
      </w:r>
    </w:p>
    <w:p w:rsidR="00276254" w:rsidRPr="00464A7C" w:rsidRDefault="00276254" w:rsidP="00276254">
      <w:pPr>
        <w:numPr>
          <w:ilvl w:val="2"/>
          <w:numId w:val="14"/>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Em caso de criação, alteração ou extinção de quaisquer tributos ou encargos legais ou superveniência de disposições legais, com comprovada repercussão sobre os preços registrados;</w:t>
      </w:r>
    </w:p>
    <w:p w:rsidR="00276254" w:rsidRPr="00464A7C" w:rsidRDefault="00276254" w:rsidP="00276254">
      <w:pPr>
        <w:numPr>
          <w:ilvl w:val="2"/>
          <w:numId w:val="14"/>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lastRenderedPageBreak/>
        <w:t>Serão reajustados os preços registrados, respeitada a contagem da anualidade e o índice previsto para a contratação; ou</w:t>
      </w:r>
    </w:p>
    <w:p w:rsidR="00276254" w:rsidRPr="00464A7C" w:rsidRDefault="00276254" w:rsidP="00276254">
      <w:pPr>
        <w:numPr>
          <w:ilvl w:val="2"/>
          <w:numId w:val="14"/>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Poderão ser repactuados, a pedido do interessado, conforme critérios definidos para a contratação.</w:t>
      </w:r>
    </w:p>
    <w:p w:rsidR="00276254" w:rsidRPr="00464A7C" w:rsidRDefault="00276254" w:rsidP="00276254">
      <w:pPr>
        <w:pBdr>
          <w:top w:val="nil"/>
          <w:left w:val="nil"/>
          <w:bottom w:val="nil"/>
          <w:right w:val="nil"/>
          <w:between w:val="nil"/>
        </w:pBdr>
        <w:spacing w:after="0" w:line="240" w:lineRule="auto"/>
        <w:jc w:val="both"/>
        <w:rPr>
          <w:rFonts w:ascii="Bookman Old Style" w:eastAsia="Arial" w:hAnsi="Bookman Old Style" w:cs="Arial"/>
          <w:i/>
          <w:color w:val="FF0000"/>
          <w:sz w:val="24"/>
          <w:szCs w:val="24"/>
        </w:rPr>
      </w:pPr>
    </w:p>
    <w:p w:rsidR="00276254" w:rsidRPr="00464A7C" w:rsidRDefault="00276254" w:rsidP="00276254">
      <w:pPr>
        <w:keepNext/>
        <w:keepLines/>
        <w:numPr>
          <w:ilvl w:val="0"/>
          <w:numId w:val="24"/>
        </w:numPr>
        <w:pBdr>
          <w:top w:val="nil"/>
          <w:left w:val="nil"/>
          <w:bottom w:val="nil"/>
          <w:right w:val="nil"/>
          <w:between w:val="nil"/>
        </w:pBdr>
        <w:spacing w:after="0" w:line="240" w:lineRule="auto"/>
        <w:ind w:left="0" w:firstLine="0"/>
        <w:jc w:val="both"/>
        <w:rPr>
          <w:rFonts w:ascii="Bookman Old Style" w:eastAsia="Arial" w:hAnsi="Bookman Old Style" w:cs="Arial"/>
          <w:b/>
          <w:color w:val="000000"/>
          <w:sz w:val="24"/>
          <w:szCs w:val="24"/>
        </w:rPr>
      </w:pPr>
      <w:r w:rsidRPr="00464A7C">
        <w:rPr>
          <w:rFonts w:ascii="Bookman Old Style" w:eastAsia="Arial" w:hAnsi="Bookman Old Style" w:cs="Arial"/>
          <w:b/>
          <w:color w:val="000000"/>
          <w:sz w:val="24"/>
          <w:szCs w:val="24"/>
        </w:rPr>
        <w:t>ADEQUAÇÃO ORÇAMENTÁRIA</w:t>
      </w:r>
    </w:p>
    <w:p w:rsidR="00276254" w:rsidRPr="00464A7C" w:rsidRDefault="00276254" w:rsidP="00276254">
      <w:pPr>
        <w:keepNext/>
        <w:keepLines/>
        <w:pBdr>
          <w:top w:val="nil"/>
          <w:left w:val="nil"/>
          <w:bottom w:val="nil"/>
          <w:right w:val="nil"/>
          <w:between w:val="nil"/>
        </w:pBdr>
        <w:spacing w:after="0" w:line="240" w:lineRule="auto"/>
        <w:rPr>
          <w:rFonts w:ascii="Bookman Old Style" w:eastAsia="Arial" w:hAnsi="Bookman Old Style" w:cs="Arial"/>
          <w:b/>
          <w:color w:val="000000"/>
          <w:sz w:val="24"/>
          <w:szCs w:val="24"/>
        </w:rPr>
      </w:pPr>
    </w:p>
    <w:p w:rsidR="00276254" w:rsidRPr="00464A7C" w:rsidRDefault="00276254" w:rsidP="00276254">
      <w:pPr>
        <w:numPr>
          <w:ilvl w:val="1"/>
          <w:numId w:val="26"/>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color w:val="000000"/>
          <w:sz w:val="24"/>
          <w:szCs w:val="24"/>
        </w:rPr>
        <w:t>As despesas decorrentes da presente contratação correrão à conta de recursos específicos consignados no orçamen</w:t>
      </w:r>
      <w:r w:rsidRPr="00464A7C">
        <w:rPr>
          <w:rFonts w:ascii="Bookman Old Style" w:eastAsia="Arial" w:hAnsi="Bookman Old Style" w:cs="Arial"/>
          <w:sz w:val="24"/>
          <w:szCs w:val="24"/>
        </w:rPr>
        <w:t>to do respectivo órgão público.</w:t>
      </w:r>
    </w:p>
    <w:p w:rsidR="00276254" w:rsidRPr="00464A7C" w:rsidRDefault="00276254" w:rsidP="00276254">
      <w:pPr>
        <w:numPr>
          <w:ilvl w:val="1"/>
          <w:numId w:val="26"/>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A contratação será atendida pela seguinte dotação:</w:t>
      </w:r>
    </w:p>
    <w:p w:rsidR="00276254" w:rsidRPr="00464A7C" w:rsidRDefault="00276254" w:rsidP="00276254">
      <w:pPr>
        <w:numPr>
          <w:ilvl w:val="0"/>
          <w:numId w:val="25"/>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Dotação orçamentária: 3390/2011/73.</w:t>
      </w:r>
    </w:p>
    <w:p w:rsidR="00276254" w:rsidRPr="00464A7C" w:rsidRDefault="00276254" w:rsidP="00276254">
      <w:pPr>
        <w:numPr>
          <w:ilvl w:val="0"/>
          <w:numId w:val="25"/>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A dotação relativa aos exercícios financeiros subsequentes será indicada após aprovação da Lei Orçamentária respectiva e liberação dos créditos correspondentes, mediante apostilamento.</w:t>
      </w:r>
    </w:p>
    <w:p w:rsidR="00276254" w:rsidRPr="00464A7C" w:rsidRDefault="00276254" w:rsidP="00276254">
      <w:pPr>
        <w:pBdr>
          <w:top w:val="nil"/>
          <w:left w:val="nil"/>
          <w:bottom w:val="nil"/>
          <w:right w:val="nil"/>
          <w:between w:val="nil"/>
        </w:pBdr>
        <w:spacing w:after="0" w:line="240" w:lineRule="auto"/>
        <w:jc w:val="both"/>
        <w:rPr>
          <w:rFonts w:ascii="Bookman Old Style" w:eastAsia="Arial" w:hAnsi="Bookman Old Style" w:cs="Arial"/>
          <w:i/>
          <w:sz w:val="24"/>
          <w:szCs w:val="24"/>
        </w:rPr>
      </w:pPr>
    </w:p>
    <w:p w:rsidR="00276254" w:rsidRPr="00464A7C" w:rsidRDefault="00276254" w:rsidP="00276254">
      <w:pPr>
        <w:keepNext/>
        <w:keepLines/>
        <w:numPr>
          <w:ilvl w:val="0"/>
          <w:numId w:val="24"/>
        </w:numPr>
        <w:pBdr>
          <w:top w:val="nil"/>
          <w:left w:val="nil"/>
          <w:bottom w:val="nil"/>
          <w:right w:val="nil"/>
          <w:between w:val="nil"/>
        </w:pBdr>
        <w:spacing w:after="0" w:line="240" w:lineRule="auto"/>
        <w:ind w:left="0" w:firstLine="0"/>
        <w:jc w:val="both"/>
        <w:rPr>
          <w:rFonts w:ascii="Bookman Old Style" w:eastAsia="Arial" w:hAnsi="Bookman Old Style" w:cs="Arial"/>
          <w:b/>
          <w:color w:val="000000"/>
          <w:sz w:val="24"/>
          <w:szCs w:val="24"/>
        </w:rPr>
      </w:pPr>
      <w:r w:rsidRPr="00464A7C">
        <w:rPr>
          <w:rFonts w:ascii="Bookman Old Style" w:eastAsia="Arial" w:hAnsi="Bookman Old Style" w:cs="Arial"/>
          <w:b/>
          <w:sz w:val="24"/>
          <w:szCs w:val="24"/>
        </w:rPr>
        <w:t>RESPONSABILIDADES</w:t>
      </w:r>
      <w:r w:rsidRPr="00464A7C">
        <w:rPr>
          <w:rFonts w:ascii="Bookman Old Style" w:eastAsia="Arial" w:hAnsi="Bookman Old Style" w:cs="Arial"/>
          <w:b/>
          <w:color w:val="000000"/>
          <w:sz w:val="24"/>
          <w:szCs w:val="24"/>
        </w:rPr>
        <w:t xml:space="preserve"> DO CONTRATADO</w:t>
      </w:r>
    </w:p>
    <w:p w:rsidR="00276254" w:rsidRPr="00464A7C" w:rsidRDefault="00276254" w:rsidP="00276254">
      <w:pPr>
        <w:keepNext/>
        <w:keepLines/>
        <w:pBdr>
          <w:top w:val="nil"/>
          <w:left w:val="nil"/>
          <w:bottom w:val="nil"/>
          <w:right w:val="nil"/>
          <w:between w:val="nil"/>
        </w:pBdr>
        <w:spacing w:after="0" w:line="240" w:lineRule="auto"/>
        <w:rPr>
          <w:rFonts w:ascii="Bookman Old Style" w:eastAsia="Arial" w:hAnsi="Bookman Old Style" w:cs="Arial"/>
          <w:b/>
          <w:color w:val="000000"/>
          <w:sz w:val="24"/>
          <w:szCs w:val="24"/>
        </w:rPr>
      </w:pPr>
    </w:p>
    <w:p w:rsidR="00276254" w:rsidRPr="00464A7C" w:rsidRDefault="00276254" w:rsidP="00276254">
      <w:pPr>
        <w:numPr>
          <w:ilvl w:val="1"/>
          <w:numId w:val="16"/>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 xml:space="preserve">O </w:t>
      </w:r>
      <w:r w:rsidRPr="00464A7C">
        <w:rPr>
          <w:rFonts w:ascii="Bookman Old Style" w:eastAsia="Arial" w:hAnsi="Bookman Old Style" w:cs="Arial"/>
          <w:bCs/>
          <w:color w:val="000000"/>
          <w:sz w:val="24"/>
          <w:szCs w:val="24"/>
        </w:rPr>
        <w:t>CONTRATADO</w:t>
      </w:r>
      <w:r w:rsidRPr="00464A7C">
        <w:rPr>
          <w:rFonts w:ascii="Bookman Old Style" w:eastAsia="Arial" w:hAnsi="Bookman Old Style" w:cs="Arial"/>
          <w:color w:val="000000"/>
          <w:sz w:val="24"/>
          <w:szCs w:val="24"/>
        </w:rPr>
        <w:t xml:space="preserve"> deve cumprir todas as obrigações constantes deste Termo de referência, assumindo como exclusivamente seus os riscos e as despesas decorrentes da boa e perfeita execução do objeto, observando, ainda, as obrigações a seguir dispostas:</w:t>
      </w:r>
    </w:p>
    <w:p w:rsidR="00276254" w:rsidRPr="00464A7C" w:rsidRDefault="00276254" w:rsidP="00276254">
      <w:pPr>
        <w:numPr>
          <w:ilvl w:val="1"/>
          <w:numId w:val="16"/>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Responsabilizar-se pelos vícios e danos decorrentes do objeto, de acordo com o Código de Defesa do Consumidor (Lei n.º 8.078, de 1990);</w:t>
      </w:r>
    </w:p>
    <w:p w:rsidR="00276254" w:rsidRPr="00464A7C" w:rsidRDefault="00276254" w:rsidP="00276254">
      <w:pPr>
        <w:numPr>
          <w:ilvl w:val="1"/>
          <w:numId w:val="16"/>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 xml:space="preserve">Comunicar ao </w:t>
      </w:r>
      <w:r w:rsidRPr="00464A7C">
        <w:rPr>
          <w:rFonts w:ascii="Bookman Old Style" w:eastAsia="Arial" w:hAnsi="Bookman Old Style" w:cs="Arial"/>
          <w:bCs/>
          <w:color w:val="000000"/>
          <w:sz w:val="24"/>
          <w:szCs w:val="24"/>
        </w:rPr>
        <w:t>CONTRATANTE</w:t>
      </w:r>
      <w:r w:rsidRPr="00464A7C">
        <w:rPr>
          <w:rFonts w:ascii="Bookman Old Style" w:eastAsia="Arial" w:hAnsi="Bookman Old Style" w:cs="Arial"/>
          <w:color w:val="000000"/>
          <w:sz w:val="24"/>
          <w:szCs w:val="24"/>
        </w:rPr>
        <w:t>, no prazo máximo de 48 horas que antecede a data da entrega, os motivos que impossibilitem o cumprimento do prazo previsto, com a devida comprovação;</w:t>
      </w:r>
    </w:p>
    <w:p w:rsidR="00276254" w:rsidRPr="00464A7C" w:rsidRDefault="00276254" w:rsidP="00276254">
      <w:pPr>
        <w:numPr>
          <w:ilvl w:val="1"/>
          <w:numId w:val="16"/>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Atender às determinações regulares emitidas pelo fiscal ou gestor do contrato ou autoridade superior (Art. 137, II, da Lei n.º 14.133/2021) e prestar todo esclarecimento ou informação por eles solicitados;</w:t>
      </w:r>
    </w:p>
    <w:p w:rsidR="00276254" w:rsidRPr="00464A7C" w:rsidRDefault="00276254" w:rsidP="00276254">
      <w:pPr>
        <w:numPr>
          <w:ilvl w:val="1"/>
          <w:numId w:val="16"/>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Reparar, corrigir, remover, reconstruir ou substituir, às suas expensas, no total ou em parte, no prazo fixado pelo fiscal do contrato, os bens nos quais se verificarem vícios, defeitos ou incorreções resultantes da execução ou dos materiais empregados;</w:t>
      </w:r>
    </w:p>
    <w:p w:rsidR="00276254" w:rsidRPr="00464A7C" w:rsidRDefault="00276254" w:rsidP="00276254">
      <w:pPr>
        <w:numPr>
          <w:ilvl w:val="1"/>
          <w:numId w:val="16"/>
        </w:numPr>
        <w:pBdr>
          <w:top w:val="nil"/>
          <w:left w:val="nil"/>
          <w:bottom w:val="nil"/>
          <w:right w:val="nil"/>
          <w:between w:val="nil"/>
        </w:pBdr>
        <w:spacing w:after="0" w:line="240" w:lineRule="auto"/>
        <w:ind w:left="0" w:firstLine="0"/>
        <w:jc w:val="both"/>
        <w:rPr>
          <w:rFonts w:ascii="Bookman Old Style" w:eastAsia="Arial" w:hAnsi="Bookman Old Style" w:cs="Arial"/>
          <w:bCs/>
          <w:color w:val="000000"/>
          <w:sz w:val="24"/>
          <w:szCs w:val="24"/>
        </w:rPr>
      </w:pPr>
      <w:r w:rsidRPr="00464A7C">
        <w:rPr>
          <w:rFonts w:ascii="Bookman Old Style" w:eastAsia="Arial" w:hAnsi="Bookman Old Style" w:cs="Arial"/>
          <w:color w:val="000000"/>
          <w:sz w:val="24"/>
          <w:szCs w:val="24"/>
        </w:rPr>
        <w:t xml:space="preserve">Responsabilizar-se pelos vícios e danos decorrentes da execução do objeto, bem como por todo e qualquer dano causado à Administração ou terceiros, não reduzindo essa responsabilidade a fiscalização ou o acompanhamento da execução contratual pelo </w:t>
      </w:r>
      <w:r w:rsidRPr="00464A7C">
        <w:rPr>
          <w:rFonts w:ascii="Bookman Old Style" w:eastAsia="Arial" w:hAnsi="Bookman Old Style" w:cs="Arial"/>
          <w:bCs/>
          <w:color w:val="000000"/>
          <w:sz w:val="24"/>
          <w:szCs w:val="24"/>
        </w:rPr>
        <w:t>CONTRATANTE, que ficará autorizado a descontar dos pagamentos devidos ou da garantia, caso exigida, o valor correspondente aos danos sofridos;</w:t>
      </w:r>
    </w:p>
    <w:p w:rsidR="00276254" w:rsidRPr="00464A7C" w:rsidRDefault="00276254" w:rsidP="00276254">
      <w:pPr>
        <w:numPr>
          <w:ilvl w:val="1"/>
          <w:numId w:val="16"/>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 xml:space="preserve">Quando não for possível a verificação da regularidade no Sistema de Cadastro de Fornecedores – SICAF, o </w:t>
      </w:r>
      <w:r w:rsidRPr="00464A7C">
        <w:rPr>
          <w:rFonts w:ascii="Bookman Old Style" w:eastAsia="Arial" w:hAnsi="Bookman Old Style" w:cs="Arial"/>
          <w:bCs/>
          <w:color w:val="000000"/>
          <w:sz w:val="24"/>
          <w:szCs w:val="24"/>
        </w:rPr>
        <w:t>CONTRATADO</w:t>
      </w:r>
      <w:r w:rsidRPr="00464A7C">
        <w:rPr>
          <w:rFonts w:ascii="Bookman Old Style" w:eastAsia="Arial" w:hAnsi="Bookman Old Style" w:cs="Arial"/>
          <w:color w:val="000000"/>
          <w:sz w:val="24"/>
          <w:szCs w:val="24"/>
        </w:rPr>
        <w:t xml:space="preserve"> deverá entregar ao setor responsável pela fiscalização do contrato, junto com a Nota Fiscal para fins de pagamento, os seguintes documentos: </w:t>
      </w:r>
    </w:p>
    <w:p w:rsidR="00276254" w:rsidRPr="00464A7C" w:rsidRDefault="00276254" w:rsidP="00276254">
      <w:pPr>
        <w:pBdr>
          <w:top w:val="nil"/>
          <w:left w:val="nil"/>
          <w:bottom w:val="nil"/>
          <w:right w:val="nil"/>
          <w:between w:val="nil"/>
        </w:pBdr>
        <w:spacing w:after="0" w:line="240" w:lineRule="auto"/>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 xml:space="preserve">1) Prova de regularidade relativa à Seguridade Social; </w:t>
      </w:r>
    </w:p>
    <w:p w:rsidR="00276254" w:rsidRPr="00464A7C" w:rsidRDefault="00276254" w:rsidP="00276254">
      <w:pPr>
        <w:pBdr>
          <w:top w:val="nil"/>
          <w:left w:val="nil"/>
          <w:bottom w:val="nil"/>
          <w:right w:val="nil"/>
          <w:between w:val="nil"/>
        </w:pBdr>
        <w:spacing w:after="0" w:line="240" w:lineRule="auto"/>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 xml:space="preserve">2) Certidão conjunta relativa aos tributos federais e à Dívida Ativa da União; </w:t>
      </w:r>
    </w:p>
    <w:p w:rsidR="00276254" w:rsidRPr="00464A7C" w:rsidRDefault="00276254" w:rsidP="00276254">
      <w:pPr>
        <w:pBdr>
          <w:top w:val="nil"/>
          <w:left w:val="nil"/>
          <w:bottom w:val="nil"/>
          <w:right w:val="nil"/>
          <w:between w:val="nil"/>
        </w:pBdr>
        <w:spacing w:after="0" w:line="240" w:lineRule="auto"/>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 xml:space="preserve">3) Certidões que comprovem a regularidade perante a Fazenda Estadual ou Distrital do domicílio ou sede do </w:t>
      </w:r>
      <w:r w:rsidRPr="00464A7C">
        <w:rPr>
          <w:rFonts w:ascii="Bookman Old Style" w:eastAsia="Arial" w:hAnsi="Bookman Old Style" w:cs="Arial"/>
          <w:bCs/>
          <w:color w:val="000000"/>
          <w:sz w:val="24"/>
          <w:szCs w:val="24"/>
        </w:rPr>
        <w:t>CONTRATADO;</w:t>
      </w:r>
      <w:r w:rsidRPr="00464A7C">
        <w:rPr>
          <w:rFonts w:ascii="Bookman Old Style" w:eastAsia="Arial" w:hAnsi="Bookman Old Style" w:cs="Arial"/>
          <w:color w:val="000000"/>
          <w:sz w:val="24"/>
          <w:szCs w:val="24"/>
        </w:rPr>
        <w:t xml:space="preserve"> </w:t>
      </w:r>
    </w:p>
    <w:p w:rsidR="00276254" w:rsidRPr="00464A7C" w:rsidRDefault="00276254" w:rsidP="00276254">
      <w:pPr>
        <w:pBdr>
          <w:top w:val="nil"/>
          <w:left w:val="nil"/>
          <w:bottom w:val="nil"/>
          <w:right w:val="nil"/>
          <w:between w:val="nil"/>
        </w:pBdr>
        <w:spacing w:after="0" w:line="240" w:lineRule="auto"/>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 xml:space="preserve">4) Certidão de Regularidade do FGTS – CRF; e </w:t>
      </w:r>
    </w:p>
    <w:p w:rsidR="00276254" w:rsidRPr="00464A7C" w:rsidRDefault="00276254" w:rsidP="00276254">
      <w:pPr>
        <w:pBdr>
          <w:top w:val="nil"/>
          <w:left w:val="nil"/>
          <w:bottom w:val="nil"/>
          <w:right w:val="nil"/>
          <w:between w:val="nil"/>
        </w:pBdr>
        <w:spacing w:after="0" w:line="240" w:lineRule="auto"/>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5) Certidão Negativa de Débitos Trabalhistas – CNDT.</w:t>
      </w:r>
    </w:p>
    <w:p w:rsidR="00276254" w:rsidRPr="00464A7C" w:rsidRDefault="00276254" w:rsidP="00276254">
      <w:pPr>
        <w:numPr>
          <w:ilvl w:val="1"/>
          <w:numId w:val="16"/>
        </w:numPr>
        <w:pBdr>
          <w:top w:val="nil"/>
          <w:left w:val="nil"/>
          <w:bottom w:val="nil"/>
          <w:right w:val="nil"/>
          <w:between w:val="nil"/>
        </w:pBdr>
        <w:spacing w:after="0" w:line="240" w:lineRule="auto"/>
        <w:ind w:left="0" w:firstLine="0"/>
        <w:jc w:val="both"/>
        <w:rPr>
          <w:rFonts w:ascii="Bookman Old Style" w:eastAsia="Arial" w:hAnsi="Bookman Old Style" w:cs="Arial"/>
          <w:bCs/>
          <w:color w:val="000000"/>
          <w:sz w:val="24"/>
          <w:szCs w:val="24"/>
        </w:rPr>
      </w:pPr>
      <w:r w:rsidRPr="00464A7C">
        <w:rPr>
          <w:rFonts w:ascii="Bookman Old Style" w:eastAsia="Arial" w:hAnsi="Bookman Old Style" w:cs="Arial"/>
          <w:color w:val="000000"/>
          <w:sz w:val="24"/>
          <w:szCs w:val="24"/>
        </w:rPr>
        <w:lastRenderedPageBreak/>
        <w:t xml:space="preserve">Responsabilizar-se pelo cumprimento de todas as obrigações trabalhistas, previdenciárias, fiscais, comerciais e as demais previstas em legislação específica, cuja inadimplência não transfere a responsabilidade ao </w:t>
      </w:r>
      <w:r w:rsidRPr="00464A7C">
        <w:rPr>
          <w:rFonts w:ascii="Bookman Old Style" w:eastAsia="Arial" w:hAnsi="Bookman Old Style" w:cs="Arial"/>
          <w:bCs/>
          <w:color w:val="000000"/>
          <w:sz w:val="24"/>
          <w:szCs w:val="24"/>
        </w:rPr>
        <w:t>CONTRATANTE e não poderá onerar o objeto do contrato;</w:t>
      </w:r>
    </w:p>
    <w:p w:rsidR="00276254" w:rsidRPr="00464A7C" w:rsidRDefault="00276254" w:rsidP="00276254">
      <w:pPr>
        <w:numPr>
          <w:ilvl w:val="1"/>
          <w:numId w:val="16"/>
        </w:numPr>
        <w:pBdr>
          <w:top w:val="nil"/>
          <w:left w:val="nil"/>
          <w:bottom w:val="nil"/>
          <w:right w:val="nil"/>
          <w:between w:val="nil"/>
        </w:pBdr>
        <w:spacing w:after="0" w:line="240" w:lineRule="auto"/>
        <w:ind w:left="0" w:firstLine="0"/>
        <w:jc w:val="both"/>
        <w:rPr>
          <w:rFonts w:ascii="Bookman Old Style" w:eastAsia="Arial" w:hAnsi="Bookman Old Style" w:cs="Arial"/>
          <w:bCs/>
          <w:color w:val="000000"/>
          <w:sz w:val="24"/>
          <w:szCs w:val="24"/>
        </w:rPr>
      </w:pPr>
      <w:r w:rsidRPr="00464A7C">
        <w:rPr>
          <w:rFonts w:ascii="Bookman Old Style" w:eastAsia="Arial" w:hAnsi="Bookman Old Style" w:cs="Arial"/>
          <w:bCs/>
          <w:color w:val="000000"/>
          <w:sz w:val="24"/>
          <w:szCs w:val="24"/>
        </w:rPr>
        <w:t>Comunicar ao Fiscal do contrato, no prazo de 24 (vinte e quatro) horas, qualquer ocorrência anormal ou acidente que se verifique no local da execução do objeto contratual;</w:t>
      </w:r>
    </w:p>
    <w:p w:rsidR="00276254" w:rsidRPr="00464A7C" w:rsidRDefault="00276254" w:rsidP="00276254">
      <w:pPr>
        <w:numPr>
          <w:ilvl w:val="1"/>
          <w:numId w:val="16"/>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bCs/>
          <w:color w:val="000000"/>
          <w:sz w:val="24"/>
          <w:szCs w:val="24"/>
        </w:rPr>
        <w:t>Paralisar, por determinação do CONTRATANTE, qualquer atividade que não esteja sendo executada de acordo com a boa</w:t>
      </w:r>
      <w:r w:rsidRPr="00464A7C">
        <w:rPr>
          <w:rFonts w:ascii="Bookman Old Style" w:eastAsia="Arial" w:hAnsi="Bookman Old Style" w:cs="Arial"/>
          <w:color w:val="000000"/>
          <w:sz w:val="24"/>
          <w:szCs w:val="24"/>
        </w:rPr>
        <w:t xml:space="preserve"> técnica ou que ponha em risco a segurança de pessoas ou bens de terceiros;</w:t>
      </w:r>
    </w:p>
    <w:p w:rsidR="00276254" w:rsidRPr="00464A7C" w:rsidRDefault="00276254" w:rsidP="00276254">
      <w:pPr>
        <w:numPr>
          <w:ilvl w:val="1"/>
          <w:numId w:val="16"/>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 xml:space="preserve">Manter, durante toda a vigência do contrato, em compatibilidade com as obrigações assumidas, todas as condições exigidas para habilitação na licitação; </w:t>
      </w:r>
    </w:p>
    <w:p w:rsidR="00276254" w:rsidRPr="00464A7C" w:rsidRDefault="00276254" w:rsidP="00276254">
      <w:pPr>
        <w:numPr>
          <w:ilvl w:val="1"/>
          <w:numId w:val="16"/>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Cumprir, durante todo o período de execução do contrato, a reserva de cargos prevista em lei para pessoa com deficiência, para reabilitado da Previdência Social ou para aprendiz, bem como as reservas de cargos previstas na legislação (Art. 116 da Lei n.º 14.133/ 2021);</w:t>
      </w:r>
    </w:p>
    <w:p w:rsidR="00276254" w:rsidRPr="00464A7C" w:rsidRDefault="00276254" w:rsidP="00276254">
      <w:pPr>
        <w:numPr>
          <w:ilvl w:val="1"/>
          <w:numId w:val="16"/>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Comprovar a reserva de cargos a que se refere à cláusula acima, no prazo fixado pelo fiscal do contrato, com a indicação dos empregados que preencheram as referidas vagas (Art. 116, parágrafo único, da Lei n.º 14.133/2021);</w:t>
      </w:r>
    </w:p>
    <w:p w:rsidR="00276254" w:rsidRPr="00464A7C" w:rsidRDefault="00276254" w:rsidP="00276254">
      <w:pPr>
        <w:numPr>
          <w:ilvl w:val="1"/>
          <w:numId w:val="16"/>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 xml:space="preserve">Guardar sigilo sobre todas as informações obtidas em decorrência do cumprimento do contrato; </w:t>
      </w:r>
    </w:p>
    <w:p w:rsidR="00276254" w:rsidRPr="00464A7C" w:rsidRDefault="00276254" w:rsidP="00276254">
      <w:pPr>
        <w:numPr>
          <w:ilvl w:val="1"/>
          <w:numId w:val="16"/>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14.133/2021;</w:t>
      </w:r>
    </w:p>
    <w:p w:rsidR="00276254" w:rsidRPr="00464A7C" w:rsidRDefault="00276254" w:rsidP="00276254">
      <w:pPr>
        <w:numPr>
          <w:ilvl w:val="1"/>
          <w:numId w:val="16"/>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 xml:space="preserve">Cumprir, além dos postulados legais vigentes de âmbito federal, estadual ou municipal, as normas de segurança do </w:t>
      </w:r>
      <w:r w:rsidRPr="00464A7C">
        <w:rPr>
          <w:rFonts w:ascii="Bookman Old Style" w:eastAsia="Arial" w:hAnsi="Bookman Old Style" w:cs="Arial"/>
          <w:bCs/>
          <w:color w:val="000000"/>
          <w:sz w:val="24"/>
          <w:szCs w:val="24"/>
        </w:rPr>
        <w:t>CONTRATANTE;</w:t>
      </w:r>
    </w:p>
    <w:p w:rsidR="00276254" w:rsidRPr="00464A7C" w:rsidRDefault="00276254" w:rsidP="00276254">
      <w:pPr>
        <w:pBdr>
          <w:top w:val="nil"/>
          <w:left w:val="nil"/>
          <w:bottom w:val="nil"/>
          <w:right w:val="nil"/>
          <w:between w:val="nil"/>
        </w:pBdr>
        <w:spacing w:after="0" w:line="240" w:lineRule="auto"/>
        <w:jc w:val="both"/>
        <w:rPr>
          <w:rFonts w:ascii="Bookman Old Style" w:eastAsia="Arial" w:hAnsi="Bookman Old Style" w:cs="Arial"/>
          <w:color w:val="000000"/>
          <w:sz w:val="24"/>
          <w:szCs w:val="24"/>
        </w:rPr>
      </w:pPr>
    </w:p>
    <w:p w:rsidR="00276254" w:rsidRPr="00464A7C" w:rsidRDefault="00276254" w:rsidP="00276254">
      <w:pPr>
        <w:keepNext/>
        <w:keepLines/>
        <w:numPr>
          <w:ilvl w:val="0"/>
          <w:numId w:val="24"/>
        </w:numPr>
        <w:pBdr>
          <w:top w:val="nil"/>
          <w:left w:val="nil"/>
          <w:bottom w:val="nil"/>
          <w:right w:val="nil"/>
          <w:between w:val="nil"/>
        </w:pBdr>
        <w:spacing w:after="0" w:line="240" w:lineRule="auto"/>
        <w:ind w:left="0" w:firstLine="0"/>
        <w:jc w:val="both"/>
        <w:rPr>
          <w:rFonts w:ascii="Bookman Old Style" w:eastAsia="Arial" w:hAnsi="Bookman Old Style" w:cs="Arial"/>
          <w:b/>
          <w:color w:val="000000"/>
          <w:sz w:val="24"/>
          <w:szCs w:val="24"/>
        </w:rPr>
      </w:pPr>
      <w:r w:rsidRPr="00464A7C">
        <w:rPr>
          <w:rFonts w:ascii="Bookman Old Style" w:eastAsia="Arial" w:hAnsi="Bookman Old Style" w:cs="Arial"/>
          <w:b/>
          <w:color w:val="000000"/>
          <w:sz w:val="24"/>
          <w:szCs w:val="24"/>
        </w:rPr>
        <w:t>RESPONSABILIDADES DO CONTRATANTE</w:t>
      </w:r>
    </w:p>
    <w:p w:rsidR="00276254" w:rsidRPr="00464A7C" w:rsidRDefault="00276254" w:rsidP="00276254">
      <w:pPr>
        <w:keepNext/>
        <w:keepLines/>
        <w:pBdr>
          <w:top w:val="nil"/>
          <w:left w:val="nil"/>
          <w:bottom w:val="nil"/>
          <w:right w:val="nil"/>
          <w:between w:val="nil"/>
        </w:pBdr>
        <w:spacing w:after="0" w:line="240" w:lineRule="auto"/>
        <w:rPr>
          <w:rFonts w:ascii="Bookman Old Style" w:eastAsia="Arial" w:hAnsi="Bookman Old Style" w:cs="Arial"/>
          <w:b/>
          <w:color w:val="000000"/>
          <w:sz w:val="24"/>
          <w:szCs w:val="24"/>
        </w:rPr>
      </w:pPr>
    </w:p>
    <w:p w:rsidR="00276254" w:rsidRPr="00464A7C" w:rsidRDefault="00276254" w:rsidP="00276254">
      <w:pPr>
        <w:numPr>
          <w:ilvl w:val="1"/>
          <w:numId w:val="17"/>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São obrigações do CONTRATANTE, exigir o cumprimento de todas as obrigações assumidas pelo CONTRATADO;</w:t>
      </w:r>
    </w:p>
    <w:p w:rsidR="00276254" w:rsidRPr="00464A7C" w:rsidRDefault="00276254" w:rsidP="00276254">
      <w:pPr>
        <w:numPr>
          <w:ilvl w:val="1"/>
          <w:numId w:val="17"/>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Receber o objeto no prazo e condições estabelecidas neste Termo de Referência;</w:t>
      </w:r>
    </w:p>
    <w:p w:rsidR="00276254" w:rsidRPr="00464A7C" w:rsidRDefault="00276254" w:rsidP="00276254">
      <w:pPr>
        <w:numPr>
          <w:ilvl w:val="1"/>
          <w:numId w:val="17"/>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 xml:space="preserve">Notificar o </w:t>
      </w:r>
      <w:r w:rsidRPr="00464A7C">
        <w:rPr>
          <w:rFonts w:ascii="Bookman Old Style" w:eastAsia="Arial" w:hAnsi="Bookman Old Style" w:cs="Arial"/>
          <w:bCs/>
          <w:color w:val="000000"/>
          <w:sz w:val="24"/>
          <w:szCs w:val="24"/>
        </w:rPr>
        <w:t>CONTRATADO</w:t>
      </w:r>
      <w:r w:rsidRPr="00464A7C">
        <w:rPr>
          <w:rFonts w:ascii="Bookman Old Style" w:eastAsia="Arial" w:hAnsi="Bookman Old Style" w:cs="Arial"/>
          <w:color w:val="000000"/>
          <w:sz w:val="24"/>
          <w:szCs w:val="24"/>
        </w:rPr>
        <w:t xml:space="preserve"> por escrito sobre vícios, defeitos ou incorreções verificadas no objeto fornecido, para que seja por ele substituído, reparado ou corrigido, no total ou em parte, às suas expensas;</w:t>
      </w:r>
    </w:p>
    <w:p w:rsidR="00276254" w:rsidRPr="00464A7C" w:rsidRDefault="00276254" w:rsidP="00276254">
      <w:pPr>
        <w:numPr>
          <w:ilvl w:val="1"/>
          <w:numId w:val="17"/>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Acompanhar e fiscalizar a execução do contrato e o cumprimento das obrigações pelo CONTRATADO;</w:t>
      </w:r>
    </w:p>
    <w:p w:rsidR="00276254" w:rsidRPr="00464A7C" w:rsidRDefault="00276254" w:rsidP="00276254">
      <w:pPr>
        <w:numPr>
          <w:ilvl w:val="1"/>
          <w:numId w:val="17"/>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Comunicar a empresa para emissão de Nota Fiscal no que for pertinente à parcela incontroversa da execução do objeto, para efeito de liquidação e pagamento, quando houver controvérsia sobre a execução do objeto, quanto à dimensão, qualidade e quantidade, conforme o art. 143 da Lei n.º 14.133/2021;</w:t>
      </w:r>
    </w:p>
    <w:p w:rsidR="00276254" w:rsidRPr="00464A7C" w:rsidRDefault="00276254" w:rsidP="00276254">
      <w:pPr>
        <w:numPr>
          <w:ilvl w:val="1"/>
          <w:numId w:val="17"/>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 xml:space="preserve">Efetuar o pagamento ao </w:t>
      </w:r>
      <w:r w:rsidRPr="00464A7C">
        <w:rPr>
          <w:rFonts w:ascii="Bookman Old Style" w:eastAsia="Arial" w:hAnsi="Bookman Old Style" w:cs="Arial"/>
          <w:bCs/>
          <w:color w:val="000000"/>
          <w:sz w:val="24"/>
          <w:szCs w:val="24"/>
        </w:rPr>
        <w:t>CONTRATADO d</w:t>
      </w:r>
      <w:r w:rsidRPr="00464A7C">
        <w:rPr>
          <w:rFonts w:ascii="Bookman Old Style" w:eastAsia="Arial" w:hAnsi="Bookman Old Style" w:cs="Arial"/>
          <w:color w:val="000000"/>
          <w:sz w:val="24"/>
          <w:szCs w:val="24"/>
        </w:rPr>
        <w:t>o valor correspondente à execução do objeto, no prazo, forma e condições estabelecidos no Contrato e no Termo de Referência;</w:t>
      </w:r>
    </w:p>
    <w:p w:rsidR="00276254" w:rsidRPr="00464A7C" w:rsidRDefault="00276254" w:rsidP="00276254">
      <w:pPr>
        <w:numPr>
          <w:ilvl w:val="1"/>
          <w:numId w:val="17"/>
        </w:numPr>
        <w:pBdr>
          <w:top w:val="nil"/>
          <w:left w:val="nil"/>
          <w:bottom w:val="nil"/>
          <w:right w:val="nil"/>
          <w:between w:val="nil"/>
        </w:pBdr>
        <w:spacing w:after="0" w:line="240" w:lineRule="auto"/>
        <w:ind w:left="0" w:firstLine="0"/>
        <w:jc w:val="both"/>
        <w:rPr>
          <w:rFonts w:ascii="Bookman Old Style" w:eastAsia="Arial" w:hAnsi="Bookman Old Style" w:cs="Arial"/>
          <w:bCs/>
          <w:color w:val="000000"/>
          <w:sz w:val="24"/>
          <w:szCs w:val="24"/>
        </w:rPr>
      </w:pPr>
      <w:r w:rsidRPr="00464A7C">
        <w:rPr>
          <w:rFonts w:ascii="Bookman Old Style" w:eastAsia="Arial" w:hAnsi="Bookman Old Style" w:cs="Arial"/>
          <w:color w:val="000000"/>
          <w:sz w:val="24"/>
          <w:szCs w:val="24"/>
        </w:rPr>
        <w:t xml:space="preserve">Aplicar ao </w:t>
      </w:r>
      <w:r w:rsidRPr="00464A7C">
        <w:rPr>
          <w:rFonts w:ascii="Bookman Old Style" w:eastAsia="Arial" w:hAnsi="Bookman Old Style" w:cs="Arial"/>
          <w:bCs/>
          <w:color w:val="000000"/>
          <w:sz w:val="24"/>
          <w:szCs w:val="24"/>
        </w:rPr>
        <w:t xml:space="preserve">CONTRATADO as sanções previstas na lei; </w:t>
      </w:r>
    </w:p>
    <w:p w:rsidR="00276254" w:rsidRPr="00464A7C" w:rsidRDefault="00276254" w:rsidP="00276254">
      <w:pPr>
        <w:numPr>
          <w:ilvl w:val="1"/>
          <w:numId w:val="17"/>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lastRenderedPageBreak/>
        <w:t>Cientificar o órgão de representação da Controladoria Geral do Município para adoção das medidas cabíveis quando do descumprimento de obrigações pelo CONTRATADO;</w:t>
      </w:r>
    </w:p>
    <w:p w:rsidR="00276254" w:rsidRPr="00464A7C" w:rsidRDefault="00276254" w:rsidP="00276254">
      <w:pPr>
        <w:numPr>
          <w:ilvl w:val="1"/>
          <w:numId w:val="17"/>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276254" w:rsidRPr="00464A7C" w:rsidRDefault="00276254" w:rsidP="00276254">
      <w:pPr>
        <w:numPr>
          <w:ilvl w:val="1"/>
          <w:numId w:val="17"/>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 xml:space="preserve">A Administração não responderá por quaisquer compromissos assumidos pelo </w:t>
      </w:r>
      <w:r w:rsidRPr="00464A7C">
        <w:rPr>
          <w:rFonts w:ascii="Bookman Old Style" w:eastAsia="Arial" w:hAnsi="Bookman Old Style" w:cs="Arial"/>
          <w:bCs/>
          <w:color w:val="000000"/>
          <w:sz w:val="24"/>
          <w:szCs w:val="24"/>
        </w:rPr>
        <w:t>CONTRATADO</w:t>
      </w:r>
      <w:r w:rsidRPr="00464A7C">
        <w:rPr>
          <w:rFonts w:ascii="Bookman Old Style" w:eastAsia="Arial" w:hAnsi="Bookman Old Style" w:cs="Arial"/>
          <w:color w:val="000000"/>
          <w:sz w:val="24"/>
          <w:szCs w:val="24"/>
        </w:rPr>
        <w:t xml:space="preserve"> com terceiros, ainda que vinculados à execução do contrato, bem como por qualquer dano causado a terceiros em decorrência de ato do </w:t>
      </w:r>
      <w:r w:rsidRPr="00464A7C">
        <w:rPr>
          <w:rFonts w:ascii="Bookman Old Style" w:eastAsia="Arial" w:hAnsi="Bookman Old Style" w:cs="Arial"/>
          <w:bCs/>
          <w:color w:val="000000"/>
          <w:sz w:val="24"/>
          <w:szCs w:val="24"/>
        </w:rPr>
        <w:t>CONTRATADO</w:t>
      </w:r>
      <w:r w:rsidRPr="00464A7C">
        <w:rPr>
          <w:rFonts w:ascii="Bookman Old Style" w:eastAsia="Arial" w:hAnsi="Bookman Old Style" w:cs="Arial"/>
          <w:color w:val="000000"/>
          <w:sz w:val="24"/>
          <w:szCs w:val="24"/>
        </w:rPr>
        <w:t>, de seus empregados, prepostos ou subordinados.</w:t>
      </w:r>
    </w:p>
    <w:p w:rsidR="00276254" w:rsidRPr="00464A7C" w:rsidRDefault="00276254" w:rsidP="00276254">
      <w:pPr>
        <w:pBdr>
          <w:top w:val="nil"/>
          <w:left w:val="nil"/>
          <w:bottom w:val="nil"/>
          <w:right w:val="nil"/>
          <w:between w:val="nil"/>
        </w:pBdr>
        <w:spacing w:after="0" w:line="240" w:lineRule="auto"/>
        <w:jc w:val="both"/>
        <w:rPr>
          <w:rFonts w:ascii="Bookman Old Style" w:eastAsia="Arial" w:hAnsi="Bookman Old Style" w:cs="Arial"/>
          <w:color w:val="000000"/>
          <w:sz w:val="24"/>
          <w:szCs w:val="24"/>
        </w:rPr>
      </w:pPr>
    </w:p>
    <w:p w:rsidR="00276254" w:rsidRPr="00464A7C" w:rsidRDefault="00276254" w:rsidP="00276254">
      <w:pPr>
        <w:keepNext/>
        <w:keepLines/>
        <w:numPr>
          <w:ilvl w:val="0"/>
          <w:numId w:val="24"/>
        </w:numPr>
        <w:pBdr>
          <w:top w:val="nil"/>
          <w:left w:val="nil"/>
          <w:bottom w:val="nil"/>
          <w:right w:val="nil"/>
          <w:between w:val="nil"/>
        </w:pBdr>
        <w:spacing w:after="0" w:line="240" w:lineRule="auto"/>
        <w:ind w:left="0" w:firstLine="0"/>
        <w:jc w:val="both"/>
        <w:rPr>
          <w:rFonts w:ascii="Bookman Old Style" w:eastAsia="Arial" w:hAnsi="Bookman Old Style" w:cs="Arial"/>
          <w:b/>
          <w:color w:val="000000"/>
          <w:sz w:val="24"/>
          <w:szCs w:val="24"/>
        </w:rPr>
      </w:pPr>
      <w:r w:rsidRPr="00464A7C">
        <w:rPr>
          <w:rFonts w:ascii="Bookman Old Style" w:eastAsia="Arial" w:hAnsi="Bookman Old Style" w:cs="Arial"/>
          <w:b/>
          <w:color w:val="000000"/>
          <w:sz w:val="24"/>
          <w:szCs w:val="24"/>
        </w:rPr>
        <w:t>INFRAÇÕES E SANÇÕES ADMIN</w:t>
      </w:r>
      <w:r w:rsidRPr="00464A7C">
        <w:rPr>
          <w:rFonts w:ascii="Bookman Old Style" w:eastAsia="Arial" w:hAnsi="Bookman Old Style" w:cs="Arial"/>
          <w:b/>
          <w:sz w:val="24"/>
          <w:szCs w:val="24"/>
        </w:rPr>
        <w:t>I</w:t>
      </w:r>
      <w:r w:rsidRPr="00464A7C">
        <w:rPr>
          <w:rFonts w:ascii="Bookman Old Style" w:eastAsia="Arial" w:hAnsi="Bookman Old Style" w:cs="Arial"/>
          <w:b/>
          <w:color w:val="000000"/>
          <w:sz w:val="24"/>
          <w:szCs w:val="24"/>
        </w:rPr>
        <w:t>STRATIVAS</w:t>
      </w:r>
    </w:p>
    <w:p w:rsidR="00276254" w:rsidRPr="00464A7C" w:rsidRDefault="00276254" w:rsidP="00276254">
      <w:pPr>
        <w:keepNext/>
        <w:keepLines/>
        <w:pBdr>
          <w:top w:val="nil"/>
          <w:left w:val="nil"/>
          <w:bottom w:val="nil"/>
          <w:right w:val="nil"/>
          <w:between w:val="nil"/>
        </w:pBdr>
        <w:spacing w:after="0" w:line="240" w:lineRule="auto"/>
        <w:rPr>
          <w:rFonts w:ascii="Bookman Old Style" w:eastAsia="Arial" w:hAnsi="Bookman Old Style" w:cs="Arial"/>
          <w:b/>
          <w:color w:val="000000"/>
          <w:sz w:val="24"/>
          <w:szCs w:val="24"/>
        </w:rPr>
      </w:pPr>
    </w:p>
    <w:p w:rsidR="00276254" w:rsidRPr="00464A7C" w:rsidRDefault="00276254" w:rsidP="00276254">
      <w:pPr>
        <w:numPr>
          <w:ilvl w:val="1"/>
          <w:numId w:val="19"/>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 xml:space="preserve">Comete infração administrativa, nos termos da Lei n.º 14.133/2021, o </w:t>
      </w:r>
      <w:r w:rsidRPr="00464A7C">
        <w:rPr>
          <w:rFonts w:ascii="Bookman Old Style" w:eastAsia="Arial" w:hAnsi="Bookman Old Style" w:cs="Arial"/>
          <w:bCs/>
          <w:color w:val="000000"/>
          <w:sz w:val="24"/>
          <w:szCs w:val="24"/>
        </w:rPr>
        <w:t>CONTRATADO q</w:t>
      </w:r>
      <w:r w:rsidRPr="00464A7C">
        <w:rPr>
          <w:rFonts w:ascii="Bookman Old Style" w:eastAsia="Arial" w:hAnsi="Bookman Old Style" w:cs="Arial"/>
          <w:color w:val="000000"/>
          <w:sz w:val="24"/>
          <w:szCs w:val="24"/>
        </w:rPr>
        <w:t>ue:</w:t>
      </w:r>
    </w:p>
    <w:p w:rsidR="00276254" w:rsidRPr="00464A7C" w:rsidRDefault="00276254" w:rsidP="00276254">
      <w:pPr>
        <w:numPr>
          <w:ilvl w:val="2"/>
          <w:numId w:val="5"/>
        </w:numP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Der causa à inexecução parcial do contrato;</w:t>
      </w:r>
    </w:p>
    <w:p w:rsidR="00276254" w:rsidRPr="00464A7C" w:rsidRDefault="00276254" w:rsidP="00276254">
      <w:pPr>
        <w:numPr>
          <w:ilvl w:val="2"/>
          <w:numId w:val="5"/>
        </w:numP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Der causa à inexecução parcial do contrato que cause grave dano à Administração ou ao funcionamento dos serviços públicos ou ao interesse coletivo;</w:t>
      </w:r>
    </w:p>
    <w:p w:rsidR="00276254" w:rsidRPr="00464A7C" w:rsidRDefault="00276254" w:rsidP="00276254">
      <w:pPr>
        <w:numPr>
          <w:ilvl w:val="2"/>
          <w:numId w:val="5"/>
        </w:numP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Der causa à inexecução total do contrato;</w:t>
      </w:r>
    </w:p>
    <w:p w:rsidR="00276254" w:rsidRPr="00464A7C" w:rsidRDefault="00276254" w:rsidP="00276254">
      <w:pPr>
        <w:numPr>
          <w:ilvl w:val="2"/>
          <w:numId w:val="5"/>
        </w:numP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Ensejar o retardamento da execução ou da entrega do objeto da contratação sem motivo justificado;</w:t>
      </w:r>
    </w:p>
    <w:p w:rsidR="00276254" w:rsidRPr="00464A7C" w:rsidRDefault="00276254" w:rsidP="00276254">
      <w:pPr>
        <w:numPr>
          <w:ilvl w:val="2"/>
          <w:numId w:val="5"/>
        </w:numP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Apresentar documentação falsa ou prestar declaração falsa durante a execução do contrato;</w:t>
      </w:r>
    </w:p>
    <w:p w:rsidR="00276254" w:rsidRPr="00464A7C" w:rsidRDefault="00276254" w:rsidP="00276254">
      <w:pPr>
        <w:numPr>
          <w:ilvl w:val="2"/>
          <w:numId w:val="5"/>
        </w:numP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Praticar ato fraudulento na execução do contrato;</w:t>
      </w:r>
    </w:p>
    <w:p w:rsidR="00276254" w:rsidRPr="00464A7C" w:rsidRDefault="00276254" w:rsidP="00276254">
      <w:pPr>
        <w:numPr>
          <w:ilvl w:val="2"/>
          <w:numId w:val="5"/>
        </w:numP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Comportar-se de modo inidôneo ou cometer fraude de qualquer natureza;</w:t>
      </w:r>
    </w:p>
    <w:p w:rsidR="00276254" w:rsidRPr="00464A7C" w:rsidRDefault="00276254" w:rsidP="00276254">
      <w:pPr>
        <w:numPr>
          <w:ilvl w:val="2"/>
          <w:numId w:val="5"/>
        </w:numP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Praticar ato lesivo previsto no art. 5º da Lei n.º 12.846, de 1º de agosto de 2013.</w:t>
      </w:r>
    </w:p>
    <w:p w:rsidR="00276254" w:rsidRPr="00464A7C" w:rsidRDefault="00276254" w:rsidP="00276254">
      <w:pPr>
        <w:numPr>
          <w:ilvl w:val="1"/>
          <w:numId w:val="19"/>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 xml:space="preserve"> Serão aplicadas ao </w:t>
      </w:r>
      <w:r w:rsidRPr="00464A7C">
        <w:rPr>
          <w:rFonts w:ascii="Bookman Old Style" w:eastAsia="Arial" w:hAnsi="Bookman Old Style" w:cs="Arial"/>
          <w:bCs/>
          <w:color w:val="000000"/>
          <w:sz w:val="24"/>
          <w:szCs w:val="24"/>
        </w:rPr>
        <w:t>CONTRATADO</w:t>
      </w:r>
      <w:r w:rsidRPr="00464A7C">
        <w:rPr>
          <w:rFonts w:ascii="Bookman Old Style" w:eastAsia="Arial" w:hAnsi="Bookman Old Style" w:cs="Arial"/>
          <w:color w:val="000000"/>
          <w:sz w:val="24"/>
          <w:szCs w:val="24"/>
        </w:rPr>
        <w:t xml:space="preserve"> que incorrer nas infrações acima descritas as seguintes sanções:</w:t>
      </w:r>
    </w:p>
    <w:p w:rsidR="00276254" w:rsidRPr="00464A7C" w:rsidRDefault="00276254" w:rsidP="00276254">
      <w:pPr>
        <w:numPr>
          <w:ilvl w:val="0"/>
          <w:numId w:val="21"/>
        </w:numPr>
        <w:pBdr>
          <w:top w:val="nil"/>
          <w:left w:val="nil"/>
          <w:bottom w:val="nil"/>
          <w:right w:val="nil"/>
          <w:between w:val="nil"/>
        </w:pBdr>
        <w:spacing w:after="0" w:line="240" w:lineRule="auto"/>
        <w:ind w:left="0" w:firstLine="0"/>
        <w:jc w:val="both"/>
        <w:rPr>
          <w:rFonts w:ascii="Bookman Old Style" w:eastAsia="Arial" w:hAnsi="Bookman Old Style" w:cs="Arial"/>
          <w:bCs/>
          <w:color w:val="000000"/>
          <w:sz w:val="24"/>
          <w:szCs w:val="24"/>
        </w:rPr>
      </w:pPr>
      <w:r w:rsidRPr="00464A7C">
        <w:rPr>
          <w:rFonts w:ascii="Bookman Old Style" w:eastAsia="Arial" w:hAnsi="Bookman Old Style" w:cs="Arial"/>
          <w:bCs/>
          <w:color w:val="000000"/>
          <w:sz w:val="24"/>
          <w:szCs w:val="24"/>
        </w:rPr>
        <w:t>Advertência, quando o CONTRATADO der causa à inexecução parcial do contrato, sempre que não se justificar a imposição de penalidade mais grave (Art. 156, §2º, da Lei n.º 14.133/2021);</w:t>
      </w:r>
    </w:p>
    <w:p w:rsidR="00276254" w:rsidRPr="00464A7C" w:rsidRDefault="00276254" w:rsidP="00276254">
      <w:pPr>
        <w:numPr>
          <w:ilvl w:val="0"/>
          <w:numId w:val="21"/>
        </w:numPr>
        <w:pBdr>
          <w:top w:val="nil"/>
          <w:left w:val="nil"/>
          <w:bottom w:val="nil"/>
          <w:right w:val="nil"/>
          <w:between w:val="nil"/>
        </w:pBdr>
        <w:spacing w:after="0" w:line="240" w:lineRule="auto"/>
        <w:ind w:left="0" w:firstLine="0"/>
        <w:jc w:val="both"/>
        <w:rPr>
          <w:rFonts w:ascii="Bookman Old Style" w:eastAsia="Arial" w:hAnsi="Bookman Old Style" w:cs="Arial"/>
          <w:bCs/>
          <w:color w:val="000000"/>
          <w:sz w:val="24"/>
          <w:szCs w:val="24"/>
        </w:rPr>
      </w:pPr>
      <w:r w:rsidRPr="00464A7C">
        <w:rPr>
          <w:rFonts w:ascii="Bookman Old Style" w:eastAsia="Arial" w:hAnsi="Bookman Old Style" w:cs="Arial"/>
          <w:bCs/>
          <w:color w:val="000000"/>
          <w:sz w:val="24"/>
          <w:szCs w:val="24"/>
        </w:rPr>
        <w:t>Impedimento de licitar e contratar, quando praticadas as condutas descritas nas alíneas “b”, “c” e “d” do subitem acima deste contrato, sempre que não se justificar a imposição de penalidade mais grave (Art. 156, § 4º, da Lei n.º 14.133/2021);</w:t>
      </w:r>
    </w:p>
    <w:p w:rsidR="00276254" w:rsidRPr="00464A7C" w:rsidRDefault="00276254" w:rsidP="00276254">
      <w:pPr>
        <w:numPr>
          <w:ilvl w:val="0"/>
          <w:numId w:val="21"/>
        </w:numPr>
        <w:pBdr>
          <w:top w:val="nil"/>
          <w:left w:val="nil"/>
          <w:bottom w:val="nil"/>
          <w:right w:val="nil"/>
          <w:between w:val="nil"/>
        </w:pBdr>
        <w:spacing w:after="0" w:line="240" w:lineRule="auto"/>
        <w:ind w:left="0" w:firstLine="0"/>
        <w:jc w:val="both"/>
        <w:rPr>
          <w:rFonts w:ascii="Bookman Old Style" w:eastAsia="Arial" w:hAnsi="Bookman Old Style" w:cs="Arial"/>
          <w:bCs/>
          <w:color w:val="000000"/>
          <w:sz w:val="24"/>
          <w:szCs w:val="24"/>
        </w:rPr>
      </w:pPr>
      <w:r w:rsidRPr="00464A7C">
        <w:rPr>
          <w:rFonts w:ascii="Bookman Old Style" w:eastAsia="Arial" w:hAnsi="Bookman Old Style" w:cs="Arial"/>
          <w:bCs/>
          <w:color w:val="000000"/>
          <w:sz w:val="24"/>
          <w:szCs w:val="24"/>
        </w:rPr>
        <w:t>Declaração de inidoneidade para licitar e contratar, quando praticadas as condutas descritas nas alíneas “e”, “f”, “g” e “h” do subitem acima deste contrato, bem como nas alíneas “b”, “c” e “d”, que justifiquem a imposição de penalidade mais grave (Art. 156, §5º, da Lei n.º 14.133/2021).</w:t>
      </w:r>
    </w:p>
    <w:p w:rsidR="00276254" w:rsidRPr="00464A7C" w:rsidRDefault="00276254" w:rsidP="00276254">
      <w:pPr>
        <w:numPr>
          <w:ilvl w:val="0"/>
          <w:numId w:val="21"/>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bCs/>
          <w:color w:val="000000"/>
          <w:sz w:val="24"/>
          <w:szCs w:val="24"/>
        </w:rPr>
        <w:t>Multa:</w:t>
      </w:r>
    </w:p>
    <w:p w:rsidR="00276254" w:rsidRPr="00464A7C" w:rsidRDefault="00276254" w:rsidP="00276254">
      <w:pPr>
        <w:numPr>
          <w:ilvl w:val="1"/>
          <w:numId w:val="11"/>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hAnsi="Bookman Old Style"/>
          <w:sz w:val="24"/>
          <w:szCs w:val="24"/>
        </w:rPr>
        <w:t xml:space="preserve">     </w:t>
      </w:r>
      <w:r w:rsidRPr="00464A7C">
        <w:rPr>
          <w:rFonts w:ascii="Bookman Old Style" w:eastAsia="Arial" w:hAnsi="Bookman Old Style" w:cs="Arial"/>
          <w:sz w:val="24"/>
          <w:szCs w:val="24"/>
        </w:rPr>
        <w:t>Moratória de 1% (um por cento) por dia de atraso injustificado sobre o valor da parcela inadimplida, até o limite de 30 (trinta) dias;</w:t>
      </w:r>
    </w:p>
    <w:p w:rsidR="00276254" w:rsidRPr="00464A7C" w:rsidRDefault="00276254" w:rsidP="00276254">
      <w:pPr>
        <w:numPr>
          <w:ilvl w:val="1"/>
          <w:numId w:val="11"/>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 xml:space="preserve">O atraso superior a 30 dias autoriza a Administração a promover a extinção do contrato por descumprimento ou cumprimento irregular de suas cláusulas, conforme dispõe o inciso I do art. 137 da Lei n.º 14.133/2021. </w:t>
      </w:r>
    </w:p>
    <w:p w:rsidR="00276254" w:rsidRPr="00464A7C" w:rsidRDefault="00276254" w:rsidP="00276254">
      <w:pPr>
        <w:numPr>
          <w:ilvl w:val="1"/>
          <w:numId w:val="11"/>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 xml:space="preserve">Compensatória de </w:t>
      </w:r>
      <w:r w:rsidRPr="00464A7C">
        <w:rPr>
          <w:rFonts w:ascii="Bookman Old Style" w:eastAsia="Arial" w:hAnsi="Bookman Old Style" w:cs="Arial"/>
          <w:sz w:val="24"/>
          <w:szCs w:val="24"/>
        </w:rPr>
        <w:t xml:space="preserve">20% (vinte </w:t>
      </w:r>
      <w:r w:rsidRPr="00464A7C">
        <w:rPr>
          <w:rFonts w:ascii="Bookman Old Style" w:eastAsia="Arial" w:hAnsi="Bookman Old Style" w:cs="Arial"/>
          <w:color w:val="000000"/>
          <w:sz w:val="24"/>
          <w:szCs w:val="24"/>
        </w:rPr>
        <w:t>por cento) sobre o valor total do contrato, no caso de inexecução total do objeto.</w:t>
      </w:r>
    </w:p>
    <w:p w:rsidR="00276254" w:rsidRPr="00464A7C" w:rsidRDefault="00276254" w:rsidP="00276254">
      <w:pPr>
        <w:numPr>
          <w:ilvl w:val="1"/>
          <w:numId w:val="19"/>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lastRenderedPageBreak/>
        <w:t xml:space="preserve">A aplicação das sanções previstas neste termo não exclui, em hipótese alguma, a obrigação de reparação integral do dano causado ao </w:t>
      </w:r>
      <w:r w:rsidRPr="00464A7C">
        <w:rPr>
          <w:rFonts w:ascii="Bookman Old Style" w:eastAsia="Arial" w:hAnsi="Bookman Old Style" w:cs="Arial"/>
          <w:bCs/>
          <w:color w:val="000000"/>
          <w:sz w:val="24"/>
          <w:szCs w:val="24"/>
        </w:rPr>
        <w:t>CONTRATANTE</w:t>
      </w:r>
      <w:r w:rsidRPr="00464A7C">
        <w:rPr>
          <w:rFonts w:ascii="Bookman Old Style" w:eastAsia="Arial" w:hAnsi="Bookman Old Style" w:cs="Arial"/>
          <w:color w:val="000000"/>
          <w:sz w:val="24"/>
          <w:szCs w:val="24"/>
        </w:rPr>
        <w:t xml:space="preserve"> (Art. 156, §9º, da Lei n.º 14.133/2021);</w:t>
      </w:r>
    </w:p>
    <w:p w:rsidR="00276254" w:rsidRPr="00464A7C" w:rsidRDefault="00276254" w:rsidP="00276254">
      <w:pPr>
        <w:numPr>
          <w:ilvl w:val="1"/>
          <w:numId w:val="19"/>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Todas as sanções previstas neste termo poderão ser aplicadas cumulativamente com a multa (Art. 156, §7º, da Lei n.º 14.133/2021);</w:t>
      </w:r>
    </w:p>
    <w:p w:rsidR="00276254" w:rsidRPr="00464A7C" w:rsidRDefault="00276254" w:rsidP="00276254">
      <w:pPr>
        <w:numPr>
          <w:ilvl w:val="2"/>
          <w:numId w:val="19"/>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Antes da aplicação da multa será facultada a defesa do interessado no prazo de 15 (quinze) dias úteis, contado da data de sua intimação (Art. 157, da Lei n.º 14.133/2021);</w:t>
      </w:r>
    </w:p>
    <w:p w:rsidR="00276254" w:rsidRPr="00464A7C" w:rsidRDefault="00276254" w:rsidP="00276254">
      <w:pPr>
        <w:numPr>
          <w:ilvl w:val="2"/>
          <w:numId w:val="19"/>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 xml:space="preserve">Se a multa aplicada e as indenizações cabíveis forem superiores ao valor do pagamento eventualmente devido pelo </w:t>
      </w:r>
      <w:r w:rsidRPr="00464A7C">
        <w:rPr>
          <w:rFonts w:ascii="Bookman Old Style" w:eastAsia="Arial" w:hAnsi="Bookman Old Style" w:cs="Arial"/>
          <w:bCs/>
          <w:color w:val="000000"/>
          <w:sz w:val="24"/>
          <w:szCs w:val="24"/>
        </w:rPr>
        <w:t>CONTRATANTE ao CONTRATADO</w:t>
      </w:r>
      <w:r w:rsidRPr="00464A7C">
        <w:rPr>
          <w:rFonts w:ascii="Bookman Old Style" w:eastAsia="Arial" w:hAnsi="Bookman Old Style" w:cs="Arial"/>
          <w:color w:val="000000"/>
          <w:sz w:val="24"/>
          <w:szCs w:val="24"/>
        </w:rPr>
        <w:t>, além da perda desse valor, a diferença será descontada da garantia prestada ou será cobrada judicialmente (Art. 156, §8º, da Lei n.º 14.133/2021);</w:t>
      </w:r>
    </w:p>
    <w:p w:rsidR="00276254" w:rsidRPr="00464A7C" w:rsidRDefault="00276254" w:rsidP="00276254">
      <w:pPr>
        <w:numPr>
          <w:ilvl w:val="2"/>
          <w:numId w:val="19"/>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bookmarkStart w:id="4" w:name="_heading=h.tyjcwt" w:colFirst="0" w:colLast="0"/>
      <w:bookmarkEnd w:id="4"/>
      <w:r w:rsidRPr="00464A7C">
        <w:rPr>
          <w:rFonts w:ascii="Bookman Old Style" w:eastAsia="Arial" w:hAnsi="Bookman Old Style" w:cs="Arial"/>
          <w:color w:val="000000"/>
          <w:sz w:val="24"/>
          <w:szCs w:val="24"/>
        </w:rPr>
        <w:t xml:space="preserve">Previamente ao encaminhamento à cobrança judicial, a multa poderá ser recolhida administrativamente no prazo máximo de </w:t>
      </w:r>
      <w:r w:rsidRPr="00464A7C">
        <w:rPr>
          <w:rFonts w:ascii="Bookman Old Style" w:eastAsia="Arial" w:hAnsi="Bookman Old Style" w:cs="Arial"/>
          <w:sz w:val="24"/>
          <w:szCs w:val="24"/>
        </w:rPr>
        <w:t>30 (trinta)</w:t>
      </w:r>
      <w:r w:rsidRPr="00464A7C">
        <w:rPr>
          <w:rFonts w:ascii="Bookman Old Style" w:eastAsia="Arial" w:hAnsi="Bookman Old Style" w:cs="Arial"/>
          <w:color w:val="000000"/>
          <w:sz w:val="24"/>
          <w:szCs w:val="24"/>
        </w:rPr>
        <w:t xml:space="preserve"> dias, a contar da data do recebimento da comunicação enviada pela autoridade competente.</w:t>
      </w:r>
    </w:p>
    <w:p w:rsidR="00276254" w:rsidRPr="00464A7C" w:rsidRDefault="00276254" w:rsidP="00276254">
      <w:pPr>
        <w:numPr>
          <w:ilvl w:val="1"/>
          <w:numId w:val="19"/>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 xml:space="preserve">A aplicação das sanções realizar-se-á em processo administrativo que assegure o contraditório e a ampla defesa ao </w:t>
      </w:r>
      <w:r w:rsidRPr="00464A7C">
        <w:rPr>
          <w:rFonts w:ascii="Bookman Old Style" w:eastAsia="Arial" w:hAnsi="Bookman Old Style" w:cs="Arial"/>
          <w:bCs/>
          <w:color w:val="000000"/>
          <w:sz w:val="24"/>
          <w:szCs w:val="24"/>
        </w:rPr>
        <w:t>CONTRATADO</w:t>
      </w:r>
      <w:r w:rsidRPr="00464A7C">
        <w:rPr>
          <w:rFonts w:ascii="Bookman Old Style" w:eastAsia="Arial" w:hAnsi="Bookman Old Style" w:cs="Arial"/>
          <w:color w:val="000000"/>
          <w:sz w:val="24"/>
          <w:szCs w:val="24"/>
        </w:rPr>
        <w:t>, observando-se o procedimento previsto no caput e parágrafos do art. 158 da Lei n.º 14.133/2021, para as penalidades de impedimento de licitar e contratar e de declaração de inidoneidade para licitar ou contratar;</w:t>
      </w:r>
    </w:p>
    <w:p w:rsidR="00276254" w:rsidRPr="00464A7C" w:rsidRDefault="00276254" w:rsidP="00276254">
      <w:pPr>
        <w:numPr>
          <w:ilvl w:val="1"/>
          <w:numId w:val="19"/>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Na aplicação das sanções serão considerados (Art. 156, §1º, da Lei n.º 14.133/2021):</w:t>
      </w:r>
    </w:p>
    <w:p w:rsidR="00276254" w:rsidRPr="00464A7C" w:rsidRDefault="00276254" w:rsidP="00276254">
      <w:pPr>
        <w:numPr>
          <w:ilvl w:val="2"/>
          <w:numId w:val="12"/>
        </w:numP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A natureza e a gravidade da infração cometida;</w:t>
      </w:r>
    </w:p>
    <w:p w:rsidR="00276254" w:rsidRPr="00464A7C" w:rsidRDefault="00276254" w:rsidP="00276254">
      <w:pPr>
        <w:numPr>
          <w:ilvl w:val="2"/>
          <w:numId w:val="12"/>
        </w:numP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As peculiaridades do caso concreto;</w:t>
      </w:r>
    </w:p>
    <w:p w:rsidR="00276254" w:rsidRPr="00464A7C" w:rsidRDefault="00276254" w:rsidP="00276254">
      <w:pPr>
        <w:numPr>
          <w:ilvl w:val="2"/>
          <w:numId w:val="12"/>
        </w:numP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As circunstâncias agravantes ou atenuantes;</w:t>
      </w:r>
    </w:p>
    <w:p w:rsidR="00276254" w:rsidRPr="00464A7C" w:rsidRDefault="00276254" w:rsidP="00276254">
      <w:pPr>
        <w:numPr>
          <w:ilvl w:val="2"/>
          <w:numId w:val="12"/>
        </w:numP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 xml:space="preserve">Os danos que dela provierem para o </w:t>
      </w:r>
      <w:r w:rsidRPr="00464A7C">
        <w:rPr>
          <w:rFonts w:ascii="Bookman Old Style" w:eastAsia="Arial" w:hAnsi="Bookman Old Style" w:cs="Arial"/>
          <w:bCs/>
          <w:sz w:val="24"/>
          <w:szCs w:val="24"/>
        </w:rPr>
        <w:t>CONTRATANTE;</w:t>
      </w:r>
    </w:p>
    <w:p w:rsidR="00276254" w:rsidRPr="00464A7C" w:rsidRDefault="00276254" w:rsidP="00276254">
      <w:pPr>
        <w:numPr>
          <w:ilvl w:val="2"/>
          <w:numId w:val="12"/>
        </w:numPr>
        <w:spacing w:after="0" w:line="240" w:lineRule="auto"/>
        <w:ind w:left="0" w:firstLine="0"/>
        <w:jc w:val="both"/>
        <w:rPr>
          <w:rFonts w:ascii="Bookman Old Style" w:eastAsia="Arial" w:hAnsi="Bookman Old Style" w:cs="Arial"/>
          <w:sz w:val="24"/>
          <w:szCs w:val="24"/>
        </w:rPr>
      </w:pPr>
      <w:r w:rsidRPr="00464A7C">
        <w:rPr>
          <w:rFonts w:ascii="Bookman Old Style" w:eastAsia="Arial" w:hAnsi="Bookman Old Style" w:cs="Arial"/>
          <w:sz w:val="24"/>
          <w:szCs w:val="24"/>
        </w:rPr>
        <w:t>A implantação ou o aperfeiçoamento de programa de integridade, conforme normas e orientações dos órgãos de controle.</w:t>
      </w:r>
    </w:p>
    <w:p w:rsidR="00276254" w:rsidRPr="00464A7C" w:rsidRDefault="00276254" w:rsidP="00276254">
      <w:pPr>
        <w:numPr>
          <w:ilvl w:val="1"/>
          <w:numId w:val="19"/>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Os atos previstos como infrações administrativas na Lei n.º 14.133/2021, ou em outras leis de licitações e contratos da Administração Pública que também sejam tipificados como atos lesivos na Lei n.º 12.846, de 2013, serão apurados e julgados conjuntamente, nos mesmos autos, observados o rito procedimental e autoridade competente definidos na referida Lei (Art. 159 da Lei n.º 14.133/2021);</w:t>
      </w:r>
    </w:p>
    <w:p w:rsidR="00276254" w:rsidRPr="00464A7C" w:rsidRDefault="00276254" w:rsidP="00276254">
      <w:pPr>
        <w:numPr>
          <w:ilvl w:val="1"/>
          <w:numId w:val="19"/>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 xml:space="preserve">A personalidade jurídica do </w:t>
      </w:r>
      <w:r w:rsidRPr="00464A7C">
        <w:rPr>
          <w:rFonts w:ascii="Bookman Old Style" w:eastAsia="Arial" w:hAnsi="Bookman Old Style" w:cs="Arial"/>
          <w:bCs/>
          <w:color w:val="000000"/>
          <w:sz w:val="24"/>
          <w:szCs w:val="24"/>
        </w:rPr>
        <w:t>CONTRATADO</w:t>
      </w:r>
      <w:r w:rsidRPr="00464A7C">
        <w:rPr>
          <w:rFonts w:ascii="Bookman Old Style" w:eastAsia="Arial" w:hAnsi="Bookman Old Style" w:cs="Arial"/>
          <w:color w:val="000000"/>
          <w:sz w:val="24"/>
          <w:szCs w:val="24"/>
        </w:rPr>
        <w:t xml:space="preserve">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w:t>
      </w:r>
      <w:r w:rsidRPr="00464A7C">
        <w:rPr>
          <w:rFonts w:ascii="Bookman Old Style" w:eastAsia="Arial" w:hAnsi="Bookman Old Style" w:cs="Arial"/>
          <w:bCs/>
          <w:color w:val="000000"/>
          <w:sz w:val="24"/>
          <w:szCs w:val="24"/>
        </w:rPr>
        <w:t>CONTRATADO,</w:t>
      </w:r>
      <w:r w:rsidRPr="00464A7C">
        <w:rPr>
          <w:rFonts w:ascii="Bookman Old Style" w:eastAsia="Arial" w:hAnsi="Bookman Old Style" w:cs="Arial"/>
          <w:color w:val="000000"/>
          <w:sz w:val="24"/>
          <w:szCs w:val="24"/>
        </w:rPr>
        <w:t xml:space="preserve"> observados, em todos os casos, o contraditório, a ampla defesa e a obrigatoriedade de análise jurídica prévia (Art. 160 da Lei n.º 14.133/2021);</w:t>
      </w:r>
    </w:p>
    <w:p w:rsidR="00276254" w:rsidRPr="00464A7C" w:rsidRDefault="00276254" w:rsidP="00276254">
      <w:pPr>
        <w:numPr>
          <w:ilvl w:val="1"/>
          <w:numId w:val="19"/>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 xml:space="preserve"> O </w:t>
      </w:r>
      <w:r w:rsidRPr="00464A7C">
        <w:rPr>
          <w:rFonts w:ascii="Bookman Old Style" w:eastAsia="Arial" w:hAnsi="Bookman Old Style" w:cs="Arial"/>
          <w:bCs/>
          <w:color w:val="000000"/>
          <w:sz w:val="24"/>
          <w:szCs w:val="24"/>
        </w:rPr>
        <w:t>CONTRATANTE</w:t>
      </w:r>
      <w:r w:rsidRPr="00464A7C">
        <w:rPr>
          <w:rFonts w:ascii="Bookman Old Style" w:eastAsia="Arial" w:hAnsi="Bookman Old Style" w:cs="Arial"/>
          <w:color w:val="000000"/>
          <w:sz w:val="24"/>
          <w:szCs w:val="24"/>
        </w:rPr>
        <w:t xml:space="preserve"> deverá, no prazo máximo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(Art. 161 da Lei n.º 14.133/2021);</w:t>
      </w:r>
    </w:p>
    <w:p w:rsidR="00276254" w:rsidRPr="00464A7C" w:rsidRDefault="00276254" w:rsidP="00276254">
      <w:pPr>
        <w:numPr>
          <w:ilvl w:val="1"/>
          <w:numId w:val="19"/>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lastRenderedPageBreak/>
        <w:t>As sanções de impedimento de licitar e contratar e declaração de inidoneidade para licitar ou contratar são passíveis de reabilitação na forma do art. 163 da Lei n.º 14.133/2021;</w:t>
      </w:r>
    </w:p>
    <w:p w:rsidR="00276254" w:rsidRPr="00464A7C" w:rsidRDefault="00276254" w:rsidP="00276254">
      <w:pPr>
        <w:numPr>
          <w:ilvl w:val="1"/>
          <w:numId w:val="19"/>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rPr>
      </w:pPr>
      <w:r w:rsidRPr="00464A7C">
        <w:rPr>
          <w:rFonts w:ascii="Bookman Old Style" w:eastAsia="Arial" w:hAnsi="Bookman Old Style" w:cs="Arial"/>
          <w:color w:val="000000"/>
          <w:sz w:val="24"/>
          <w:szCs w:val="24"/>
        </w:rPr>
        <w:t xml:space="preserve">Os débitos do </w:t>
      </w:r>
      <w:r w:rsidRPr="00464A7C">
        <w:rPr>
          <w:rFonts w:ascii="Bookman Old Style" w:eastAsia="Arial" w:hAnsi="Bookman Old Style" w:cs="Arial"/>
          <w:bCs/>
          <w:color w:val="000000"/>
          <w:sz w:val="24"/>
          <w:szCs w:val="24"/>
        </w:rPr>
        <w:t>CONTRATADO</w:t>
      </w:r>
      <w:r w:rsidRPr="00464A7C">
        <w:rPr>
          <w:rFonts w:ascii="Bookman Old Style" w:eastAsia="Arial" w:hAnsi="Bookman Old Style" w:cs="Arial"/>
          <w:color w:val="000000"/>
          <w:sz w:val="24"/>
          <w:szCs w:val="24"/>
        </w:rPr>
        <w:t xml:space="preserve"> para com a Administração </w:t>
      </w:r>
      <w:r w:rsidRPr="00464A7C">
        <w:rPr>
          <w:rFonts w:ascii="Bookman Old Style" w:eastAsia="Arial" w:hAnsi="Bookman Old Style" w:cs="Arial"/>
          <w:bCs/>
          <w:color w:val="000000"/>
          <w:sz w:val="24"/>
          <w:szCs w:val="24"/>
        </w:rPr>
        <w:t>CONTRATANTE</w:t>
      </w:r>
      <w:r w:rsidRPr="00464A7C">
        <w:rPr>
          <w:rFonts w:ascii="Bookman Old Style" w:eastAsia="Arial" w:hAnsi="Bookman Old Style" w:cs="Arial"/>
          <w:color w:val="000000"/>
          <w:sz w:val="24"/>
          <w:szCs w:val="24"/>
        </w:rPr>
        <w:t xml:space="preserve">, resultantes de multa administrativa e/ou indenizações, não inscritos em dívida ativa, poderão ser compensados, total ou parcialmente, com os créditos devidos pelo referido órgão, decorrentes deste mesmo contrato ou de outros contratos administrativos que o </w:t>
      </w:r>
      <w:r w:rsidRPr="00464A7C">
        <w:rPr>
          <w:rFonts w:ascii="Bookman Old Style" w:eastAsia="Arial" w:hAnsi="Bookman Old Style" w:cs="Arial"/>
          <w:bCs/>
          <w:color w:val="000000"/>
          <w:sz w:val="24"/>
          <w:szCs w:val="24"/>
        </w:rPr>
        <w:t>CONTRATADO possua com o mesmo órgão ora CONTRATANTE</w:t>
      </w:r>
      <w:r w:rsidRPr="00464A7C">
        <w:rPr>
          <w:rFonts w:ascii="Bookman Old Style" w:eastAsia="Arial" w:hAnsi="Bookman Old Style" w:cs="Arial"/>
          <w:color w:val="000000"/>
          <w:sz w:val="24"/>
          <w:szCs w:val="24"/>
        </w:rPr>
        <w:t>.</w:t>
      </w:r>
    </w:p>
    <w:p w:rsidR="00276254" w:rsidRPr="00464A7C" w:rsidRDefault="00276254" w:rsidP="00276254">
      <w:pPr>
        <w:keepNext/>
        <w:keepLines/>
        <w:pBdr>
          <w:top w:val="nil"/>
          <w:left w:val="nil"/>
          <w:bottom w:val="nil"/>
          <w:right w:val="nil"/>
          <w:between w:val="nil"/>
        </w:pBdr>
        <w:spacing w:after="0" w:line="240" w:lineRule="auto"/>
        <w:rPr>
          <w:rFonts w:ascii="Bookman Old Style" w:eastAsia="Arial" w:hAnsi="Bookman Old Style" w:cs="Arial"/>
          <w:b/>
          <w:color w:val="000000"/>
          <w:sz w:val="24"/>
          <w:szCs w:val="24"/>
        </w:rPr>
      </w:pPr>
    </w:p>
    <w:p w:rsidR="00276254" w:rsidRPr="00464A7C" w:rsidRDefault="00276254" w:rsidP="00276254">
      <w:pPr>
        <w:pBdr>
          <w:top w:val="nil"/>
          <w:left w:val="nil"/>
          <w:bottom w:val="nil"/>
          <w:right w:val="nil"/>
          <w:between w:val="nil"/>
        </w:pBdr>
        <w:spacing w:after="0" w:line="240" w:lineRule="auto"/>
        <w:jc w:val="right"/>
        <w:rPr>
          <w:rFonts w:ascii="Bookman Old Style" w:eastAsia="Arial" w:hAnsi="Bookman Old Style" w:cs="Arial"/>
          <w:bCs/>
          <w:color w:val="FF0000"/>
          <w:sz w:val="24"/>
          <w:szCs w:val="24"/>
        </w:rPr>
      </w:pPr>
      <w:r w:rsidRPr="00464A7C">
        <w:rPr>
          <w:rFonts w:ascii="Bookman Old Style" w:eastAsia="Arial" w:hAnsi="Bookman Old Style" w:cs="Arial"/>
          <w:bCs/>
          <w:color w:val="000000"/>
          <w:sz w:val="24"/>
          <w:szCs w:val="24"/>
        </w:rPr>
        <w:t xml:space="preserve">Cordilheira Alta SC, </w:t>
      </w:r>
      <w:r>
        <w:rPr>
          <w:rFonts w:ascii="Bookman Old Style" w:eastAsia="Arial" w:hAnsi="Bookman Old Style" w:cs="Arial"/>
          <w:bCs/>
          <w:color w:val="000000"/>
          <w:sz w:val="24"/>
          <w:szCs w:val="24"/>
        </w:rPr>
        <w:t>05</w:t>
      </w:r>
      <w:r w:rsidRPr="00464A7C">
        <w:rPr>
          <w:rFonts w:ascii="Bookman Old Style" w:eastAsia="Arial" w:hAnsi="Bookman Old Style" w:cs="Arial"/>
          <w:bCs/>
          <w:color w:val="000000"/>
          <w:sz w:val="24"/>
          <w:szCs w:val="24"/>
        </w:rPr>
        <w:t xml:space="preserve"> de </w:t>
      </w:r>
      <w:r>
        <w:rPr>
          <w:rFonts w:ascii="Bookman Old Style" w:eastAsia="Arial" w:hAnsi="Bookman Old Style" w:cs="Arial"/>
          <w:bCs/>
          <w:color w:val="000000"/>
          <w:sz w:val="24"/>
          <w:szCs w:val="24"/>
        </w:rPr>
        <w:t>setembro</w:t>
      </w:r>
      <w:r w:rsidRPr="00464A7C">
        <w:rPr>
          <w:rFonts w:ascii="Bookman Old Style" w:eastAsia="Arial" w:hAnsi="Bookman Old Style" w:cs="Arial"/>
          <w:bCs/>
          <w:color w:val="000000"/>
          <w:sz w:val="24"/>
          <w:szCs w:val="24"/>
        </w:rPr>
        <w:t xml:space="preserve"> de 2024.</w:t>
      </w:r>
    </w:p>
    <w:p w:rsidR="00276254" w:rsidRPr="00464A7C" w:rsidRDefault="00276254" w:rsidP="00276254">
      <w:pPr>
        <w:pBdr>
          <w:top w:val="nil"/>
          <w:left w:val="nil"/>
          <w:bottom w:val="nil"/>
          <w:right w:val="nil"/>
          <w:between w:val="nil"/>
        </w:pBdr>
        <w:spacing w:after="0" w:line="240" w:lineRule="auto"/>
        <w:jc w:val="both"/>
        <w:rPr>
          <w:rFonts w:ascii="Bookman Old Style" w:eastAsia="Arial" w:hAnsi="Bookman Old Style" w:cs="Arial"/>
          <w:color w:val="000000"/>
          <w:sz w:val="24"/>
          <w:szCs w:val="24"/>
        </w:rPr>
      </w:pPr>
    </w:p>
    <w:p w:rsidR="00276254" w:rsidRDefault="00276254" w:rsidP="00276254">
      <w:pPr>
        <w:spacing w:after="0" w:line="240" w:lineRule="auto"/>
        <w:jc w:val="center"/>
        <w:rPr>
          <w:rFonts w:ascii="Bookman Old Style" w:eastAsia="Arial" w:hAnsi="Bookman Old Style" w:cs="Arial"/>
          <w:sz w:val="24"/>
          <w:szCs w:val="24"/>
        </w:rPr>
      </w:pPr>
    </w:p>
    <w:p w:rsidR="00276254" w:rsidRPr="00464A7C" w:rsidRDefault="00276254" w:rsidP="00276254">
      <w:pPr>
        <w:spacing w:after="0" w:line="240" w:lineRule="auto"/>
        <w:jc w:val="center"/>
        <w:rPr>
          <w:rFonts w:ascii="Bookman Old Style" w:eastAsia="Arial" w:hAnsi="Bookman Old Style" w:cs="Arial"/>
          <w:sz w:val="24"/>
          <w:szCs w:val="24"/>
        </w:rPr>
      </w:pPr>
    </w:p>
    <w:p w:rsidR="00276254" w:rsidRPr="00464A7C" w:rsidRDefault="00276254" w:rsidP="00276254">
      <w:pPr>
        <w:spacing w:after="0" w:line="240" w:lineRule="auto"/>
        <w:jc w:val="center"/>
        <w:rPr>
          <w:rFonts w:ascii="Bookman Old Style" w:eastAsia="Arial" w:hAnsi="Bookman Old Style" w:cs="Arial"/>
          <w:sz w:val="24"/>
          <w:szCs w:val="24"/>
        </w:rPr>
      </w:pPr>
      <w:r w:rsidRPr="00464A7C">
        <w:rPr>
          <w:rFonts w:ascii="Bookman Old Style" w:eastAsia="Arial" w:hAnsi="Bookman Old Style" w:cs="Arial"/>
          <w:sz w:val="24"/>
          <w:szCs w:val="24"/>
        </w:rPr>
        <w:t>____________________________________________________</w:t>
      </w:r>
    </w:p>
    <w:p w:rsidR="00276254" w:rsidRPr="00464A7C" w:rsidRDefault="00276254" w:rsidP="00276254">
      <w:pPr>
        <w:spacing w:after="0" w:line="240" w:lineRule="auto"/>
        <w:jc w:val="center"/>
        <w:rPr>
          <w:rFonts w:ascii="Bookman Old Style" w:eastAsia="Arial" w:hAnsi="Bookman Old Style" w:cs="Arial"/>
          <w:b/>
          <w:bCs/>
          <w:sz w:val="24"/>
          <w:szCs w:val="24"/>
        </w:rPr>
      </w:pPr>
      <w:r w:rsidRPr="00464A7C">
        <w:rPr>
          <w:rFonts w:ascii="Bookman Old Style" w:eastAsia="Arial" w:hAnsi="Bookman Old Style" w:cs="Arial"/>
          <w:b/>
          <w:bCs/>
          <w:sz w:val="24"/>
          <w:szCs w:val="24"/>
        </w:rPr>
        <w:t>Rudimar Marafon</w:t>
      </w:r>
    </w:p>
    <w:p w:rsidR="00276254" w:rsidRPr="00464A7C" w:rsidRDefault="00276254" w:rsidP="00276254">
      <w:pPr>
        <w:spacing w:after="0" w:line="240" w:lineRule="auto"/>
        <w:jc w:val="center"/>
        <w:rPr>
          <w:rFonts w:ascii="Bookman Old Style" w:eastAsia="Arial" w:hAnsi="Bookman Old Style" w:cs="Arial"/>
          <w:sz w:val="24"/>
          <w:szCs w:val="24"/>
        </w:rPr>
      </w:pPr>
      <w:r w:rsidRPr="00464A7C">
        <w:rPr>
          <w:rFonts w:ascii="Bookman Old Style" w:eastAsia="Arial" w:hAnsi="Bookman Old Style" w:cs="Arial"/>
          <w:sz w:val="24"/>
          <w:szCs w:val="24"/>
        </w:rPr>
        <w:t>Secretário de Administração, Fazenda e Planejamento</w:t>
      </w:r>
    </w:p>
    <w:bookmarkEnd w:id="0"/>
    <w:p w:rsidR="00276254" w:rsidRPr="00464A7C" w:rsidRDefault="00276254" w:rsidP="00276254">
      <w:pPr>
        <w:spacing w:after="0" w:line="240" w:lineRule="auto"/>
        <w:rPr>
          <w:rFonts w:ascii="Bookman Old Style" w:hAnsi="Bookman Old Style"/>
          <w:sz w:val="24"/>
          <w:szCs w:val="24"/>
        </w:rPr>
      </w:pPr>
    </w:p>
    <w:p w:rsidR="00D55AF7" w:rsidRDefault="00D55AF7">
      <w:bookmarkStart w:id="5" w:name="_GoBack"/>
      <w:bookmarkEnd w:id="5"/>
    </w:p>
    <w:sectPr w:rsidR="00D55AF7" w:rsidSect="00276254">
      <w:pgSz w:w="11906" w:h="16838"/>
      <w:pgMar w:top="1417" w:right="849" w:bottom="1417"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F5372"/>
    <w:multiLevelType w:val="multilevel"/>
    <w:tmpl w:val="E87ED694"/>
    <w:lvl w:ilvl="0">
      <w:start w:val="6"/>
      <w:numFmt w:val="decimal"/>
      <w:lvlText w:val="%1."/>
      <w:lvlJc w:val="left"/>
      <w:pPr>
        <w:ind w:left="720" w:hanging="360"/>
      </w:pPr>
    </w:lvl>
    <w:lvl w:ilvl="1">
      <w:start w:val="6"/>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 w15:restartNumberingAfterBreak="0">
    <w:nsid w:val="10C462E2"/>
    <w:multiLevelType w:val="multilevel"/>
    <w:tmpl w:val="A05C7CDC"/>
    <w:lvl w:ilvl="0">
      <w:start w:val="1"/>
      <w:numFmt w:val="lowerLetter"/>
      <w:lvlText w:val="%1)"/>
      <w:lvlJc w:val="left"/>
      <w:pPr>
        <w:ind w:left="207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CD82FED"/>
    <w:multiLevelType w:val="multilevel"/>
    <w:tmpl w:val="AC6E6C7A"/>
    <w:lvl w:ilvl="0">
      <w:start w:val="2"/>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3" w15:restartNumberingAfterBreak="0">
    <w:nsid w:val="1DB90ADA"/>
    <w:multiLevelType w:val="multilevel"/>
    <w:tmpl w:val="12F2416E"/>
    <w:lvl w:ilvl="0">
      <w:start w:val="13"/>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4" w15:restartNumberingAfterBreak="0">
    <w:nsid w:val="1ED51557"/>
    <w:multiLevelType w:val="multilevel"/>
    <w:tmpl w:val="BF409792"/>
    <w:lvl w:ilvl="0">
      <w:start w:val="1"/>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5" w15:restartNumberingAfterBreak="0">
    <w:nsid w:val="20482226"/>
    <w:multiLevelType w:val="multilevel"/>
    <w:tmpl w:val="905A3004"/>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abstractNum w:abstractNumId="6" w15:restartNumberingAfterBreak="0">
    <w:nsid w:val="246D2E77"/>
    <w:multiLevelType w:val="multilevel"/>
    <w:tmpl w:val="8E0A8DB6"/>
    <w:lvl w:ilvl="0">
      <w:start w:val="1"/>
      <w:numFmt w:val="lowerLetter"/>
      <w:lvlText w:val="%1)"/>
      <w:lvlJc w:val="left"/>
      <w:pPr>
        <w:ind w:left="1287" w:hanging="360"/>
      </w:pPr>
    </w:lvl>
    <w:lvl w:ilvl="1">
      <w:start w:val="1"/>
      <w:numFmt w:val="decimal"/>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7" w15:restartNumberingAfterBreak="0">
    <w:nsid w:val="2A467816"/>
    <w:multiLevelType w:val="multilevel"/>
    <w:tmpl w:val="4FCA8B06"/>
    <w:lvl w:ilvl="0">
      <w:start w:val="3"/>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8" w15:restartNumberingAfterBreak="0">
    <w:nsid w:val="2A8E3D76"/>
    <w:multiLevelType w:val="multilevel"/>
    <w:tmpl w:val="1F229AF0"/>
    <w:lvl w:ilvl="0">
      <w:start w:val="9"/>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9" w15:restartNumberingAfterBreak="0">
    <w:nsid w:val="2C7302F6"/>
    <w:multiLevelType w:val="multilevel"/>
    <w:tmpl w:val="83AAA34C"/>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CAD26AF"/>
    <w:multiLevelType w:val="multilevel"/>
    <w:tmpl w:val="A37C4F38"/>
    <w:lvl w:ilvl="0">
      <w:start w:val="4"/>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1" w15:restartNumberingAfterBreak="0">
    <w:nsid w:val="308170FD"/>
    <w:multiLevelType w:val="multilevel"/>
    <w:tmpl w:val="C6D44E8E"/>
    <w:lvl w:ilvl="0">
      <w:start w:val="7"/>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2" w15:restartNumberingAfterBreak="0">
    <w:nsid w:val="3E155FB7"/>
    <w:multiLevelType w:val="multilevel"/>
    <w:tmpl w:val="5624F58C"/>
    <w:lvl w:ilvl="0">
      <w:start w:val="12"/>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3" w15:restartNumberingAfterBreak="0">
    <w:nsid w:val="3F7A664F"/>
    <w:multiLevelType w:val="multilevel"/>
    <w:tmpl w:val="606C8DD0"/>
    <w:lvl w:ilvl="0">
      <w:start w:val="8"/>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4" w15:restartNumberingAfterBreak="0">
    <w:nsid w:val="3FD81340"/>
    <w:multiLevelType w:val="multilevel"/>
    <w:tmpl w:val="87B6CC7A"/>
    <w:lvl w:ilvl="0">
      <w:start w:val="11"/>
      <w:numFmt w:val="decimal"/>
      <w:lvlText w:val="%1."/>
      <w:lvlJc w:val="left"/>
      <w:pPr>
        <w:ind w:left="720" w:hanging="360"/>
      </w:pPr>
    </w:lvl>
    <w:lvl w:ilvl="1">
      <w:start w:val="1"/>
      <w:numFmt w:val="decimal"/>
      <w:lvlText w:val="%1.%2."/>
      <w:lvlJc w:val="left"/>
      <w:pPr>
        <w:ind w:left="7447"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5" w15:restartNumberingAfterBreak="0">
    <w:nsid w:val="41232D61"/>
    <w:multiLevelType w:val="multilevel"/>
    <w:tmpl w:val="3B6A9BD8"/>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4BA6434"/>
    <w:multiLevelType w:val="multilevel"/>
    <w:tmpl w:val="C3029B6C"/>
    <w:lvl w:ilvl="0">
      <w:start w:val="10"/>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7" w15:restartNumberingAfterBreak="0">
    <w:nsid w:val="46A14666"/>
    <w:multiLevelType w:val="multilevel"/>
    <w:tmpl w:val="0AF49A76"/>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8F92A19"/>
    <w:multiLevelType w:val="multilevel"/>
    <w:tmpl w:val="7550188E"/>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01D2AD7"/>
    <w:multiLevelType w:val="multilevel"/>
    <w:tmpl w:val="63D67B96"/>
    <w:lvl w:ilvl="0">
      <w:start w:val="6"/>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0" w15:restartNumberingAfterBreak="0">
    <w:nsid w:val="519162B7"/>
    <w:multiLevelType w:val="multilevel"/>
    <w:tmpl w:val="B746B0C8"/>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abstractNum w:abstractNumId="21" w15:restartNumberingAfterBreak="0">
    <w:nsid w:val="54F3366F"/>
    <w:multiLevelType w:val="multilevel"/>
    <w:tmpl w:val="EF5C6402"/>
    <w:lvl w:ilvl="0">
      <w:start w:val="1"/>
      <w:numFmt w:val="upperRoman"/>
      <w:lvlText w:val="%1)"/>
      <w:lvlJc w:val="left"/>
      <w:pPr>
        <w:ind w:left="2136" w:hanging="720"/>
      </w:p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22" w15:restartNumberingAfterBreak="0">
    <w:nsid w:val="62036561"/>
    <w:multiLevelType w:val="multilevel"/>
    <w:tmpl w:val="081C699A"/>
    <w:lvl w:ilvl="0">
      <w:start w:val="1"/>
      <w:numFmt w:val="lowerLetter"/>
      <w:lvlText w:val="%1)"/>
      <w:lvlJc w:val="left"/>
      <w:pPr>
        <w:ind w:left="2073" w:hanging="360"/>
      </w:pPr>
    </w:lvl>
    <w:lvl w:ilvl="1">
      <w:start w:val="1"/>
      <w:numFmt w:val="lowerLetter"/>
      <w:lvlText w:val="%2."/>
      <w:lvlJc w:val="left"/>
      <w:pPr>
        <w:ind w:left="2793" w:hanging="360"/>
      </w:pPr>
    </w:lvl>
    <w:lvl w:ilvl="2">
      <w:start w:val="1"/>
      <w:numFmt w:val="lowerRoman"/>
      <w:lvlText w:val="%3."/>
      <w:lvlJc w:val="right"/>
      <w:pPr>
        <w:ind w:left="3513" w:hanging="180"/>
      </w:pPr>
    </w:lvl>
    <w:lvl w:ilvl="3">
      <w:start w:val="1"/>
      <w:numFmt w:val="decimal"/>
      <w:lvlText w:val="%4."/>
      <w:lvlJc w:val="left"/>
      <w:pPr>
        <w:ind w:left="4233" w:hanging="360"/>
      </w:pPr>
    </w:lvl>
    <w:lvl w:ilvl="4">
      <w:start w:val="1"/>
      <w:numFmt w:val="lowerLetter"/>
      <w:lvlText w:val="%5."/>
      <w:lvlJc w:val="left"/>
      <w:pPr>
        <w:ind w:left="4953" w:hanging="360"/>
      </w:pPr>
    </w:lvl>
    <w:lvl w:ilvl="5">
      <w:start w:val="1"/>
      <w:numFmt w:val="lowerRoman"/>
      <w:lvlText w:val="%6."/>
      <w:lvlJc w:val="right"/>
      <w:pPr>
        <w:ind w:left="5673" w:hanging="180"/>
      </w:pPr>
    </w:lvl>
    <w:lvl w:ilvl="6">
      <w:start w:val="1"/>
      <w:numFmt w:val="decimal"/>
      <w:lvlText w:val="%7."/>
      <w:lvlJc w:val="left"/>
      <w:pPr>
        <w:ind w:left="6393" w:hanging="360"/>
      </w:pPr>
    </w:lvl>
    <w:lvl w:ilvl="7">
      <w:start w:val="1"/>
      <w:numFmt w:val="lowerLetter"/>
      <w:lvlText w:val="%8."/>
      <w:lvlJc w:val="left"/>
      <w:pPr>
        <w:ind w:left="7113" w:hanging="360"/>
      </w:pPr>
    </w:lvl>
    <w:lvl w:ilvl="8">
      <w:start w:val="1"/>
      <w:numFmt w:val="lowerRoman"/>
      <w:lvlText w:val="%9."/>
      <w:lvlJc w:val="right"/>
      <w:pPr>
        <w:ind w:left="7833" w:hanging="180"/>
      </w:pPr>
    </w:lvl>
  </w:abstractNum>
  <w:abstractNum w:abstractNumId="23" w15:restartNumberingAfterBreak="0">
    <w:nsid w:val="6E016F77"/>
    <w:multiLevelType w:val="multilevel"/>
    <w:tmpl w:val="D0666704"/>
    <w:lvl w:ilvl="0">
      <w:start w:val="1"/>
      <w:numFmt w:val="upperLetter"/>
      <w:lvlText w:val="%1."/>
      <w:lvlJc w:val="left"/>
      <w:pPr>
        <w:ind w:left="720" w:hanging="360"/>
      </w:pPr>
    </w:lvl>
    <w:lvl w:ilvl="1">
      <w:start w:val="1"/>
      <w:numFmt w:val="upp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5825968"/>
    <w:multiLevelType w:val="multilevel"/>
    <w:tmpl w:val="8944887A"/>
    <w:lvl w:ilvl="0">
      <w:start w:val="1"/>
      <w:numFmt w:val="lowerLetter"/>
      <w:lvlText w:val="%1)"/>
      <w:lvlJc w:val="left"/>
      <w:pPr>
        <w:ind w:left="2073" w:hanging="360"/>
      </w:pPr>
    </w:lvl>
    <w:lvl w:ilvl="1">
      <w:start w:val="1"/>
      <w:numFmt w:val="lowerLetter"/>
      <w:lvlText w:val="%2."/>
      <w:lvlJc w:val="left"/>
      <w:pPr>
        <w:ind w:left="2793" w:hanging="360"/>
      </w:pPr>
    </w:lvl>
    <w:lvl w:ilvl="2">
      <w:start w:val="1"/>
      <w:numFmt w:val="lowerRoman"/>
      <w:lvlText w:val="%3."/>
      <w:lvlJc w:val="right"/>
      <w:pPr>
        <w:ind w:left="3513" w:hanging="180"/>
      </w:pPr>
    </w:lvl>
    <w:lvl w:ilvl="3">
      <w:start w:val="1"/>
      <w:numFmt w:val="decimal"/>
      <w:lvlText w:val="%4."/>
      <w:lvlJc w:val="left"/>
      <w:pPr>
        <w:ind w:left="4233" w:hanging="360"/>
      </w:pPr>
    </w:lvl>
    <w:lvl w:ilvl="4">
      <w:start w:val="1"/>
      <w:numFmt w:val="lowerLetter"/>
      <w:lvlText w:val="%5."/>
      <w:lvlJc w:val="left"/>
      <w:pPr>
        <w:ind w:left="4953" w:hanging="360"/>
      </w:pPr>
    </w:lvl>
    <w:lvl w:ilvl="5">
      <w:start w:val="1"/>
      <w:numFmt w:val="lowerRoman"/>
      <w:lvlText w:val="%6."/>
      <w:lvlJc w:val="right"/>
      <w:pPr>
        <w:ind w:left="5673" w:hanging="180"/>
      </w:pPr>
    </w:lvl>
    <w:lvl w:ilvl="6">
      <w:start w:val="1"/>
      <w:numFmt w:val="decimal"/>
      <w:lvlText w:val="%7."/>
      <w:lvlJc w:val="left"/>
      <w:pPr>
        <w:ind w:left="6393" w:hanging="360"/>
      </w:pPr>
    </w:lvl>
    <w:lvl w:ilvl="7">
      <w:start w:val="1"/>
      <w:numFmt w:val="lowerLetter"/>
      <w:lvlText w:val="%8."/>
      <w:lvlJc w:val="left"/>
      <w:pPr>
        <w:ind w:left="7113" w:hanging="360"/>
      </w:pPr>
    </w:lvl>
    <w:lvl w:ilvl="8">
      <w:start w:val="1"/>
      <w:numFmt w:val="lowerRoman"/>
      <w:lvlText w:val="%9."/>
      <w:lvlJc w:val="right"/>
      <w:pPr>
        <w:ind w:left="7833" w:hanging="180"/>
      </w:pPr>
    </w:lvl>
  </w:abstractNum>
  <w:abstractNum w:abstractNumId="25" w15:restartNumberingAfterBreak="0">
    <w:nsid w:val="7C4F3C24"/>
    <w:multiLevelType w:val="multilevel"/>
    <w:tmpl w:val="E5E66664"/>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num w:numId="1">
    <w:abstractNumId w:val="20"/>
  </w:num>
  <w:num w:numId="2">
    <w:abstractNumId w:val="25"/>
  </w:num>
  <w:num w:numId="3">
    <w:abstractNumId w:val="2"/>
  </w:num>
  <w:num w:numId="4">
    <w:abstractNumId w:val="7"/>
  </w:num>
  <w:num w:numId="5">
    <w:abstractNumId w:val="17"/>
  </w:num>
  <w:num w:numId="6">
    <w:abstractNumId w:val="4"/>
  </w:num>
  <w:num w:numId="7">
    <w:abstractNumId w:val="10"/>
  </w:num>
  <w:num w:numId="8">
    <w:abstractNumId w:val="1"/>
  </w:num>
  <w:num w:numId="9">
    <w:abstractNumId w:val="19"/>
  </w:num>
  <w:num w:numId="10">
    <w:abstractNumId w:val="15"/>
  </w:num>
  <w:num w:numId="11">
    <w:abstractNumId w:val="23"/>
  </w:num>
  <w:num w:numId="12">
    <w:abstractNumId w:val="9"/>
  </w:num>
  <w:num w:numId="13">
    <w:abstractNumId w:val="5"/>
  </w:num>
  <w:num w:numId="14">
    <w:abstractNumId w:val="8"/>
  </w:num>
  <w:num w:numId="15">
    <w:abstractNumId w:val="24"/>
  </w:num>
  <w:num w:numId="16">
    <w:abstractNumId w:val="14"/>
  </w:num>
  <w:num w:numId="17">
    <w:abstractNumId w:val="12"/>
  </w:num>
  <w:num w:numId="18">
    <w:abstractNumId w:val="22"/>
  </w:num>
  <w:num w:numId="19">
    <w:abstractNumId w:val="3"/>
  </w:num>
  <w:num w:numId="20">
    <w:abstractNumId w:val="0"/>
  </w:num>
  <w:num w:numId="21">
    <w:abstractNumId w:val="6"/>
  </w:num>
  <w:num w:numId="22">
    <w:abstractNumId w:val="11"/>
  </w:num>
  <w:num w:numId="23">
    <w:abstractNumId w:val="13"/>
  </w:num>
  <w:num w:numId="24">
    <w:abstractNumId w:val="18"/>
  </w:num>
  <w:num w:numId="25">
    <w:abstractNumId w:val="21"/>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6254"/>
    <w:rsid w:val="00276254"/>
    <w:rsid w:val="00D55AF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D782C4-6C54-4D1A-957A-24E03942A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6254"/>
    <w:pPr>
      <w:spacing w:after="200" w:line="276" w:lineRule="auto"/>
    </w:pPr>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4545</Words>
  <Characters>24547</Characters>
  <Application>Microsoft Office Word</Application>
  <DocSecurity>0</DocSecurity>
  <Lines>204</Lines>
  <Paragraphs>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1</cp:revision>
  <dcterms:created xsi:type="dcterms:W3CDTF">2024-09-05T17:10:00Z</dcterms:created>
  <dcterms:modified xsi:type="dcterms:W3CDTF">2024-09-05T17:11:00Z</dcterms:modified>
</cp:coreProperties>
</file>