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49E44C54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6E3B36">
        <w:t>do prefeito municipal</w:t>
      </w:r>
      <w:r w:rsidR="005B7A69" w:rsidRPr="005B7A69">
        <w:t xml:space="preserve"> Sr. </w:t>
      </w:r>
      <w:r w:rsidR="006E3B36">
        <w:t>Clodoaldo Briancini</w:t>
      </w:r>
      <w:r>
        <w:t xml:space="preserve">, torna público a todos os interessados, que </w:t>
      </w:r>
      <w:r w:rsidR="005F3713" w:rsidRPr="007B4177">
        <w:rPr>
          <w:b/>
          <w:color w:val="FF0000"/>
        </w:rPr>
        <w:t xml:space="preserve">Retificou </w:t>
      </w:r>
      <w:r w:rsidR="005F3713">
        <w:t>a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bookmarkStart w:id="0" w:name="_GoBack"/>
      <w:bookmarkEnd w:id="0"/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134EC8B9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5B7A69">
        <w:t>6</w:t>
      </w:r>
      <w:r w:rsidR="006E3B36">
        <w:t>6</w:t>
      </w:r>
      <w:r>
        <w:t>/202</w:t>
      </w:r>
      <w:r w:rsidR="00351E7C">
        <w:t>4</w:t>
      </w:r>
    </w:p>
    <w:p w14:paraId="3A7DE0A0" w14:textId="0549F944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 w:rsidR="00F549B6">
        <w:t>1</w:t>
      </w:r>
      <w:r w:rsidR="006E3B36">
        <w:t>1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5650FCEB" w:rsidR="007D577B" w:rsidRDefault="004523EE" w:rsidP="00DF28CC">
      <w:pPr>
        <w:pStyle w:val="Ttulo1"/>
        <w:ind w:right="116"/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6E3B36" w:rsidRPr="006855DE">
        <w:rPr>
          <w:rFonts w:ascii="Bookman Old Style" w:hAnsi="Bookman Old Style" w:cs="Miriam Fixed"/>
          <w:sz w:val="24"/>
          <w:szCs w:val="24"/>
        </w:rPr>
        <w:t>AQUISIÇÃO DE ETIQUETAS DE IDENTIFICAÇÃO PATRIMONIAL E BOBINAS PARA IMPRESSÃO DE CONTAS DE ÁGUA E ESGOTO PARA 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7C03AB5E" w14:textId="33D239D9" w:rsidR="005F3713" w:rsidRDefault="005F3713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</w:p>
    <w:p w14:paraId="230207AF" w14:textId="19C2283E" w:rsidR="005F3713" w:rsidRPr="005F3713" w:rsidRDefault="005F3713" w:rsidP="00DF28CC">
      <w:pPr>
        <w:pStyle w:val="Ttulo1"/>
        <w:ind w:right="116"/>
        <w:rPr>
          <w:rFonts w:ascii="Bookman Old Style" w:hAnsi="Bookman Old Style"/>
          <w:color w:val="FF0000"/>
          <w:sz w:val="24"/>
          <w:szCs w:val="24"/>
        </w:rPr>
      </w:pPr>
      <w:r w:rsidRPr="005F3713">
        <w:rPr>
          <w:rFonts w:ascii="Bookman Old Style" w:hAnsi="Bookman Old Style"/>
          <w:color w:val="FF0000"/>
          <w:sz w:val="24"/>
          <w:szCs w:val="24"/>
        </w:rPr>
        <w:t>Foi retificado a participação no referido processo de exclu</w:t>
      </w:r>
      <w:r>
        <w:rPr>
          <w:rFonts w:ascii="Bookman Old Style" w:hAnsi="Bookman Old Style"/>
          <w:color w:val="FF0000"/>
          <w:sz w:val="24"/>
          <w:szCs w:val="24"/>
        </w:rPr>
        <w:t>s</w:t>
      </w:r>
      <w:r w:rsidRPr="005F3713">
        <w:rPr>
          <w:rFonts w:ascii="Bookman Old Style" w:hAnsi="Bookman Old Style"/>
          <w:color w:val="FF0000"/>
          <w:sz w:val="24"/>
          <w:szCs w:val="24"/>
        </w:rPr>
        <w:t>ivo ME e EPP para participação de todas as interessadas e foi retificado a data de inicio de recebimento de propostas, ficando mantidas as demais clausulas do 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78F12F88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ENVIO DAS PROPOSTAS: DO DIA </w:t>
      </w:r>
      <w:r w:rsidR="005F3713">
        <w:rPr>
          <w:rFonts w:ascii="Bookman Old Style" w:hAnsi="Bookman Old Style"/>
          <w:b/>
          <w:sz w:val="24"/>
          <w:szCs w:val="24"/>
          <w:highlight w:val="yellow"/>
        </w:rPr>
        <w:t>20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/06/2024 ÀS 17H00MIN ATÉ O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6E3B36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ÀS 07H30MIN</w:t>
      </w:r>
    </w:p>
    <w:p w14:paraId="5282444A" w14:textId="5B78C8FF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6E3B36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58B42D8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F3713">
        <w:rPr>
          <w:color w:val="FF0000"/>
        </w:rPr>
        <w:t>20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046FCA68" w:rsidR="005B7A69" w:rsidRDefault="006E3B36" w:rsidP="007D577B">
      <w:pPr>
        <w:pStyle w:val="Corpodetexto"/>
        <w:spacing w:line="252" w:lineRule="exact"/>
        <w:jc w:val="both"/>
      </w:pPr>
      <w:r>
        <w:t>CLODOALDO BRIANCINI</w:t>
      </w:r>
    </w:p>
    <w:p w14:paraId="440894A9" w14:textId="33B17D9C" w:rsidR="00405283" w:rsidRDefault="006E3B36" w:rsidP="007D577B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5F3713"/>
    <w:rsid w:val="00623EEA"/>
    <w:rsid w:val="0064420E"/>
    <w:rsid w:val="00666635"/>
    <w:rsid w:val="006A12D9"/>
    <w:rsid w:val="006A2A4B"/>
    <w:rsid w:val="006E3B36"/>
    <w:rsid w:val="007324F9"/>
    <w:rsid w:val="007641DF"/>
    <w:rsid w:val="007B4177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49B6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89</cp:revision>
  <cp:lastPrinted>2024-02-29T23:47:00Z</cp:lastPrinted>
  <dcterms:created xsi:type="dcterms:W3CDTF">2023-02-17T17:54:00Z</dcterms:created>
  <dcterms:modified xsi:type="dcterms:W3CDTF">2024-06-20T13:26:00Z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