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1C66" w14:textId="77777777" w:rsidR="0071372D" w:rsidRPr="00046442" w:rsidRDefault="0071372D" w:rsidP="00046442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46442">
        <w:rPr>
          <w:rFonts w:ascii="Bookman Old Style" w:hAnsi="Bookman Old Style" w:cs="Arial"/>
          <w:b/>
          <w:sz w:val="24"/>
          <w:szCs w:val="24"/>
        </w:rPr>
        <w:t>ESTUDO TÉCNICO PRELIMINAR</w:t>
      </w:r>
    </w:p>
    <w:p w14:paraId="2208448E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23ACAB6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46442">
        <w:rPr>
          <w:rFonts w:ascii="Bookman Old Style" w:hAnsi="Bookman Old Style" w:cs="Arial"/>
          <w:b/>
          <w:sz w:val="24"/>
          <w:szCs w:val="24"/>
        </w:rPr>
        <w:t>1 - DESCRIÇÃO DA NECESSIDADE</w:t>
      </w:r>
    </w:p>
    <w:p w14:paraId="3EC8DAFD" w14:textId="436B6185" w:rsidR="004F0C2C" w:rsidRPr="00046442" w:rsidRDefault="004F0C2C" w:rsidP="00046442">
      <w:pPr>
        <w:pStyle w:val="PargrafodaLista"/>
        <w:shd w:val="clear" w:color="auto" w:fill="FFFFFF"/>
        <w:spacing w:after="120" w:line="240" w:lineRule="auto"/>
        <w:ind w:left="22"/>
        <w:jc w:val="both"/>
        <w:rPr>
          <w:rFonts w:ascii="Bookman Old Style" w:hAnsi="Bookman Old Style" w:cs="Arial"/>
          <w:sz w:val="24"/>
          <w:szCs w:val="24"/>
        </w:rPr>
      </w:pPr>
      <w:r w:rsidRPr="00046442">
        <w:rPr>
          <w:rFonts w:ascii="Bookman Old Style" w:hAnsi="Bookman Old Style" w:cs="Arial"/>
          <w:sz w:val="24"/>
          <w:szCs w:val="24"/>
        </w:rPr>
        <w:t xml:space="preserve">A contratação de show artístico musical típico italiano faz-se necessária para o evento FESTITÁLIA 2024, que está fixado como um evento anual do Município, tendo em vista a temática do evento e a gastronomia, que vem para resgatar e difundir a cultura italiana que muito contribuiu no processo de colonização de Cordilheira Alta. </w:t>
      </w:r>
    </w:p>
    <w:p w14:paraId="3A85E8A3" w14:textId="5EED0C44" w:rsidR="004F0C2C" w:rsidRPr="00046442" w:rsidRDefault="004F0C2C" w:rsidP="00046442">
      <w:pPr>
        <w:pStyle w:val="PargrafodaLista"/>
        <w:shd w:val="clear" w:color="auto" w:fill="FFFFFF"/>
        <w:spacing w:after="120" w:line="240" w:lineRule="auto"/>
        <w:ind w:left="22"/>
        <w:jc w:val="both"/>
        <w:rPr>
          <w:rFonts w:ascii="Bookman Old Style" w:hAnsi="Bookman Old Style" w:cs="Arial"/>
          <w:sz w:val="24"/>
          <w:szCs w:val="24"/>
        </w:rPr>
      </w:pPr>
      <w:r w:rsidRPr="00046442">
        <w:rPr>
          <w:rFonts w:ascii="Bookman Old Style" w:hAnsi="Bookman Old Style" w:cs="Arial"/>
          <w:sz w:val="24"/>
          <w:szCs w:val="24"/>
        </w:rPr>
        <w:t xml:space="preserve">A FESTITÁLIA 2024 vem para fomentar o segmento de turismo de eventos, do turismo gastronômico, além do turismo cultural. O show, nesse sentido, contribui para que o evento seja fixado na memória, mantendo tradições italianas, já fazendo parte do calendário anual de eventos do Município. </w:t>
      </w:r>
    </w:p>
    <w:p w14:paraId="79957216" w14:textId="54042DDA" w:rsidR="0071372D" w:rsidRPr="00046442" w:rsidRDefault="004F0C2C" w:rsidP="0004644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46442">
        <w:rPr>
          <w:rFonts w:ascii="Bookman Old Style" w:hAnsi="Bookman Old Style" w:cs="Arial"/>
          <w:sz w:val="24"/>
          <w:szCs w:val="24"/>
        </w:rPr>
        <w:t>No ano de 2023 houve a contratação do GRUPO STELLA DI PIETRA, pelo valor de R$ 6.000,00, conforme Processo Adm. 39/2023, Inexigibilidade 07/2023, para o evento FESTITÁLIA 2023.</w:t>
      </w:r>
    </w:p>
    <w:p w14:paraId="5CDDC6FA" w14:textId="77777777" w:rsidR="004F0C2C" w:rsidRPr="00046442" w:rsidRDefault="004F0C2C" w:rsidP="00046442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546C1BB" w14:textId="77777777" w:rsidR="0071372D" w:rsidRPr="00046442" w:rsidRDefault="0071372D" w:rsidP="00046442">
      <w:pPr>
        <w:shd w:val="clear" w:color="auto" w:fill="FFFFFF"/>
        <w:spacing w:after="120" w:line="240" w:lineRule="auto"/>
        <w:jc w:val="both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2 – PREVISÃO NO PLANO DE CONTRATAÇÕES ANUAL</w:t>
      </w:r>
    </w:p>
    <w:p w14:paraId="368319FF" w14:textId="643ACEFD" w:rsidR="0071372D" w:rsidRPr="00046442" w:rsidRDefault="0071372D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Pelo fato de </w:t>
      </w:r>
      <w:r w:rsidR="004F0C2C" w:rsidRPr="0004644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ainda </w:t>
      </w:r>
      <w:r w:rsidRPr="0004644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não </w:t>
      </w:r>
      <w:r w:rsidR="004F0C2C" w:rsidRPr="0004644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ter sido elaborado </w:t>
      </w:r>
      <w:r w:rsidRPr="00046442">
        <w:rPr>
          <w:rFonts w:ascii="Bookman Old Style" w:eastAsia="Times New Roman" w:hAnsi="Bookman Old Style" w:cs="Arial"/>
          <w:sz w:val="24"/>
          <w:szCs w:val="24"/>
          <w:lang w:eastAsia="pt-BR"/>
        </w:rPr>
        <w:t>o plano de contratações anual do Município</w:t>
      </w:r>
      <w:r w:rsidR="004F0C2C" w:rsidRPr="0004644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de Cordilheira Alta</w:t>
      </w:r>
      <w:r w:rsidRPr="00046442">
        <w:rPr>
          <w:rFonts w:ascii="Bookman Old Style" w:eastAsia="Times New Roman" w:hAnsi="Bookman Old Style" w:cs="Arial"/>
          <w:sz w:val="24"/>
          <w:szCs w:val="24"/>
          <w:lang w:eastAsia="pt-BR"/>
        </w:rPr>
        <w:t>, fica dispensada essa exigência.</w:t>
      </w:r>
    </w:p>
    <w:p w14:paraId="5E89173D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C4D6390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3 – REQUISITOS DA CONTRATAÇÃO</w:t>
      </w:r>
    </w:p>
    <w:p w14:paraId="4FF17470" w14:textId="5D573CE7" w:rsidR="0071372D" w:rsidRPr="00046442" w:rsidRDefault="0071372D" w:rsidP="00046442">
      <w:pPr>
        <w:spacing w:after="12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046442">
        <w:rPr>
          <w:rFonts w:ascii="Bookman Old Style" w:hAnsi="Bookman Old Style" w:cs="Arial"/>
          <w:sz w:val="24"/>
          <w:szCs w:val="24"/>
        </w:rPr>
        <w:t xml:space="preserve">A contratação deve atender as expectativas de um show </w:t>
      </w:r>
      <w:r w:rsidR="004F0C2C" w:rsidRPr="00046442">
        <w:rPr>
          <w:rFonts w:ascii="Bookman Old Style" w:hAnsi="Bookman Old Style" w:cs="Arial"/>
          <w:sz w:val="24"/>
          <w:szCs w:val="24"/>
        </w:rPr>
        <w:t xml:space="preserve">típico italiano </w:t>
      </w:r>
      <w:r w:rsidRPr="00046442">
        <w:rPr>
          <w:rFonts w:ascii="Bookman Old Style" w:hAnsi="Bookman Old Style" w:cs="Arial"/>
          <w:sz w:val="24"/>
          <w:szCs w:val="24"/>
        </w:rPr>
        <w:t>que agregue na realização d</w:t>
      </w:r>
      <w:r w:rsidR="004F0C2C" w:rsidRPr="00046442">
        <w:rPr>
          <w:rFonts w:ascii="Bookman Old Style" w:hAnsi="Bookman Old Style" w:cs="Arial"/>
          <w:sz w:val="24"/>
          <w:szCs w:val="24"/>
        </w:rPr>
        <w:t xml:space="preserve">o evento </w:t>
      </w:r>
      <w:r w:rsidRPr="00046442">
        <w:rPr>
          <w:rFonts w:ascii="Bookman Old Style" w:hAnsi="Bookman Old Style" w:cs="Arial"/>
          <w:sz w:val="24"/>
          <w:szCs w:val="24"/>
        </w:rPr>
        <w:t>FESTITÁLIA</w:t>
      </w:r>
      <w:r w:rsidR="004F0C2C" w:rsidRPr="00046442">
        <w:rPr>
          <w:rFonts w:ascii="Bookman Old Style" w:hAnsi="Bookman Old Style" w:cs="Arial"/>
          <w:sz w:val="24"/>
          <w:szCs w:val="24"/>
        </w:rPr>
        <w:t xml:space="preserve"> 2024</w:t>
      </w:r>
      <w:r w:rsidRPr="00046442">
        <w:rPr>
          <w:rFonts w:ascii="Bookman Old Style" w:hAnsi="Bookman Old Style" w:cs="Arial"/>
          <w:sz w:val="24"/>
          <w:szCs w:val="24"/>
        </w:rPr>
        <w:t xml:space="preserve">, </w:t>
      </w:r>
      <w:r w:rsidR="004F0C2C" w:rsidRPr="00046442">
        <w:rPr>
          <w:rFonts w:ascii="Bookman Old Style" w:hAnsi="Bookman Old Style" w:cs="Arial"/>
          <w:sz w:val="24"/>
          <w:szCs w:val="24"/>
        </w:rPr>
        <w:t xml:space="preserve">de modo </w:t>
      </w:r>
      <w:r w:rsidRPr="00046442">
        <w:rPr>
          <w:rFonts w:ascii="Bookman Old Style" w:hAnsi="Bookman Old Style" w:cs="Arial"/>
          <w:sz w:val="24"/>
          <w:szCs w:val="24"/>
        </w:rPr>
        <w:t xml:space="preserve">que seja capaz de gerar entretenimento e movimentar o </w:t>
      </w:r>
      <w:r w:rsidR="00EF4951" w:rsidRPr="00046442">
        <w:rPr>
          <w:rFonts w:ascii="Bookman Old Style" w:hAnsi="Bookman Old Style" w:cs="Arial"/>
          <w:sz w:val="24"/>
          <w:szCs w:val="24"/>
        </w:rPr>
        <w:t>turismo gastronômico</w:t>
      </w:r>
      <w:r w:rsidRPr="00046442">
        <w:rPr>
          <w:rFonts w:ascii="Bookman Old Style" w:hAnsi="Bookman Old Style" w:cs="Arial"/>
          <w:sz w:val="24"/>
          <w:szCs w:val="24"/>
        </w:rPr>
        <w:t>. Des</w:t>
      </w:r>
      <w:r w:rsidR="004F0C2C" w:rsidRPr="00046442">
        <w:rPr>
          <w:rFonts w:ascii="Bookman Old Style" w:hAnsi="Bookman Old Style" w:cs="Arial"/>
          <w:sz w:val="24"/>
          <w:szCs w:val="24"/>
        </w:rPr>
        <w:t>s</w:t>
      </w:r>
      <w:r w:rsidRPr="00046442">
        <w:rPr>
          <w:rFonts w:ascii="Bookman Old Style" w:hAnsi="Bookman Old Style" w:cs="Arial"/>
          <w:sz w:val="24"/>
          <w:szCs w:val="24"/>
        </w:rPr>
        <w:t xml:space="preserve">a forma, é importante a contratação de artistas </w:t>
      </w:r>
      <w:r w:rsidRPr="00046442">
        <w:rPr>
          <w:rFonts w:ascii="Bookman Old Style" w:hAnsi="Bookman Old Style" w:cs="Arial"/>
          <w:color w:val="000000"/>
          <w:sz w:val="24"/>
          <w:szCs w:val="24"/>
        </w:rPr>
        <w:t>consagrados pela opinião pública ou pela crítica especializada, com inúmeras apresentações em municípios e estados brasileiros, que seja comprovado através de vasto conteúdo disponível na internet e redes sociais</w:t>
      </w:r>
      <w:r w:rsidR="004F0C2C" w:rsidRPr="00046442">
        <w:rPr>
          <w:rFonts w:ascii="Bookman Old Style" w:hAnsi="Bookman Old Style" w:cs="Arial"/>
          <w:color w:val="000000"/>
          <w:sz w:val="24"/>
          <w:szCs w:val="24"/>
        </w:rPr>
        <w:t>, a fim de promover a cultura italiana no Município de Cordilheira Alta</w:t>
      </w:r>
      <w:r w:rsidRPr="00046442">
        <w:rPr>
          <w:rFonts w:ascii="Bookman Old Style" w:hAnsi="Bookman Old Style" w:cs="Arial"/>
          <w:color w:val="000000"/>
          <w:sz w:val="24"/>
          <w:szCs w:val="24"/>
        </w:rPr>
        <w:t>.</w:t>
      </w:r>
    </w:p>
    <w:p w14:paraId="7D0CC074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</w:p>
    <w:p w14:paraId="6D402530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4 – ESTIMATIVA DAS QUANTIDADES</w:t>
      </w:r>
    </w:p>
    <w:tbl>
      <w:tblPr>
        <w:tblStyle w:val="Tabelacomgrade"/>
        <w:tblW w:w="93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8"/>
        <w:gridCol w:w="3827"/>
        <w:gridCol w:w="850"/>
        <w:gridCol w:w="851"/>
        <w:gridCol w:w="1417"/>
        <w:gridCol w:w="1560"/>
      </w:tblGrid>
      <w:tr w:rsidR="004F0C2C" w:rsidRPr="00046442" w14:paraId="77594670" w14:textId="77777777" w:rsidTr="00E66094">
        <w:tc>
          <w:tcPr>
            <w:tcW w:w="868" w:type="dxa"/>
          </w:tcPr>
          <w:p w14:paraId="4607834C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ITEM</w:t>
            </w:r>
          </w:p>
        </w:tc>
        <w:tc>
          <w:tcPr>
            <w:tcW w:w="3827" w:type="dxa"/>
          </w:tcPr>
          <w:p w14:paraId="2944C876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850" w:type="dxa"/>
          </w:tcPr>
          <w:p w14:paraId="4ECB2624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UNID.</w:t>
            </w:r>
          </w:p>
        </w:tc>
        <w:tc>
          <w:tcPr>
            <w:tcW w:w="851" w:type="dxa"/>
          </w:tcPr>
          <w:p w14:paraId="628313A9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QTDE</w:t>
            </w:r>
          </w:p>
        </w:tc>
        <w:tc>
          <w:tcPr>
            <w:tcW w:w="1417" w:type="dxa"/>
          </w:tcPr>
          <w:p w14:paraId="59961967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VALOR UNIT.</w:t>
            </w:r>
          </w:p>
        </w:tc>
        <w:tc>
          <w:tcPr>
            <w:tcW w:w="1560" w:type="dxa"/>
          </w:tcPr>
          <w:p w14:paraId="6E596A8B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VALOR TOTAL</w:t>
            </w:r>
          </w:p>
        </w:tc>
      </w:tr>
      <w:tr w:rsidR="004F0C2C" w:rsidRPr="00046442" w14:paraId="58CBB5FD" w14:textId="77777777" w:rsidTr="00E66094">
        <w:tc>
          <w:tcPr>
            <w:tcW w:w="868" w:type="dxa"/>
          </w:tcPr>
          <w:p w14:paraId="36F01EEA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4DEC3F6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Cs/>
                <w:sz w:val="20"/>
                <w:szCs w:val="20"/>
              </w:rPr>
              <w:t xml:space="preserve">Show artístico musical típico italiano, para a FESTITÁLIA 2024, a ocorrer no dia 29/06/2024, em Cordilheira Alta, com duração mínima de 4h. </w:t>
            </w:r>
          </w:p>
        </w:tc>
        <w:tc>
          <w:tcPr>
            <w:tcW w:w="850" w:type="dxa"/>
          </w:tcPr>
          <w:p w14:paraId="61107CBF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Cs/>
                <w:sz w:val="20"/>
                <w:szCs w:val="20"/>
              </w:rPr>
              <w:t>UN</w:t>
            </w:r>
          </w:p>
        </w:tc>
        <w:tc>
          <w:tcPr>
            <w:tcW w:w="851" w:type="dxa"/>
          </w:tcPr>
          <w:p w14:paraId="508E970F" w14:textId="77777777" w:rsidR="004F0C2C" w:rsidRPr="00046442" w:rsidRDefault="004F0C2C" w:rsidP="00046442">
            <w:pPr>
              <w:spacing w:after="120"/>
              <w:jc w:val="center"/>
              <w:rPr>
                <w:rFonts w:ascii="Bookman Old Style" w:eastAsia="Times New Roman" w:hAnsi="Bookman Old Style" w:cs="Arial"/>
                <w:bCs/>
                <w:sz w:val="20"/>
                <w:szCs w:val="20"/>
              </w:rPr>
            </w:pPr>
            <w:r w:rsidRPr="00046442">
              <w:rPr>
                <w:rFonts w:ascii="Bookman Old Style" w:eastAsia="Times New Roman" w:hAnsi="Bookman Old Style" w:cs="Arial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945F4F7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Calibri" w:hAnsi="Bookman Old Style" w:cs="Arial"/>
                <w:bCs/>
                <w:sz w:val="20"/>
                <w:szCs w:val="20"/>
              </w:rPr>
            </w:pPr>
            <w:r w:rsidRPr="00046442">
              <w:rPr>
                <w:rFonts w:ascii="Bookman Old Style" w:eastAsia="Calibri" w:hAnsi="Bookman Old Style" w:cs="Arial"/>
                <w:bCs/>
                <w:sz w:val="20"/>
                <w:szCs w:val="20"/>
              </w:rPr>
              <w:t>R$ 6.500,00</w:t>
            </w:r>
          </w:p>
        </w:tc>
        <w:tc>
          <w:tcPr>
            <w:tcW w:w="1560" w:type="dxa"/>
          </w:tcPr>
          <w:p w14:paraId="5BD36B64" w14:textId="77777777" w:rsidR="004F0C2C" w:rsidRPr="00046442" w:rsidRDefault="004F0C2C" w:rsidP="00046442">
            <w:pPr>
              <w:spacing w:after="120"/>
              <w:jc w:val="both"/>
              <w:rPr>
                <w:rFonts w:ascii="Bookman Old Style" w:eastAsia="Calibri" w:hAnsi="Bookman Old Style" w:cs="Arial"/>
                <w:bCs/>
                <w:sz w:val="20"/>
                <w:szCs w:val="20"/>
              </w:rPr>
            </w:pPr>
            <w:r w:rsidRPr="00046442">
              <w:rPr>
                <w:rFonts w:ascii="Bookman Old Style" w:eastAsia="Calibri" w:hAnsi="Bookman Old Style" w:cs="Arial"/>
                <w:bCs/>
                <w:sz w:val="20"/>
                <w:szCs w:val="20"/>
              </w:rPr>
              <w:t>R$ 6.500,00</w:t>
            </w:r>
          </w:p>
        </w:tc>
      </w:tr>
    </w:tbl>
    <w:p w14:paraId="7C4ACA7D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C4715AB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46442">
        <w:rPr>
          <w:rFonts w:ascii="Bookman Old Style" w:hAnsi="Bookman Old Style" w:cs="Arial"/>
          <w:b/>
          <w:sz w:val="24"/>
          <w:szCs w:val="24"/>
        </w:rPr>
        <w:t>5 – LEVANTAMENTO DE MERCADO</w:t>
      </w:r>
    </w:p>
    <w:p w14:paraId="2E172F7E" w14:textId="559D21C8" w:rsidR="0071372D" w:rsidRPr="00046442" w:rsidRDefault="0071372D" w:rsidP="00046442">
      <w:pPr>
        <w:spacing w:after="120" w:line="240" w:lineRule="auto"/>
        <w:rPr>
          <w:rStyle w:val="fontstyle01"/>
          <w:rFonts w:ascii="Bookman Old Style" w:hAnsi="Bookman Old Style" w:cs="Arial"/>
        </w:rPr>
      </w:pPr>
      <w:r w:rsidRPr="00046442">
        <w:rPr>
          <w:rStyle w:val="fontstyle01"/>
          <w:rFonts w:ascii="Bookman Old Style" w:hAnsi="Bookman Old Style" w:cs="Arial"/>
        </w:rPr>
        <w:lastRenderedPageBreak/>
        <w:t>As contratações públicas devem ser precedidas de licitação, garantido os princípios</w:t>
      </w:r>
      <w:r w:rsidRPr="00046442">
        <w:rPr>
          <w:rFonts w:ascii="Bookman Old Style" w:hAnsi="Bookman Old Style"/>
          <w:sz w:val="24"/>
          <w:szCs w:val="24"/>
        </w:rPr>
        <w:br/>
      </w:r>
      <w:r w:rsidRPr="00046442">
        <w:rPr>
          <w:rStyle w:val="fontstyle01"/>
          <w:rFonts w:ascii="Bookman Old Style" w:hAnsi="Bookman Old Style" w:cs="Arial"/>
        </w:rPr>
        <w:t>regedores da matéria, principalmente os da legalidade, impessoalidade, publicidade,</w:t>
      </w:r>
      <w:r w:rsidRPr="00046442">
        <w:rPr>
          <w:rFonts w:ascii="Bookman Old Style" w:hAnsi="Bookman Old Style"/>
          <w:sz w:val="24"/>
          <w:szCs w:val="24"/>
        </w:rPr>
        <w:br/>
      </w:r>
      <w:r w:rsidRPr="00046442">
        <w:rPr>
          <w:rStyle w:val="fontstyle01"/>
          <w:rFonts w:ascii="Bookman Old Style" w:hAnsi="Bookman Old Style" w:cs="Arial"/>
        </w:rPr>
        <w:t xml:space="preserve">moralidade e eficiência (art. 37, XXI, da CF/88). </w:t>
      </w:r>
    </w:p>
    <w:p w14:paraId="4A85BD9A" w14:textId="31BABD17" w:rsidR="0071372D" w:rsidRPr="00046442" w:rsidRDefault="0071372D" w:rsidP="00046442">
      <w:pPr>
        <w:spacing w:after="120" w:line="240" w:lineRule="auto"/>
        <w:jc w:val="both"/>
        <w:rPr>
          <w:rStyle w:val="fontstyle01"/>
          <w:rFonts w:ascii="Bookman Old Style" w:hAnsi="Bookman Old Style" w:cs="Arial"/>
        </w:rPr>
      </w:pPr>
      <w:r w:rsidRPr="00046442">
        <w:rPr>
          <w:rStyle w:val="fontstyle01"/>
          <w:rFonts w:ascii="Bookman Old Style" w:hAnsi="Bookman Old Style" w:cs="Arial"/>
        </w:rPr>
        <w:t>Contudo, em situações de inviabilidade de competição, a própria lei estabelece hipóteses de inexigibilidade de licitação, conforme previsto no art. 74 da Lei 14.133/21, autorizando</w:t>
      </w:r>
      <w:r w:rsidR="00B755FA" w:rsidRPr="00046442">
        <w:rPr>
          <w:rStyle w:val="fontstyle01"/>
          <w:rFonts w:ascii="Bookman Old Style" w:hAnsi="Bookman Old Style" w:cs="Arial"/>
        </w:rPr>
        <w:t xml:space="preserve"> </w:t>
      </w:r>
      <w:r w:rsidRPr="00046442">
        <w:rPr>
          <w:rStyle w:val="fontstyle01"/>
          <w:rFonts w:ascii="Bookman Old Style" w:hAnsi="Bookman Old Style" w:cs="Arial"/>
        </w:rPr>
        <w:t xml:space="preserve">a contratação direta, sem licitação. </w:t>
      </w:r>
    </w:p>
    <w:p w14:paraId="07C7AC11" w14:textId="782AA472" w:rsidR="00541836" w:rsidRPr="00046442" w:rsidRDefault="00541836" w:rsidP="00046442">
      <w:pPr>
        <w:spacing w:after="120" w:line="240" w:lineRule="auto"/>
        <w:jc w:val="both"/>
        <w:rPr>
          <w:rStyle w:val="fontstyle01"/>
          <w:rFonts w:ascii="Bookman Old Style" w:hAnsi="Bookman Old Style" w:cs="Arial"/>
        </w:rPr>
      </w:pPr>
      <w:r w:rsidRPr="00046442">
        <w:rPr>
          <w:rStyle w:val="fontstyle01"/>
          <w:rFonts w:ascii="Bookman Old Style" w:hAnsi="Bookman Old Style" w:cs="Arial"/>
        </w:rPr>
        <w:t xml:space="preserve"> </w:t>
      </w:r>
      <w:r w:rsidR="0071372D" w:rsidRPr="00046442">
        <w:rPr>
          <w:rStyle w:val="fontstyle01"/>
          <w:rFonts w:ascii="Bookman Old Style" w:hAnsi="Bookman Old Style" w:cs="Arial"/>
        </w:rPr>
        <w:t>O inciso II do referido artigo dispõe sobre a inexigibilidade de licitação para contratação de profissional de</w:t>
      </w:r>
      <w:r w:rsidR="004F0C2C" w:rsidRPr="00046442">
        <w:rPr>
          <w:rFonts w:ascii="Bookman Old Style" w:hAnsi="Bookman Old Style"/>
          <w:sz w:val="24"/>
          <w:szCs w:val="24"/>
        </w:rPr>
        <w:t xml:space="preserve"> </w:t>
      </w:r>
      <w:r w:rsidR="0071372D" w:rsidRPr="00046442">
        <w:rPr>
          <w:rStyle w:val="fontstyle01"/>
          <w:rFonts w:ascii="Bookman Old Style" w:hAnsi="Bookman Old Style" w:cs="Arial"/>
        </w:rPr>
        <w:t>qualquer setor artístico, diretamente ou através de empresário exclusivo, desde que</w:t>
      </w:r>
      <w:r w:rsidR="004F0C2C" w:rsidRPr="00046442">
        <w:rPr>
          <w:rFonts w:ascii="Bookman Old Style" w:hAnsi="Bookman Old Style"/>
          <w:sz w:val="24"/>
          <w:szCs w:val="24"/>
        </w:rPr>
        <w:t xml:space="preserve"> </w:t>
      </w:r>
      <w:r w:rsidR="0071372D" w:rsidRPr="00046442">
        <w:rPr>
          <w:rStyle w:val="fontstyle01"/>
          <w:rFonts w:ascii="Bookman Old Style" w:hAnsi="Bookman Old Style" w:cs="Arial"/>
        </w:rPr>
        <w:t xml:space="preserve">consagrado pela crítica especializada ou pela opinião pública. </w:t>
      </w:r>
    </w:p>
    <w:p w14:paraId="770BBC8C" w14:textId="77777777" w:rsidR="004F0C2C" w:rsidRPr="00046442" w:rsidRDefault="0071372D" w:rsidP="00046442">
      <w:pPr>
        <w:spacing w:after="120" w:line="240" w:lineRule="auto"/>
        <w:jc w:val="both"/>
        <w:rPr>
          <w:rStyle w:val="fontstyle01"/>
          <w:rFonts w:ascii="Bookman Old Style" w:hAnsi="Bookman Old Style" w:cs="Arial"/>
        </w:rPr>
      </w:pPr>
      <w:r w:rsidRPr="00046442">
        <w:rPr>
          <w:rStyle w:val="fontstyle01"/>
          <w:rFonts w:ascii="Bookman Old Style" w:hAnsi="Bookman Old Style" w:cs="Arial"/>
        </w:rPr>
        <w:t xml:space="preserve">A licitação </w:t>
      </w:r>
      <w:r w:rsidR="004F0C2C" w:rsidRPr="00046442">
        <w:rPr>
          <w:rStyle w:val="fontstyle01"/>
          <w:rFonts w:ascii="Bookman Old Style" w:hAnsi="Bookman Old Style" w:cs="Arial"/>
        </w:rPr>
        <w:t>torna-se</w:t>
      </w:r>
      <w:r w:rsidRPr="00046442">
        <w:rPr>
          <w:rStyle w:val="fontstyle01"/>
          <w:rFonts w:ascii="Bookman Old Style" w:hAnsi="Bookman Old Style" w:cs="Arial"/>
        </w:rPr>
        <w:t xml:space="preserve"> inexigível porque, a despeito de haver vários possíveis executores, não é possível estabelecer,</w:t>
      </w:r>
      <w:r w:rsidR="00F468DD" w:rsidRPr="00046442">
        <w:rPr>
          <w:rFonts w:ascii="Bookman Old Style" w:hAnsi="Bookman Old Style"/>
          <w:sz w:val="24"/>
          <w:szCs w:val="24"/>
        </w:rPr>
        <w:t xml:space="preserve"> </w:t>
      </w:r>
      <w:r w:rsidRPr="00046442">
        <w:rPr>
          <w:rStyle w:val="fontstyle01"/>
          <w:rFonts w:ascii="Bookman Old Style" w:hAnsi="Bookman Old Style" w:cs="Arial"/>
        </w:rPr>
        <w:t>entre eles, critérios objetivos de comparação de propostas, visto que a contratação de</w:t>
      </w:r>
      <w:r w:rsidR="00F468DD" w:rsidRPr="00046442">
        <w:rPr>
          <w:rFonts w:ascii="Bookman Old Style" w:hAnsi="Bookman Old Style"/>
          <w:sz w:val="24"/>
          <w:szCs w:val="24"/>
        </w:rPr>
        <w:t xml:space="preserve"> </w:t>
      </w:r>
      <w:r w:rsidRPr="00046442">
        <w:rPr>
          <w:rStyle w:val="fontstyle01"/>
          <w:rFonts w:ascii="Bookman Old Style" w:hAnsi="Bookman Old Style" w:cs="Arial"/>
        </w:rPr>
        <w:t>artista é singular, dotada de subjetividade, o que inviabiliza o estabelecimento de</w:t>
      </w:r>
      <w:r w:rsidR="00F468DD" w:rsidRPr="00046442">
        <w:rPr>
          <w:rFonts w:ascii="Bookman Old Style" w:hAnsi="Bookman Old Style"/>
          <w:sz w:val="24"/>
          <w:szCs w:val="24"/>
        </w:rPr>
        <w:t xml:space="preserve"> </w:t>
      </w:r>
      <w:r w:rsidRPr="00046442">
        <w:rPr>
          <w:rStyle w:val="fontstyle01"/>
          <w:rFonts w:ascii="Bookman Old Style" w:hAnsi="Bookman Old Style" w:cs="Arial"/>
        </w:rPr>
        <w:t xml:space="preserve">parâmetros objetivos de competição. Além disso, cada artista carrega consigo uma forma única de se apresentar, o tornando exclusivo no seu campo profissional. </w:t>
      </w:r>
    </w:p>
    <w:p w14:paraId="68331C8E" w14:textId="77777777" w:rsidR="004F0C2C" w:rsidRPr="00046442" w:rsidRDefault="0071372D" w:rsidP="00046442">
      <w:pPr>
        <w:spacing w:after="120" w:line="240" w:lineRule="auto"/>
        <w:jc w:val="both"/>
        <w:rPr>
          <w:rStyle w:val="fontstyle01"/>
          <w:rFonts w:ascii="Bookman Old Style" w:hAnsi="Bookman Old Style" w:cs="Arial"/>
        </w:rPr>
      </w:pPr>
      <w:r w:rsidRPr="00046442">
        <w:rPr>
          <w:rStyle w:val="fontstyle01"/>
          <w:rFonts w:ascii="Bookman Old Style" w:hAnsi="Bookman Old Style" w:cs="Arial"/>
        </w:rPr>
        <w:t>Bem por isso, o sucesso artístico é objeto de natureza singular, incomparável em estilo e performance com qualquer outro de natureza semelhante.</w:t>
      </w:r>
    </w:p>
    <w:p w14:paraId="1220C9F7" w14:textId="78F3AC39" w:rsidR="0071372D" w:rsidRPr="00046442" w:rsidRDefault="0071372D" w:rsidP="00046442">
      <w:pPr>
        <w:spacing w:after="120" w:line="240" w:lineRule="auto"/>
        <w:jc w:val="both"/>
        <w:rPr>
          <w:rStyle w:val="fontstyle01"/>
          <w:rFonts w:ascii="Bookman Old Style" w:hAnsi="Bookman Old Style" w:cs="Arial"/>
        </w:rPr>
      </w:pPr>
      <w:r w:rsidRPr="00046442">
        <w:rPr>
          <w:rStyle w:val="fontstyle01"/>
          <w:rFonts w:ascii="Bookman Old Style" w:hAnsi="Bookman Old Style" w:cs="Arial"/>
        </w:rPr>
        <w:t>Nesses termos, a escolha dos artistas deve levar em conta sua aceitação pela opinião</w:t>
      </w:r>
      <w:r w:rsidRPr="00046442">
        <w:rPr>
          <w:rFonts w:ascii="Bookman Old Style" w:hAnsi="Bookman Old Style"/>
          <w:sz w:val="24"/>
          <w:szCs w:val="24"/>
        </w:rPr>
        <w:br/>
      </w:r>
      <w:r w:rsidRPr="00046442">
        <w:rPr>
          <w:rStyle w:val="fontstyle01"/>
          <w:rFonts w:ascii="Bookman Old Style" w:hAnsi="Bookman Old Style" w:cs="Arial"/>
        </w:rPr>
        <w:t>pública, bem como a sua disponibilidade para realização do serviço na data pretendida, além da disponibilidade orçamentária e financeira do Município para a contratação.</w:t>
      </w:r>
    </w:p>
    <w:p w14:paraId="51FE7628" w14:textId="77777777" w:rsidR="004F0C2C" w:rsidRPr="00046442" w:rsidRDefault="004F0C2C" w:rsidP="00046442">
      <w:pPr>
        <w:spacing w:after="120" w:line="24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14:paraId="0EF0CEA4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</w:p>
    <w:p w14:paraId="47342F1D" w14:textId="073F316B" w:rsidR="0071372D" w:rsidRPr="00046442" w:rsidRDefault="0071372D" w:rsidP="00046442">
      <w:pPr>
        <w:spacing w:after="120" w:line="240" w:lineRule="auto"/>
        <w:rPr>
          <w:rFonts w:ascii="Bookman Old Style" w:hAnsi="Bookman Old Style" w:cs="Arial"/>
          <w:sz w:val="24"/>
          <w:szCs w:val="24"/>
          <w:lang w:eastAsia="pt-BR"/>
        </w:rPr>
      </w:pPr>
      <w:r w:rsidRPr="00046442">
        <w:rPr>
          <w:rFonts w:ascii="Bookman Old Style" w:hAnsi="Bookman Old Style" w:cs="Arial"/>
          <w:sz w:val="24"/>
          <w:szCs w:val="24"/>
          <w:lang w:eastAsia="pt-BR"/>
        </w:rPr>
        <w:t>O valor estimado da referida contratação é de R$</w:t>
      </w:r>
      <w:r w:rsidR="004F0C2C" w:rsidRPr="00046442">
        <w:rPr>
          <w:rFonts w:ascii="Bookman Old Style" w:hAnsi="Bookman Old Style" w:cs="Arial"/>
          <w:sz w:val="24"/>
          <w:szCs w:val="24"/>
          <w:lang w:eastAsia="pt-BR"/>
        </w:rPr>
        <w:t xml:space="preserve"> </w:t>
      </w:r>
      <w:r w:rsidR="00541836" w:rsidRPr="00046442">
        <w:rPr>
          <w:rFonts w:ascii="Bookman Old Style" w:hAnsi="Bookman Old Style" w:cs="Arial"/>
          <w:sz w:val="24"/>
          <w:szCs w:val="24"/>
          <w:lang w:eastAsia="pt-BR"/>
        </w:rPr>
        <w:t>6.500,00</w:t>
      </w:r>
      <w:r w:rsidR="004F0C2C" w:rsidRPr="00046442">
        <w:rPr>
          <w:rFonts w:ascii="Bookman Old Style" w:hAnsi="Bookman Old Style" w:cs="Arial"/>
          <w:sz w:val="24"/>
          <w:szCs w:val="24"/>
          <w:lang w:eastAsia="pt-BR"/>
        </w:rPr>
        <w:t>.</w:t>
      </w:r>
    </w:p>
    <w:p w14:paraId="38003497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7AEE6283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046442">
        <w:rPr>
          <w:rFonts w:ascii="Bookman Old Style" w:hAnsi="Bookman Old Style" w:cs="Arial"/>
          <w:b/>
          <w:bCs/>
          <w:sz w:val="24"/>
          <w:szCs w:val="24"/>
        </w:rPr>
        <w:t>7 - DESCRIÇÃO DA SOLUÇÃO COMO UM TODO</w:t>
      </w:r>
    </w:p>
    <w:p w14:paraId="26463DBE" w14:textId="411DFE9E" w:rsidR="0042343A" w:rsidRPr="00046442" w:rsidRDefault="0071372D" w:rsidP="00046442">
      <w:pPr>
        <w:spacing w:after="120" w:line="240" w:lineRule="auto"/>
        <w:jc w:val="both"/>
        <w:rPr>
          <w:rStyle w:val="fontstyle01"/>
          <w:rFonts w:ascii="Bookman Old Style" w:hAnsi="Bookman Old Style" w:cs="Arial"/>
        </w:rPr>
      </w:pPr>
      <w:r w:rsidRPr="00046442">
        <w:rPr>
          <w:rStyle w:val="fontstyle01"/>
          <w:rFonts w:ascii="Bookman Old Style" w:hAnsi="Bookman Old Style" w:cs="Arial"/>
        </w:rPr>
        <w:t>Considerando a realização do evento que está fixado no calendário anu</w:t>
      </w:r>
      <w:r w:rsidR="0042343A" w:rsidRPr="00046442">
        <w:rPr>
          <w:rStyle w:val="fontstyle01"/>
          <w:rFonts w:ascii="Bookman Old Style" w:hAnsi="Bookman Old Style" w:cs="Arial"/>
        </w:rPr>
        <w:t xml:space="preserve">al do Município </w:t>
      </w:r>
      <w:r w:rsidRPr="00046442">
        <w:rPr>
          <w:rStyle w:val="fontstyle01"/>
          <w:rFonts w:ascii="Bookman Old Style" w:hAnsi="Bookman Old Style" w:cs="Arial"/>
        </w:rPr>
        <w:t xml:space="preserve">Alta, o show </w:t>
      </w:r>
      <w:r w:rsidR="0042343A" w:rsidRPr="00046442">
        <w:rPr>
          <w:rStyle w:val="fontstyle01"/>
          <w:rFonts w:ascii="Bookman Old Style" w:hAnsi="Bookman Old Style" w:cs="Arial"/>
        </w:rPr>
        <w:t xml:space="preserve">musical típico italiano </w:t>
      </w:r>
      <w:r w:rsidRPr="00046442">
        <w:rPr>
          <w:rStyle w:val="fontstyle01"/>
          <w:rFonts w:ascii="Bookman Old Style" w:hAnsi="Bookman Old Style" w:cs="Arial"/>
        </w:rPr>
        <w:t xml:space="preserve">é uma forma de promover entretenimento aos munícipes, bem como </w:t>
      </w:r>
      <w:r w:rsidR="0042343A" w:rsidRPr="00046442">
        <w:rPr>
          <w:rStyle w:val="fontstyle01"/>
          <w:rFonts w:ascii="Bookman Old Style" w:hAnsi="Bookman Old Style" w:cs="Arial"/>
        </w:rPr>
        <w:t>resgatar e difundir a cultura italiana que</w:t>
      </w:r>
      <w:r w:rsidR="00F8228B" w:rsidRPr="00046442">
        <w:rPr>
          <w:rStyle w:val="fontstyle01"/>
          <w:rFonts w:ascii="Bookman Old Style" w:hAnsi="Bookman Old Style" w:cs="Arial"/>
        </w:rPr>
        <w:t xml:space="preserve"> muito</w:t>
      </w:r>
      <w:r w:rsidR="0042343A" w:rsidRPr="00046442">
        <w:rPr>
          <w:rStyle w:val="fontstyle01"/>
          <w:rFonts w:ascii="Bookman Old Style" w:hAnsi="Bookman Old Style" w:cs="Arial"/>
        </w:rPr>
        <w:t xml:space="preserve"> contribuiu para a colonização de Cordilheira Alta.</w:t>
      </w:r>
      <w:r w:rsidRPr="00046442">
        <w:rPr>
          <w:rStyle w:val="fontstyle01"/>
          <w:rFonts w:ascii="Bookman Old Style" w:hAnsi="Bookman Old Style" w:cs="Arial"/>
        </w:rPr>
        <w:t xml:space="preserve"> Assim, a contratação de artistas com experiência e amplo</w:t>
      </w:r>
      <w:r w:rsidR="0042343A" w:rsidRPr="00046442">
        <w:rPr>
          <w:rStyle w:val="fontstyle01"/>
          <w:rFonts w:ascii="Bookman Old Style" w:hAnsi="Bookman Old Style" w:cs="Arial"/>
        </w:rPr>
        <w:t xml:space="preserve"> repertório </w:t>
      </w:r>
      <w:r w:rsidR="00F8228B" w:rsidRPr="00046442">
        <w:rPr>
          <w:rStyle w:val="fontstyle01"/>
          <w:rFonts w:ascii="Bookman Old Style" w:hAnsi="Bookman Old Style" w:cs="Arial"/>
        </w:rPr>
        <w:t>musical italiano</w:t>
      </w:r>
      <w:r w:rsidRPr="00046442">
        <w:rPr>
          <w:rStyle w:val="fontstyle01"/>
          <w:rFonts w:ascii="Bookman Old Style" w:hAnsi="Bookman Old Style" w:cs="Arial"/>
        </w:rPr>
        <w:t xml:space="preserve">, já consagrados pela crítica especializada ou pela opinião pública, de modo a atrair o maior número de pessoas para </w:t>
      </w:r>
      <w:r w:rsidR="00F8228B" w:rsidRPr="00046442">
        <w:rPr>
          <w:rStyle w:val="fontstyle01"/>
          <w:rFonts w:ascii="Bookman Old Style" w:hAnsi="Bookman Old Style" w:cs="Arial"/>
        </w:rPr>
        <w:t>o evento</w:t>
      </w:r>
      <w:r w:rsidR="0042343A" w:rsidRPr="00046442">
        <w:rPr>
          <w:rStyle w:val="fontstyle01"/>
          <w:rFonts w:ascii="Bookman Old Style" w:hAnsi="Bookman Old Style" w:cs="Arial"/>
        </w:rPr>
        <w:t xml:space="preserve"> FESTITÁLIA</w:t>
      </w:r>
      <w:r w:rsidR="00F8228B" w:rsidRPr="00046442">
        <w:rPr>
          <w:rStyle w:val="fontstyle01"/>
          <w:rFonts w:ascii="Bookman Old Style" w:hAnsi="Bookman Old Style" w:cs="Arial"/>
        </w:rPr>
        <w:t xml:space="preserve"> 2024</w:t>
      </w:r>
      <w:r w:rsidRPr="00046442">
        <w:rPr>
          <w:rStyle w:val="fontstyle01"/>
          <w:rFonts w:ascii="Bookman Old Style" w:hAnsi="Bookman Old Style" w:cs="Arial"/>
        </w:rPr>
        <w:t>, é a melhor solução para o caso.</w:t>
      </w:r>
    </w:p>
    <w:p w14:paraId="6FBB6921" w14:textId="77777777" w:rsidR="0042343A" w:rsidRPr="00046442" w:rsidRDefault="0042343A" w:rsidP="00046442">
      <w:pPr>
        <w:spacing w:after="120" w:line="240" w:lineRule="auto"/>
        <w:jc w:val="both"/>
        <w:rPr>
          <w:rStyle w:val="fontstyle01"/>
          <w:rFonts w:ascii="Bookman Old Style" w:hAnsi="Bookman Old Style" w:cs="Arial"/>
        </w:rPr>
      </w:pPr>
    </w:p>
    <w:p w14:paraId="03BCFF4B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8 – JUSTIFICATIVA PARA PARCELAMENTO</w:t>
      </w:r>
    </w:p>
    <w:p w14:paraId="049A8DBB" w14:textId="0E6A0198" w:rsidR="0042343A" w:rsidRPr="00046442" w:rsidRDefault="0042343A" w:rsidP="0004644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46442">
        <w:rPr>
          <w:rFonts w:ascii="Bookman Old Style" w:hAnsi="Bookman Old Style" w:cs="Arial"/>
          <w:sz w:val="24"/>
          <w:szCs w:val="24"/>
        </w:rPr>
        <w:lastRenderedPageBreak/>
        <w:t>Não haverá parcelamento, uma vez que o show artístico será único, a ocorrer no dia 29/06/2024</w:t>
      </w:r>
      <w:r w:rsidR="00F8228B" w:rsidRPr="00046442">
        <w:rPr>
          <w:rFonts w:ascii="Bookman Old Style" w:hAnsi="Bookman Old Style" w:cs="Arial"/>
          <w:sz w:val="24"/>
          <w:szCs w:val="24"/>
        </w:rPr>
        <w:t>, com duração mínima de 4h</w:t>
      </w:r>
      <w:r w:rsidRPr="00046442">
        <w:rPr>
          <w:rFonts w:ascii="Bookman Old Style" w:hAnsi="Bookman Old Style" w:cs="Arial"/>
          <w:sz w:val="24"/>
          <w:szCs w:val="24"/>
        </w:rPr>
        <w:t>.</w:t>
      </w:r>
    </w:p>
    <w:p w14:paraId="383BFC3A" w14:textId="77777777" w:rsidR="00541836" w:rsidRPr="00046442" w:rsidRDefault="00541836" w:rsidP="0004644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04806DF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46442">
        <w:rPr>
          <w:rFonts w:ascii="Bookman Old Style" w:hAnsi="Bookman Old Style" w:cs="Arial"/>
          <w:b/>
          <w:sz w:val="24"/>
          <w:szCs w:val="24"/>
        </w:rPr>
        <w:t>9 - DEMONSTRATIVO DOS RESULTADOS PRETENDIDOS</w:t>
      </w:r>
    </w:p>
    <w:p w14:paraId="163C95FF" w14:textId="0FA6B0F6" w:rsidR="0042343A" w:rsidRPr="00046442" w:rsidRDefault="0042343A" w:rsidP="00046442">
      <w:pPr>
        <w:shd w:val="clear" w:color="auto" w:fill="FFFFFF"/>
        <w:spacing w:after="120" w:line="240" w:lineRule="auto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O resultado pretendido em termos de economicidade e de melhor aproveitamento dos recursos humanos, materiais e financeiros disponíveis se dá pela apresentação de artistas na data do evento municipal, mostrando-se o valor estimado condizente com a estrutura e notoriedade, qualidade e aclamação pública, proporcionando uma apresentação</w:t>
      </w:r>
      <w:r w:rsidR="00F8228B" w:rsidRPr="0004644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condizente à estimativa de público, além de promover </w:t>
      </w:r>
      <w:r w:rsidRPr="0004644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turismo gastronômico.</w:t>
      </w:r>
    </w:p>
    <w:p w14:paraId="2D530A37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65BBAAC2" w14:textId="77777777" w:rsidR="0071372D" w:rsidRPr="00046442" w:rsidRDefault="0071372D" w:rsidP="00046442">
      <w:pPr>
        <w:shd w:val="clear" w:color="auto" w:fill="FFFFFF"/>
        <w:spacing w:after="120" w:line="240" w:lineRule="auto"/>
        <w:jc w:val="both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14:paraId="6B92B8F4" w14:textId="14DF3D14" w:rsidR="0042343A" w:rsidRPr="00046442" w:rsidRDefault="00F8228B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pt-BR"/>
        </w:rPr>
        <w:t>Não há.</w:t>
      </w:r>
    </w:p>
    <w:p w14:paraId="76CE58BB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652EF3F2" w14:textId="77777777" w:rsidR="0071372D" w:rsidRPr="00046442" w:rsidRDefault="0071372D" w:rsidP="00046442">
      <w:pPr>
        <w:shd w:val="clear" w:color="auto" w:fill="FFFFFF"/>
        <w:spacing w:after="120" w:line="240" w:lineRule="auto"/>
        <w:jc w:val="both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11 – CONTRATAÇÕES CORRELATAS/INTERDEPENDENTES</w:t>
      </w:r>
    </w:p>
    <w:p w14:paraId="5551680D" w14:textId="5FFF3E70" w:rsidR="0071372D" w:rsidRPr="00046442" w:rsidRDefault="0071372D" w:rsidP="00046442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eastAsia="TimesNewRomanPSMT" w:hAnsi="Bookman Old Style" w:cs="Arial"/>
          <w:sz w:val="24"/>
          <w:szCs w:val="24"/>
        </w:rPr>
      </w:pPr>
      <w:r w:rsidRPr="00046442">
        <w:rPr>
          <w:rFonts w:ascii="Bookman Old Style" w:eastAsia="TimesNewRomanPSMT" w:hAnsi="Bookman Old Style" w:cs="Arial"/>
          <w:sz w:val="24"/>
          <w:szCs w:val="24"/>
        </w:rPr>
        <w:t xml:space="preserve">Não </w:t>
      </w:r>
      <w:r w:rsidR="00F8228B" w:rsidRPr="00046442">
        <w:rPr>
          <w:rFonts w:ascii="Bookman Old Style" w:eastAsia="TimesNewRomanPSMT" w:hAnsi="Bookman Old Style" w:cs="Arial"/>
          <w:sz w:val="24"/>
          <w:szCs w:val="24"/>
        </w:rPr>
        <w:t>há</w:t>
      </w:r>
      <w:r w:rsidRPr="00046442">
        <w:rPr>
          <w:rFonts w:ascii="Bookman Old Style" w:eastAsia="TimesNewRomanPSMT" w:hAnsi="Bookman Old Style" w:cs="Arial"/>
          <w:sz w:val="24"/>
          <w:szCs w:val="24"/>
        </w:rPr>
        <w:t>.</w:t>
      </w:r>
    </w:p>
    <w:p w14:paraId="2F118C19" w14:textId="77777777" w:rsidR="0071372D" w:rsidRPr="00046442" w:rsidRDefault="0071372D" w:rsidP="00046442">
      <w:pPr>
        <w:shd w:val="clear" w:color="auto" w:fill="FFFFFF"/>
        <w:spacing w:after="120" w:line="240" w:lineRule="auto"/>
        <w:jc w:val="both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</w:p>
    <w:p w14:paraId="4F385899" w14:textId="77777777" w:rsidR="0071372D" w:rsidRPr="00046442" w:rsidRDefault="0071372D" w:rsidP="00046442">
      <w:pPr>
        <w:shd w:val="clear" w:color="auto" w:fill="FFFFFF"/>
        <w:spacing w:after="120" w:line="240" w:lineRule="auto"/>
        <w:jc w:val="both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14:paraId="3FABC44B" w14:textId="4459372B" w:rsidR="0042343A" w:rsidRPr="00046442" w:rsidRDefault="00F8228B" w:rsidP="00046442">
      <w:pPr>
        <w:shd w:val="clear" w:color="auto" w:fill="FFFFFF"/>
        <w:spacing w:after="120" w:line="240" w:lineRule="auto"/>
        <w:jc w:val="both"/>
        <w:textAlignment w:val="baseline"/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pt-BR"/>
        </w:rPr>
        <w:t>Não há</w:t>
      </w:r>
      <w:r w:rsidR="0042343A" w:rsidRPr="00046442"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pt-BR"/>
        </w:rPr>
        <w:t>. De todo modo, os artistas deverão atender aos critérios de qualidade ambiental, sustentabilidade socioambiental, respeitando todas as normas de proteção ao meio ambiente vigentes.</w:t>
      </w:r>
    </w:p>
    <w:p w14:paraId="3B963B80" w14:textId="77777777" w:rsidR="0071372D" w:rsidRPr="00046442" w:rsidRDefault="0071372D" w:rsidP="00046442">
      <w:pPr>
        <w:shd w:val="clear" w:color="auto" w:fill="FFFFFF"/>
        <w:spacing w:after="120" w:line="240" w:lineRule="auto"/>
        <w:jc w:val="both"/>
        <w:textAlignment w:val="baseline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04644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br/>
      </w:r>
      <w:r w:rsidRPr="00046442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13 – VIABILIDADE DA CONTRATAÇÃO</w:t>
      </w:r>
    </w:p>
    <w:p w14:paraId="0D757791" w14:textId="5E9F31E6" w:rsidR="0042343A" w:rsidRPr="00046442" w:rsidRDefault="0042343A" w:rsidP="0004644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Hlk156995091"/>
      <w:r w:rsidRPr="00046442">
        <w:rPr>
          <w:rFonts w:ascii="Bookman Old Style" w:hAnsi="Bookman Old Style" w:cs="Arial"/>
          <w:sz w:val="24"/>
          <w:szCs w:val="24"/>
        </w:rPr>
        <w:t xml:space="preserve">A contratação de show artístico musical, desde que o artista seja consagrado pela crítica especializada ou pela opinião pública, de modo a estimular a participação do maior número de munícipes, além de fomentar o turismo </w:t>
      </w:r>
      <w:r w:rsidR="00541836" w:rsidRPr="00046442">
        <w:rPr>
          <w:rFonts w:ascii="Bookman Old Style" w:hAnsi="Bookman Old Style" w:cs="Arial"/>
          <w:sz w:val="24"/>
          <w:szCs w:val="24"/>
        </w:rPr>
        <w:t>gastronômico</w:t>
      </w:r>
      <w:r w:rsidRPr="00046442">
        <w:rPr>
          <w:rFonts w:ascii="Bookman Old Style" w:hAnsi="Bookman Old Style" w:cs="Arial"/>
          <w:sz w:val="24"/>
          <w:szCs w:val="24"/>
        </w:rPr>
        <w:t>, é definitivamente a melhor solução para a problemática apresentada.</w:t>
      </w:r>
    </w:p>
    <w:bookmarkEnd w:id="0"/>
    <w:p w14:paraId="6E78B5E3" w14:textId="77777777" w:rsidR="0042343A" w:rsidRPr="00046442" w:rsidRDefault="0042343A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14:paraId="27E6B8DB" w14:textId="77777777" w:rsidR="0071372D" w:rsidRPr="00046442" w:rsidRDefault="0071372D" w:rsidP="00046442">
      <w:pPr>
        <w:spacing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046442">
        <w:rPr>
          <w:rFonts w:ascii="Bookman Old Style" w:eastAsia="Times New Roman" w:hAnsi="Bookman Old Style" w:cs="Arial"/>
          <w:sz w:val="24"/>
          <w:szCs w:val="24"/>
        </w:rPr>
        <w:t xml:space="preserve">Cordilheira Alta/SC, </w:t>
      </w:r>
      <w:r w:rsidR="002E69A7" w:rsidRPr="00046442">
        <w:rPr>
          <w:rFonts w:ascii="Bookman Old Style" w:eastAsia="Times New Roman" w:hAnsi="Bookman Old Style" w:cs="Arial"/>
          <w:sz w:val="24"/>
          <w:szCs w:val="24"/>
        </w:rPr>
        <w:t>09</w:t>
      </w:r>
      <w:r w:rsidRPr="00046442">
        <w:rPr>
          <w:rFonts w:ascii="Bookman Old Style" w:eastAsia="Times New Roman" w:hAnsi="Bookman Old Style" w:cs="Arial"/>
          <w:sz w:val="24"/>
          <w:szCs w:val="24"/>
        </w:rPr>
        <w:t xml:space="preserve"> de abril de 2024</w:t>
      </w:r>
    </w:p>
    <w:p w14:paraId="594E78E8" w14:textId="77777777" w:rsidR="0071372D" w:rsidRPr="00046442" w:rsidRDefault="00541836" w:rsidP="00046442">
      <w:pPr>
        <w:spacing w:after="120" w:line="240" w:lineRule="auto"/>
        <w:jc w:val="both"/>
        <w:rPr>
          <w:rFonts w:ascii="Bookman Old Style" w:hAnsi="Bookman Old Style" w:cs="Arial"/>
          <w:color w:val="000000"/>
          <w:sz w:val="24"/>
          <w:szCs w:val="24"/>
          <w:highlight w:val="yellow"/>
        </w:rPr>
      </w:pPr>
      <w:r w:rsidRPr="00046442">
        <w:rPr>
          <w:rFonts w:ascii="Bookman Old Style" w:hAnsi="Bookman Old Style" w:cs="Arial"/>
          <w:color w:val="000000"/>
          <w:sz w:val="24"/>
          <w:szCs w:val="24"/>
          <w:highlight w:val="yellow"/>
        </w:rPr>
        <w:t xml:space="preserve">                                       </w:t>
      </w:r>
    </w:p>
    <w:p w14:paraId="0258C4E5" w14:textId="77777777" w:rsidR="00F8228B" w:rsidRPr="00046442" w:rsidRDefault="00F8228B" w:rsidP="00046442">
      <w:pPr>
        <w:spacing w:after="120" w:line="240" w:lineRule="auto"/>
        <w:jc w:val="center"/>
        <w:rPr>
          <w:rFonts w:ascii="Bookman Old Style" w:hAnsi="Bookman Old Style" w:cs="Arial"/>
          <w:color w:val="000000"/>
          <w:sz w:val="24"/>
          <w:szCs w:val="24"/>
        </w:rPr>
      </w:pPr>
    </w:p>
    <w:p w14:paraId="32B3A035" w14:textId="08DF875E" w:rsidR="00541836" w:rsidRPr="00046442" w:rsidRDefault="00541836" w:rsidP="00046442">
      <w:pPr>
        <w:spacing w:after="120" w:line="24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046442">
        <w:rPr>
          <w:rFonts w:ascii="Bookman Old Style" w:hAnsi="Bookman Old Style" w:cs="Arial"/>
          <w:b/>
          <w:bCs/>
          <w:color w:val="000000"/>
          <w:sz w:val="24"/>
          <w:szCs w:val="24"/>
        </w:rPr>
        <w:t>Laura Muniz Da Silva</w:t>
      </w:r>
    </w:p>
    <w:p w14:paraId="3015D750" w14:textId="77777777" w:rsidR="00541836" w:rsidRDefault="00541836" w:rsidP="00046442">
      <w:pPr>
        <w:spacing w:after="120" w:line="24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046442">
        <w:rPr>
          <w:rFonts w:ascii="Bookman Old Style" w:hAnsi="Bookman Old Style" w:cs="Arial"/>
          <w:b/>
          <w:bCs/>
          <w:color w:val="000000"/>
          <w:sz w:val="24"/>
          <w:szCs w:val="24"/>
        </w:rPr>
        <w:t>Gerente de Cultura e Turismo</w:t>
      </w:r>
    </w:p>
    <w:p w14:paraId="501F66B8" w14:textId="77777777" w:rsidR="00046442" w:rsidRPr="00046442" w:rsidRDefault="00046442" w:rsidP="00046442">
      <w:pPr>
        <w:spacing w:after="120" w:line="240" w:lineRule="auto"/>
        <w:rPr>
          <w:rFonts w:ascii="Bookman Old Style" w:hAnsi="Bookman Old Style" w:cs="Arial"/>
          <w:color w:val="000000"/>
          <w:sz w:val="24"/>
          <w:szCs w:val="24"/>
        </w:rPr>
      </w:pPr>
    </w:p>
    <w:p w14:paraId="285ACE31" w14:textId="5458F700" w:rsidR="00046442" w:rsidRPr="00046442" w:rsidRDefault="00046442" w:rsidP="00046442">
      <w:pPr>
        <w:spacing w:after="120" w:line="24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046442">
        <w:rPr>
          <w:rFonts w:ascii="Bookman Old Style" w:hAnsi="Bookman Old Style" w:cs="Arial"/>
          <w:color w:val="000000"/>
          <w:sz w:val="24"/>
          <w:szCs w:val="24"/>
        </w:rPr>
        <w:t>Aprovado por:</w:t>
      </w:r>
    </w:p>
    <w:p w14:paraId="0BBDE5B1" w14:textId="77777777" w:rsidR="00046442" w:rsidRDefault="00046442" w:rsidP="00046442">
      <w:pPr>
        <w:spacing w:after="120" w:line="240" w:lineRule="auto"/>
        <w:rPr>
          <w:rFonts w:ascii="Bookman Old Style" w:hAnsi="Bookman Old Style" w:cs="Arial"/>
          <w:b/>
          <w:bCs/>
          <w:color w:val="000000"/>
          <w:sz w:val="24"/>
          <w:szCs w:val="24"/>
        </w:rPr>
      </w:pPr>
    </w:p>
    <w:p w14:paraId="0E3E3AA9" w14:textId="414A54FD" w:rsidR="00046442" w:rsidRPr="00046442" w:rsidRDefault="00046442" w:rsidP="00046442">
      <w:pPr>
        <w:spacing w:after="120" w:line="24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046442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Sonia Cristina Della Torres </w:t>
      </w:r>
      <w:proofErr w:type="spellStart"/>
      <w:r w:rsidRPr="00046442">
        <w:rPr>
          <w:rFonts w:ascii="Bookman Old Style" w:hAnsi="Bookman Old Style" w:cs="Arial"/>
          <w:b/>
          <w:bCs/>
          <w:color w:val="000000"/>
          <w:sz w:val="24"/>
          <w:szCs w:val="24"/>
        </w:rPr>
        <w:t>Briancini</w:t>
      </w:r>
      <w:proofErr w:type="spellEnd"/>
    </w:p>
    <w:p w14:paraId="561FF495" w14:textId="4F760264" w:rsidR="00046442" w:rsidRPr="00046442" w:rsidRDefault="00046442" w:rsidP="00046442">
      <w:pPr>
        <w:spacing w:after="120" w:line="24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046442">
        <w:rPr>
          <w:rFonts w:ascii="Bookman Old Style" w:hAnsi="Bookman Old Style" w:cs="Arial"/>
          <w:b/>
          <w:bCs/>
          <w:color w:val="000000"/>
          <w:sz w:val="24"/>
          <w:szCs w:val="24"/>
        </w:rPr>
        <w:t>Secretária de Cultura, Esporte e Turismo</w:t>
      </w:r>
    </w:p>
    <w:p w14:paraId="50F1EB88" w14:textId="77777777" w:rsidR="00793ABF" w:rsidRPr="00046442" w:rsidRDefault="00793ABF" w:rsidP="00046442">
      <w:pPr>
        <w:spacing w:after="120" w:line="240" w:lineRule="auto"/>
        <w:rPr>
          <w:rFonts w:ascii="Bookman Old Style" w:hAnsi="Bookman Old Style"/>
          <w:sz w:val="24"/>
          <w:szCs w:val="24"/>
        </w:rPr>
      </w:pPr>
    </w:p>
    <w:sectPr w:rsidR="00793ABF" w:rsidRPr="00046442" w:rsidSect="00741AE1">
      <w:headerReference w:type="default" r:id="rId6"/>
      <w:foot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8AAE" w14:textId="77777777" w:rsidR="004847AE" w:rsidRDefault="004847AE">
      <w:pPr>
        <w:spacing w:after="0" w:line="240" w:lineRule="auto"/>
      </w:pPr>
      <w:r>
        <w:separator/>
      </w:r>
    </w:p>
  </w:endnote>
  <w:endnote w:type="continuationSeparator" w:id="0">
    <w:p w14:paraId="75C598E0" w14:textId="77777777" w:rsidR="004847AE" w:rsidRDefault="0048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892122"/>
      <w:docPartObj>
        <w:docPartGallery w:val="Page Numbers (Bottom of Page)"/>
        <w:docPartUnique/>
      </w:docPartObj>
    </w:sdtPr>
    <w:sdtEndPr/>
    <w:sdtContent>
      <w:p w14:paraId="3C373A27" w14:textId="77777777" w:rsidR="00F8228B" w:rsidRDefault="00B755F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BEBEB0" w14:textId="77777777" w:rsidR="00F8228B" w:rsidRPr="00254AE9" w:rsidRDefault="00B755FA" w:rsidP="00254AE9">
    <w:pPr>
      <w:spacing w:after="0" w:line="240" w:lineRule="auto"/>
      <w:ind w:left="13" w:right="11"/>
      <w:jc w:val="center"/>
      <w:rPr>
        <w:rFonts w:ascii="Bookman Old Style" w:hAnsi="Bookman Old Style"/>
        <w:b/>
        <w:sz w:val="14"/>
        <w:szCs w:val="14"/>
      </w:rPr>
    </w:pPr>
    <w:r w:rsidRPr="00254AE9">
      <w:rPr>
        <w:rFonts w:ascii="Bookman Old Style" w:hAnsi="Bookman Old Style"/>
        <w:b/>
        <w:sz w:val="14"/>
        <w:szCs w:val="14"/>
      </w:rPr>
      <w:t>RUA</w:t>
    </w:r>
    <w:r w:rsidRPr="00254AE9">
      <w:rPr>
        <w:rFonts w:ascii="Bookman Old Style" w:hAnsi="Bookman Old Style"/>
        <w:b/>
        <w:spacing w:val="-1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CELSO</w:t>
    </w:r>
    <w:r w:rsidRPr="00254AE9">
      <w:rPr>
        <w:rFonts w:ascii="Bookman Old Style" w:hAnsi="Bookman Old Style"/>
        <w:b/>
        <w:spacing w:val="-2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TOZZO,</w:t>
    </w:r>
    <w:r w:rsidRPr="00254AE9">
      <w:rPr>
        <w:rFonts w:ascii="Bookman Old Style" w:hAnsi="Bookman Old Style"/>
        <w:b/>
        <w:spacing w:val="-1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27</w:t>
    </w:r>
    <w:r w:rsidRPr="00254AE9">
      <w:rPr>
        <w:rFonts w:ascii="Bookman Old Style" w:hAnsi="Bookman Old Style"/>
        <w:b/>
        <w:spacing w:val="-2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CEP:</w:t>
    </w:r>
    <w:r w:rsidRPr="00254AE9">
      <w:rPr>
        <w:rFonts w:ascii="Bookman Old Style" w:hAnsi="Bookman Old Style"/>
        <w:b/>
        <w:spacing w:val="-2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89.819-000</w:t>
    </w:r>
    <w:r w:rsidRPr="00254AE9">
      <w:rPr>
        <w:rFonts w:ascii="Bookman Old Style" w:hAnsi="Bookman Old Style"/>
        <w:b/>
        <w:spacing w:val="-1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–</w:t>
    </w:r>
    <w:r w:rsidRPr="00254AE9">
      <w:rPr>
        <w:rFonts w:ascii="Bookman Old Style" w:hAnsi="Bookman Old Style"/>
        <w:b/>
        <w:spacing w:val="-3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FONE:</w:t>
    </w:r>
    <w:r w:rsidRPr="00254AE9">
      <w:rPr>
        <w:rFonts w:ascii="Bookman Old Style" w:hAnsi="Bookman Old Style"/>
        <w:b/>
        <w:spacing w:val="-2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(49) 3358-9100</w:t>
    </w:r>
    <w:r w:rsidRPr="00254AE9">
      <w:rPr>
        <w:rFonts w:ascii="Bookman Old Style" w:hAnsi="Bookman Old Style"/>
        <w:b/>
        <w:spacing w:val="-1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–</w:t>
    </w:r>
    <w:r w:rsidRPr="00254AE9">
      <w:rPr>
        <w:rFonts w:ascii="Bookman Old Style" w:hAnsi="Bookman Old Style"/>
        <w:b/>
        <w:spacing w:val="-3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CORDILHEIRA ALTA –</w:t>
    </w:r>
    <w:r w:rsidRPr="00254AE9">
      <w:rPr>
        <w:rFonts w:ascii="Bookman Old Style" w:hAnsi="Bookman Old Style"/>
        <w:b/>
        <w:spacing w:val="-3"/>
        <w:sz w:val="14"/>
        <w:szCs w:val="14"/>
      </w:rPr>
      <w:t xml:space="preserve"> </w:t>
    </w:r>
    <w:r w:rsidRPr="00254AE9">
      <w:rPr>
        <w:rFonts w:ascii="Bookman Old Style" w:hAnsi="Bookman Old Style"/>
        <w:b/>
        <w:sz w:val="14"/>
        <w:szCs w:val="14"/>
      </w:rPr>
      <w:t>SC</w:t>
    </w:r>
  </w:p>
  <w:p w14:paraId="09A63B96" w14:textId="77777777" w:rsidR="00F8228B" w:rsidRPr="00254AE9" w:rsidRDefault="00046442" w:rsidP="00254AE9">
    <w:pPr>
      <w:spacing w:after="0" w:line="240" w:lineRule="auto"/>
      <w:ind w:left="7" w:right="11"/>
      <w:jc w:val="center"/>
      <w:rPr>
        <w:rFonts w:ascii="Bookman Old Style" w:hAnsi="Bookman Old Style"/>
        <w:b/>
        <w:sz w:val="14"/>
        <w:szCs w:val="14"/>
      </w:rPr>
    </w:pPr>
    <w:hyperlink r:id="rId1">
      <w:r w:rsidR="00B755FA" w:rsidRPr="00254AE9">
        <w:rPr>
          <w:rFonts w:ascii="Bookman Old Style" w:hAnsi="Bookman Old Style"/>
          <w:b/>
          <w:color w:val="0000FF"/>
          <w:sz w:val="14"/>
          <w:szCs w:val="14"/>
          <w:u w:val="single" w:color="0000FF"/>
        </w:rPr>
        <w:t>www.pmcordi.sc.gov.br</w:t>
      </w:r>
    </w:hyperlink>
  </w:p>
  <w:p w14:paraId="49488E35" w14:textId="77777777" w:rsidR="00F8228B" w:rsidRPr="00254AE9" w:rsidRDefault="00F8228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DD89" w14:textId="77777777" w:rsidR="004847AE" w:rsidRDefault="004847AE">
      <w:pPr>
        <w:spacing w:after="0" w:line="240" w:lineRule="auto"/>
      </w:pPr>
      <w:r>
        <w:separator/>
      </w:r>
    </w:p>
  </w:footnote>
  <w:footnote w:type="continuationSeparator" w:id="0">
    <w:p w14:paraId="33273AED" w14:textId="77777777" w:rsidR="004847AE" w:rsidRDefault="0048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C55B" w14:textId="77777777" w:rsidR="00F8228B" w:rsidRDefault="00B755FA">
    <w:pPr>
      <w:pStyle w:val="Cabealho"/>
    </w:pPr>
    <w:r w:rsidRPr="005030BE">
      <w:rPr>
        <w:noProof/>
      </w:rPr>
      <w:drawing>
        <wp:inline distT="0" distB="0" distL="0" distR="0" wp14:anchorId="75E8547F" wp14:editId="6CFE8179">
          <wp:extent cx="6076950" cy="742950"/>
          <wp:effectExtent l="0" t="0" r="0" b="0"/>
          <wp:docPr id="1" name="Imagem 1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780" cy="743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2D"/>
    <w:rsid w:val="00046442"/>
    <w:rsid w:val="001B6670"/>
    <w:rsid w:val="0029666B"/>
    <w:rsid w:val="002C6044"/>
    <w:rsid w:val="002E69A7"/>
    <w:rsid w:val="003029D9"/>
    <w:rsid w:val="003B2E13"/>
    <w:rsid w:val="00422B0F"/>
    <w:rsid w:val="0042343A"/>
    <w:rsid w:val="00466FEB"/>
    <w:rsid w:val="004847AE"/>
    <w:rsid w:val="004E57ED"/>
    <w:rsid w:val="004F0C2C"/>
    <w:rsid w:val="004F2BBE"/>
    <w:rsid w:val="00541836"/>
    <w:rsid w:val="006657CC"/>
    <w:rsid w:val="0071372D"/>
    <w:rsid w:val="007531C4"/>
    <w:rsid w:val="00765E2E"/>
    <w:rsid w:val="00793ABF"/>
    <w:rsid w:val="0087713F"/>
    <w:rsid w:val="00AE5554"/>
    <w:rsid w:val="00B755FA"/>
    <w:rsid w:val="00D858C8"/>
    <w:rsid w:val="00DC1C66"/>
    <w:rsid w:val="00E23A64"/>
    <w:rsid w:val="00EF4951"/>
    <w:rsid w:val="00F275D3"/>
    <w:rsid w:val="00F468DD"/>
    <w:rsid w:val="00F8145D"/>
    <w:rsid w:val="00F8228B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BDDA"/>
  <w15:chartTrackingRefBased/>
  <w15:docId w15:val="{00F71817-D3E1-4327-B1A0-EFBE9B05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3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72D"/>
  </w:style>
  <w:style w:type="paragraph" w:styleId="Rodap">
    <w:name w:val="footer"/>
    <w:basedOn w:val="Normal"/>
    <w:link w:val="RodapChar"/>
    <w:uiPriority w:val="99"/>
    <w:unhideWhenUsed/>
    <w:rsid w:val="00713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72D"/>
  </w:style>
  <w:style w:type="table" w:styleId="Tabelacomgrade">
    <w:name w:val="Table Grid"/>
    <w:basedOn w:val="Tabelanormal"/>
    <w:uiPriority w:val="39"/>
    <w:rsid w:val="007137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71372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cord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877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Cordilheira Alta</dc:creator>
  <cp:keywords/>
  <dc:description/>
  <cp:lastModifiedBy>User</cp:lastModifiedBy>
  <cp:revision>24</cp:revision>
  <cp:lastPrinted>2024-04-22T18:12:00Z</cp:lastPrinted>
  <dcterms:created xsi:type="dcterms:W3CDTF">2024-04-15T15:47:00Z</dcterms:created>
  <dcterms:modified xsi:type="dcterms:W3CDTF">2024-05-16T14:24:00Z</dcterms:modified>
</cp:coreProperties>
</file>