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8DC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</w:p>
    <w:p w:rsidR="00A838DC" w:rsidRPr="00B44528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Retificação de edital</w:t>
      </w:r>
    </w:p>
    <w:p w:rsidR="00A838DC" w:rsidRPr="00B44528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</w:p>
    <w:p w:rsidR="00A838DC" w:rsidRPr="00B44528" w:rsidRDefault="00A838DC" w:rsidP="00A838DC">
      <w:pPr>
        <w:jc w:val="both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</w:t>
      </w:r>
      <w:r w:rsidRPr="00B44528">
        <w:rPr>
          <w:rFonts w:ascii="Bookman Old Style" w:hAnsi="Bookman Old Style"/>
          <w:sz w:val="24"/>
          <w:szCs w:val="24"/>
        </w:rPr>
        <w:t>etifica</w:t>
      </w:r>
      <w:r>
        <w:rPr>
          <w:rFonts w:ascii="Bookman Old Style" w:hAnsi="Bookman Old Style"/>
          <w:sz w:val="24"/>
          <w:szCs w:val="24"/>
        </w:rPr>
        <w:t>-se</w:t>
      </w:r>
      <w:r w:rsidRPr="00B44528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o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edital</w:t>
      </w:r>
      <w:r>
        <w:rPr>
          <w:rFonts w:ascii="Bookman Old Style" w:hAnsi="Bookman Old Style"/>
          <w:sz w:val="24"/>
          <w:szCs w:val="24"/>
        </w:rPr>
        <w:t xml:space="preserve"> do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814EAC">
        <w:rPr>
          <w:rFonts w:ascii="Bookman Old Style" w:hAnsi="Bookman Old Style"/>
          <w:sz w:val="24"/>
          <w:szCs w:val="24"/>
        </w:rPr>
        <w:t>PROC. 42.2024 PE 23.2024</w:t>
      </w:r>
      <w:r w:rsidRPr="003C41AD">
        <w:rPr>
          <w:rFonts w:ascii="Bookman Old Style" w:hAnsi="Bookman Old Style"/>
          <w:sz w:val="24"/>
          <w:szCs w:val="24"/>
        </w:rPr>
        <w:t xml:space="preserve">- </w:t>
      </w:r>
      <w:r>
        <w:rPr>
          <w:rFonts w:ascii="Bookman Old Style" w:hAnsi="Bookman Old Style"/>
          <w:sz w:val="24"/>
          <w:szCs w:val="24"/>
        </w:rPr>
        <w:t>para que o mesmo seja novamente publicado cumprindo as publicações legais necessárias de acordo com a lei.</w:t>
      </w:r>
    </w:p>
    <w:p w:rsidR="00A838DC" w:rsidRDefault="00A838DC" w:rsidP="00A838D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 a retificação abre-se a novamente a contagem de todos os prazos do edital.</w:t>
      </w:r>
    </w:p>
    <w:p w:rsidR="00A838DC" w:rsidRPr="00B44528" w:rsidRDefault="00A838DC" w:rsidP="00A838DC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A838DC" w:rsidRDefault="00A838DC" w:rsidP="00A838DC">
      <w:pPr>
        <w:spacing w:line="240" w:lineRule="auto"/>
        <w:mirrorIndents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Cordilheira Alta/SC </w:t>
      </w:r>
      <w:r>
        <w:rPr>
          <w:rFonts w:ascii="Bookman Old Style" w:hAnsi="Bookman Old Style"/>
          <w:sz w:val="24"/>
          <w:szCs w:val="24"/>
        </w:rPr>
        <w:t>30</w:t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 xml:space="preserve"> de abril de 2024.</w:t>
      </w:r>
    </w:p>
    <w:p w:rsidR="00A838DC" w:rsidRDefault="00A838DC" w:rsidP="00A838DC">
      <w:pPr>
        <w:spacing w:line="240" w:lineRule="auto"/>
        <w:mirrorIndents/>
        <w:jc w:val="right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A838DC" w:rsidRDefault="00A838DC" w:rsidP="00A838DC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_________________________________________</w:t>
      </w:r>
    </w:p>
    <w:p w:rsidR="00A838DC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Clodoaldo </w:t>
      </w:r>
      <w:proofErr w:type="spellStart"/>
      <w:r>
        <w:rPr>
          <w:rFonts w:ascii="Bookman Old Style" w:hAnsi="Bookman Old Style"/>
          <w:sz w:val="24"/>
          <w:szCs w:val="24"/>
        </w:rPr>
        <w:t>Briancini</w:t>
      </w:r>
      <w:proofErr w:type="spellEnd"/>
    </w:p>
    <w:p w:rsidR="00A838DC" w:rsidRDefault="00A838DC" w:rsidP="00A838DC">
      <w:pPr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Prefeito</w:t>
      </w:r>
    </w:p>
    <w:p w:rsidR="00D55AF7" w:rsidRDefault="00D55AF7"/>
    <w:sectPr w:rsidR="00D55A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8DC"/>
    <w:rsid w:val="00A838DC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E63C6"/>
  <w15:chartTrackingRefBased/>
  <w15:docId w15:val="{56B862AB-B54D-4ABB-9D12-5DDA9605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8D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2024-04-30T18:00:00Z</dcterms:created>
  <dcterms:modified xsi:type="dcterms:W3CDTF">2024-04-30T18:03:00Z</dcterms:modified>
</cp:coreProperties>
</file>