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56" w:rsidRPr="006A6721" w:rsidRDefault="00900256" w:rsidP="00900256">
      <w:pPr>
        <w:spacing w:line="240" w:lineRule="auto"/>
        <w:mirrorIndents/>
        <w:jc w:val="center"/>
        <w:rPr>
          <w:rFonts w:ascii="Bookman Old Style" w:hAnsi="Bookman Old Style"/>
          <w:b/>
          <w:sz w:val="24"/>
          <w:szCs w:val="24"/>
        </w:rPr>
      </w:pPr>
    </w:p>
    <w:p w:rsidR="00900256" w:rsidRDefault="00900256" w:rsidP="00900256">
      <w:pPr>
        <w:spacing w:line="240" w:lineRule="auto"/>
        <w:mirrorIndents/>
        <w:jc w:val="center"/>
        <w:rPr>
          <w:rFonts w:ascii="Bookman Old Style" w:hAnsi="Bookman Old Style"/>
          <w:b/>
          <w:sz w:val="24"/>
          <w:szCs w:val="24"/>
        </w:rPr>
      </w:pPr>
      <w:r>
        <w:rPr>
          <w:rFonts w:ascii="Bookman Old Style" w:hAnsi="Bookman Old Style"/>
          <w:b/>
          <w:sz w:val="24"/>
          <w:szCs w:val="24"/>
        </w:rPr>
        <w:t>ATA DE REGISTRO DE PREÇOS</w:t>
      </w:r>
      <w:r w:rsidRPr="006A6721">
        <w:rPr>
          <w:rFonts w:ascii="Bookman Old Style" w:hAnsi="Bookman Old Style"/>
          <w:b/>
          <w:sz w:val="24"/>
          <w:szCs w:val="24"/>
        </w:rPr>
        <w:t xml:space="preserve"> Nº. </w:t>
      </w:r>
      <w:r>
        <w:rPr>
          <w:rFonts w:ascii="Bookman Old Style" w:hAnsi="Bookman Old Style"/>
          <w:b/>
          <w:sz w:val="24"/>
          <w:szCs w:val="24"/>
        </w:rPr>
        <w:t>2</w:t>
      </w:r>
      <w:r w:rsidR="001D1268">
        <w:rPr>
          <w:rFonts w:ascii="Bookman Old Style" w:hAnsi="Bookman Old Style"/>
          <w:b/>
          <w:sz w:val="24"/>
          <w:szCs w:val="24"/>
        </w:rPr>
        <w:t>9</w:t>
      </w:r>
      <w:r>
        <w:rPr>
          <w:rFonts w:ascii="Bookman Old Style" w:hAnsi="Bookman Old Style"/>
          <w:b/>
          <w:sz w:val="24"/>
          <w:szCs w:val="24"/>
        </w:rPr>
        <w:t>/2024</w:t>
      </w:r>
    </w:p>
    <w:p w:rsidR="00900256" w:rsidRPr="006A6721" w:rsidRDefault="00900256" w:rsidP="00900256">
      <w:pPr>
        <w:spacing w:after="0" w:line="240" w:lineRule="auto"/>
        <w:mirrorIndents/>
        <w:rPr>
          <w:rFonts w:ascii="Bookman Old Style" w:hAnsi="Bookman Old Style"/>
          <w:b/>
          <w:sz w:val="24"/>
          <w:szCs w:val="24"/>
        </w:rPr>
      </w:pPr>
      <w:r>
        <w:rPr>
          <w:rFonts w:ascii="Bookman Old Style" w:hAnsi="Bookman Old Style"/>
          <w:b/>
          <w:sz w:val="24"/>
          <w:szCs w:val="24"/>
        </w:rPr>
        <w:t>PROCESSO ADMINISTRATIVO Nº 30/2024</w:t>
      </w:r>
    </w:p>
    <w:p w:rsidR="00900256" w:rsidRPr="006A6721" w:rsidRDefault="00900256" w:rsidP="00900256">
      <w:pPr>
        <w:spacing w:after="0" w:line="240" w:lineRule="auto"/>
        <w:mirrorIndents/>
        <w:rPr>
          <w:rFonts w:ascii="Bookman Old Style" w:hAnsi="Bookman Old Style"/>
          <w:b/>
          <w:sz w:val="24"/>
          <w:szCs w:val="24"/>
        </w:rPr>
      </w:pPr>
      <w:r>
        <w:rPr>
          <w:rFonts w:ascii="Bookman Old Style" w:hAnsi="Bookman Old Style"/>
          <w:b/>
          <w:sz w:val="24"/>
          <w:szCs w:val="24"/>
        </w:rPr>
        <w:t>AVISO DE DISPENSA ELETRÔNICA Nº 05/2024</w:t>
      </w:r>
    </w:p>
    <w:p w:rsidR="00900256" w:rsidRPr="006A6721" w:rsidRDefault="00900256" w:rsidP="00900256">
      <w:pPr>
        <w:spacing w:line="240" w:lineRule="auto"/>
        <w:mirrorIndents/>
        <w:jc w:val="center"/>
        <w:rPr>
          <w:rFonts w:ascii="Bookman Old Style" w:hAnsi="Bookman Old Style"/>
          <w:b/>
          <w:sz w:val="24"/>
          <w:szCs w:val="24"/>
        </w:rPr>
      </w:pP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b/>
          <w:sz w:val="24"/>
          <w:szCs w:val="24"/>
        </w:rPr>
        <w:t>O MUNICÍPIO DE CORDILHEIRA ALTA</w:t>
      </w:r>
      <w:r w:rsidRPr="006A6721">
        <w:rPr>
          <w:rFonts w:ascii="Bookman Old Style" w:hAnsi="Bookman Old Style"/>
          <w:sz w:val="24"/>
          <w:szCs w:val="24"/>
        </w:rPr>
        <w:t xml:space="preserve">, pessoa jurídica de direito público interno, inscrito no CNPJ sob n° 95.990.198/0001-04, situado na Rua Celso </w:t>
      </w:r>
      <w:proofErr w:type="spellStart"/>
      <w:r w:rsidRPr="006A6721">
        <w:rPr>
          <w:rFonts w:ascii="Bookman Old Style" w:hAnsi="Bookman Old Style"/>
          <w:sz w:val="24"/>
          <w:szCs w:val="24"/>
        </w:rPr>
        <w:t>Tozzo</w:t>
      </w:r>
      <w:proofErr w:type="spellEnd"/>
      <w:r w:rsidRPr="006A6721">
        <w:rPr>
          <w:rFonts w:ascii="Bookman Old Style" w:hAnsi="Bookman Old Style"/>
          <w:sz w:val="24"/>
          <w:szCs w:val="24"/>
        </w:rPr>
        <w:t>, 27, Centro, Cordilheira Alta/SC, representado neste ato</w:t>
      </w:r>
      <w:r>
        <w:rPr>
          <w:rFonts w:ascii="Bookman Old Style" w:hAnsi="Bookman Old Style"/>
          <w:sz w:val="24"/>
          <w:szCs w:val="24"/>
        </w:rPr>
        <w:t xml:space="preserve"> pelo prefeito Sr. Clodoaldo </w:t>
      </w:r>
      <w:proofErr w:type="spellStart"/>
      <w:r>
        <w:rPr>
          <w:rFonts w:ascii="Bookman Old Style" w:hAnsi="Bookman Old Style"/>
          <w:sz w:val="24"/>
          <w:szCs w:val="24"/>
        </w:rPr>
        <w:t>Briancini</w:t>
      </w:r>
      <w:proofErr w:type="spellEnd"/>
      <w:r w:rsidRPr="006A6721">
        <w:rPr>
          <w:rFonts w:ascii="Bookman Old Style" w:hAnsi="Bookman Old Style"/>
          <w:sz w:val="24"/>
          <w:szCs w:val="24"/>
        </w:rPr>
        <w:t xml:space="preserve"> </w:t>
      </w:r>
      <w:r>
        <w:rPr>
          <w:rFonts w:ascii="Bookman Old Style" w:hAnsi="Bookman Old Style"/>
          <w:sz w:val="24"/>
          <w:szCs w:val="24"/>
        </w:rPr>
        <w:t xml:space="preserve">e </w:t>
      </w:r>
      <w:r>
        <w:rPr>
          <w:rFonts w:ascii="Bookman Old Style" w:hAnsi="Bookman Old Style"/>
          <w:bCs/>
          <w:sz w:val="24"/>
          <w:szCs w:val="24"/>
        </w:rPr>
        <w:t xml:space="preserve">o </w:t>
      </w:r>
      <w:r>
        <w:rPr>
          <w:rFonts w:ascii="Bookman Old Style" w:hAnsi="Bookman Old Style"/>
          <w:b/>
          <w:sz w:val="24"/>
          <w:szCs w:val="24"/>
        </w:rPr>
        <w:t>FUNDO MUNICIPAL DE SAÚDE</w:t>
      </w:r>
      <w:r>
        <w:rPr>
          <w:rFonts w:ascii="Bookman Old Style" w:hAnsi="Bookman Old Style"/>
          <w:sz w:val="24"/>
          <w:szCs w:val="24"/>
        </w:rPr>
        <w:t xml:space="preserve">, CNPJ n. 11.427.163/0001-71, situado na Rua Maria </w:t>
      </w:r>
      <w:proofErr w:type="spellStart"/>
      <w:r>
        <w:rPr>
          <w:rFonts w:ascii="Bookman Old Style" w:hAnsi="Bookman Old Style"/>
          <w:sz w:val="24"/>
          <w:szCs w:val="24"/>
        </w:rPr>
        <w:t>Ranzan</w:t>
      </w:r>
      <w:proofErr w:type="spellEnd"/>
      <w:r>
        <w:rPr>
          <w:rFonts w:ascii="Bookman Old Style" w:hAnsi="Bookman Old Style"/>
          <w:sz w:val="24"/>
          <w:szCs w:val="24"/>
        </w:rPr>
        <w:t xml:space="preserve">, 619, Bairro Rosa Linda, Cordilheira Alta/SC, </w:t>
      </w:r>
      <w:r w:rsidRPr="006A6721">
        <w:rPr>
          <w:rFonts w:ascii="Bookman Old Style" w:hAnsi="Bookman Old Style"/>
          <w:sz w:val="24"/>
          <w:szCs w:val="24"/>
        </w:rPr>
        <w:t xml:space="preserve">doravante denominado simplesmente CONTRATANTE, e a empresa </w:t>
      </w:r>
      <w:r w:rsidR="000B7D97">
        <w:rPr>
          <w:rFonts w:ascii="Bookman Old Style" w:hAnsi="Bookman Old Style"/>
          <w:b/>
          <w:sz w:val="24"/>
          <w:szCs w:val="24"/>
        </w:rPr>
        <w:t xml:space="preserve">JULIANA DA SILVA </w:t>
      </w:r>
      <w:proofErr w:type="spellStart"/>
      <w:r w:rsidR="000B7D97">
        <w:rPr>
          <w:rFonts w:ascii="Bookman Old Style" w:hAnsi="Bookman Old Style"/>
          <w:b/>
          <w:sz w:val="24"/>
          <w:szCs w:val="24"/>
        </w:rPr>
        <w:t>REICHERT</w:t>
      </w:r>
      <w:proofErr w:type="spellEnd"/>
      <w:r w:rsidR="000B7D97">
        <w:rPr>
          <w:rFonts w:ascii="Bookman Old Style" w:hAnsi="Bookman Old Style"/>
          <w:b/>
          <w:sz w:val="24"/>
          <w:szCs w:val="24"/>
        </w:rPr>
        <w:t xml:space="preserve"> LTDA</w:t>
      </w:r>
      <w:r w:rsidRPr="006A6721">
        <w:rPr>
          <w:rFonts w:ascii="Bookman Old Style" w:hAnsi="Bookman Old Style"/>
          <w:sz w:val="24"/>
          <w:szCs w:val="24"/>
        </w:rPr>
        <w:t xml:space="preserve">, pessoa jurídica de direito privado, inscrita no CNPJ n. </w:t>
      </w:r>
      <w:r w:rsidR="00C67F33">
        <w:rPr>
          <w:rFonts w:ascii="Bookman Old Style" w:hAnsi="Bookman Old Style"/>
          <w:sz w:val="24"/>
          <w:szCs w:val="24"/>
        </w:rPr>
        <w:t>34.061.163/0001-04</w:t>
      </w:r>
      <w:r w:rsidRPr="006A6721">
        <w:rPr>
          <w:rFonts w:ascii="Bookman Old Style" w:hAnsi="Bookman Old Style"/>
          <w:sz w:val="24"/>
          <w:szCs w:val="24"/>
        </w:rPr>
        <w:t>, com sede n</w:t>
      </w:r>
      <w:r w:rsidR="00C67F33">
        <w:rPr>
          <w:rFonts w:ascii="Bookman Old Style" w:hAnsi="Bookman Old Style"/>
          <w:sz w:val="24"/>
          <w:szCs w:val="24"/>
        </w:rPr>
        <w:t xml:space="preserve">o Bairro Morretes, Itapema/SC, </w:t>
      </w:r>
      <w:r w:rsidRPr="006A6721">
        <w:rPr>
          <w:rFonts w:ascii="Bookman Old Style" w:hAnsi="Bookman Old Style"/>
          <w:sz w:val="24"/>
          <w:szCs w:val="24"/>
        </w:rPr>
        <w:t xml:space="preserve">representada por </w:t>
      </w:r>
      <w:r w:rsidR="00C67F33" w:rsidRPr="00C67F33">
        <w:rPr>
          <w:rFonts w:ascii="Bookman Old Style" w:hAnsi="Bookman Old Style"/>
          <w:sz w:val="24"/>
          <w:szCs w:val="24"/>
        </w:rPr>
        <w:t xml:space="preserve">Juliana Da Silva </w:t>
      </w:r>
      <w:proofErr w:type="spellStart"/>
      <w:r w:rsidR="00C67F33" w:rsidRPr="00C67F33">
        <w:rPr>
          <w:rFonts w:ascii="Bookman Old Style" w:hAnsi="Bookman Old Style"/>
          <w:sz w:val="24"/>
          <w:szCs w:val="24"/>
        </w:rPr>
        <w:t>Reichert</w:t>
      </w:r>
      <w:proofErr w:type="spellEnd"/>
      <w:r w:rsidRPr="006A6721">
        <w:rPr>
          <w:rFonts w:ascii="Bookman Old Style" w:hAnsi="Bookman Old Style"/>
          <w:sz w:val="24"/>
          <w:szCs w:val="24"/>
        </w:rPr>
        <w:t>, inscrito(a) no CPF n.***.</w:t>
      </w:r>
      <w:r w:rsidR="00C67F33">
        <w:rPr>
          <w:rFonts w:ascii="Bookman Old Style" w:hAnsi="Bookman Old Style"/>
          <w:sz w:val="24"/>
          <w:szCs w:val="24"/>
        </w:rPr>
        <w:t>709.630</w:t>
      </w:r>
      <w:r w:rsidRPr="006A6721">
        <w:rPr>
          <w:rFonts w:ascii="Bookman Old Style" w:hAnsi="Bookman Old Style"/>
          <w:sz w:val="24"/>
          <w:szCs w:val="24"/>
        </w:rPr>
        <w:t xml:space="preserve">-**, doravante denominada simplesmente CONTRATADA, e perante as testemunhas abaixo firmadas, pactuam o presente termo, cuja celebração foi autorizada de acordo com o </w:t>
      </w:r>
      <w:r>
        <w:rPr>
          <w:rFonts w:ascii="Bookman Old Style" w:hAnsi="Bookman Old Style"/>
          <w:sz w:val="24"/>
          <w:szCs w:val="24"/>
        </w:rPr>
        <w:t>P</w:t>
      </w:r>
      <w:r w:rsidRPr="006A6721">
        <w:rPr>
          <w:rFonts w:ascii="Bookman Old Style" w:hAnsi="Bookman Old Style"/>
          <w:sz w:val="24"/>
          <w:szCs w:val="24"/>
        </w:rPr>
        <w:t>rocesso</w:t>
      </w:r>
      <w:r>
        <w:rPr>
          <w:rFonts w:ascii="Bookman Old Style" w:hAnsi="Bookman Old Style"/>
          <w:sz w:val="24"/>
          <w:szCs w:val="24"/>
        </w:rPr>
        <w:t xml:space="preserve"> </w:t>
      </w:r>
      <w:r w:rsidRPr="00D352E4">
        <w:rPr>
          <w:rFonts w:ascii="Bookman Old Style" w:hAnsi="Bookman Old Style"/>
          <w:sz w:val="24"/>
          <w:szCs w:val="24"/>
        </w:rPr>
        <w:t xml:space="preserve">Administrativo </w:t>
      </w:r>
      <w:r>
        <w:rPr>
          <w:rFonts w:ascii="Bookman Old Style" w:hAnsi="Bookman Old Style"/>
          <w:sz w:val="24"/>
          <w:szCs w:val="24"/>
        </w:rPr>
        <w:t>30</w:t>
      </w:r>
      <w:r w:rsidRPr="00D352E4">
        <w:rPr>
          <w:rFonts w:ascii="Bookman Old Style" w:hAnsi="Bookman Old Style"/>
          <w:sz w:val="24"/>
          <w:szCs w:val="24"/>
        </w:rPr>
        <w:t>/2024</w:t>
      </w:r>
      <w:r w:rsidRPr="006A6721">
        <w:rPr>
          <w:rFonts w:ascii="Bookman Old Style" w:hAnsi="Bookman Old Style"/>
          <w:sz w:val="24"/>
          <w:szCs w:val="24"/>
        </w:rPr>
        <w:t xml:space="preserve"> modalidade </w:t>
      </w:r>
      <w:r>
        <w:rPr>
          <w:rFonts w:ascii="Bookman Old Style" w:hAnsi="Bookman Old Style"/>
          <w:sz w:val="24"/>
          <w:szCs w:val="24"/>
        </w:rPr>
        <w:t>Dispensa</w:t>
      </w:r>
      <w:r w:rsidRPr="006A6721">
        <w:rPr>
          <w:rFonts w:ascii="Bookman Old Style" w:hAnsi="Bookman Old Style"/>
          <w:sz w:val="24"/>
          <w:szCs w:val="24"/>
        </w:rPr>
        <w:t xml:space="preserve"> </w:t>
      </w:r>
      <w:r>
        <w:rPr>
          <w:rFonts w:ascii="Bookman Old Style" w:hAnsi="Bookman Old Style"/>
          <w:sz w:val="24"/>
          <w:szCs w:val="24"/>
        </w:rPr>
        <w:t>Eletrônica</w:t>
      </w:r>
      <w:r w:rsidRPr="006A6721">
        <w:rPr>
          <w:rFonts w:ascii="Bookman Old Style" w:hAnsi="Bookman Old Style"/>
          <w:sz w:val="24"/>
          <w:szCs w:val="24"/>
        </w:rPr>
        <w:t xml:space="preserve"> nº </w:t>
      </w:r>
      <w:r>
        <w:rPr>
          <w:rFonts w:ascii="Bookman Old Style" w:hAnsi="Bookman Old Style"/>
          <w:sz w:val="24"/>
          <w:szCs w:val="24"/>
        </w:rPr>
        <w:t>05/2024</w:t>
      </w:r>
      <w:r w:rsidRPr="006A6721">
        <w:rPr>
          <w:rFonts w:ascii="Bookman Old Style" w:hAnsi="Bookman Old Style"/>
          <w:sz w:val="24"/>
          <w:szCs w:val="24"/>
        </w:rPr>
        <w:t xml:space="preserve">, e que se regerá pela Lei n.14.133/2019 atendidas as cláusulas e condições a seguir enunciadas: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PRIMEIRA - DO OBJETO </w:t>
      </w:r>
    </w:p>
    <w:p w:rsidR="00900256" w:rsidRDefault="00900256" w:rsidP="00900256">
      <w:pPr>
        <w:spacing w:after="0" w:line="240" w:lineRule="auto"/>
        <w:jc w:val="both"/>
        <w:rPr>
          <w:rFonts w:ascii="Bookman Old Style" w:hAnsi="Bookman Old Style" w:cs="Segoe UI"/>
          <w:sz w:val="24"/>
          <w:szCs w:val="24"/>
        </w:rPr>
      </w:pPr>
      <w:r w:rsidRPr="006A6721">
        <w:rPr>
          <w:rFonts w:ascii="Bookman Old Style" w:hAnsi="Bookman Old Style"/>
          <w:sz w:val="24"/>
          <w:szCs w:val="24"/>
        </w:rPr>
        <w:t xml:space="preserve">O objeto do presente contrato é a </w:t>
      </w:r>
      <w:r w:rsidRPr="00732BE0">
        <w:rPr>
          <w:rFonts w:ascii="Bookman Old Style" w:hAnsi="Bookman Old Style"/>
          <w:b/>
          <w:sz w:val="24"/>
          <w:szCs w:val="24"/>
        </w:rPr>
        <w:t>Registro de preços para contratação de serviço especializado de limpeza e desinfecção de caixas de água (com fornecimento e colocação de malhas contra mosquitos); desratização; dedetização, desinfecção, higienização e desinsetização nas áreas internas e externas de imóveis e espaços públicos do Município de Cordilheira Alta/SC</w:t>
      </w:r>
      <w:r>
        <w:rPr>
          <w:rFonts w:ascii="Bookman Old Style" w:hAnsi="Bookman Old Style"/>
          <w:b/>
          <w:sz w:val="24"/>
          <w:szCs w:val="24"/>
        </w:rPr>
        <w:t>,</w:t>
      </w:r>
      <w:r w:rsidRPr="00CA6A53">
        <w:rPr>
          <w:rFonts w:ascii="Bookman Old Style" w:hAnsi="Bookman Old Style" w:cs="Segoe UI"/>
          <w:sz w:val="24"/>
          <w:szCs w:val="24"/>
        </w:rPr>
        <w:t xml:space="preserve"> </w:t>
      </w:r>
      <w:r w:rsidRPr="003269BC">
        <w:rPr>
          <w:rFonts w:ascii="Bookman Old Style" w:hAnsi="Bookman Old Style" w:cs="Segoe UI"/>
          <w:sz w:val="24"/>
          <w:szCs w:val="24"/>
        </w:rPr>
        <w:t>conforme tabela a seguir:</w:t>
      </w:r>
    </w:p>
    <w:p w:rsidR="00900256" w:rsidRDefault="00900256" w:rsidP="00900256">
      <w:pPr>
        <w:spacing w:after="0" w:line="240" w:lineRule="auto"/>
        <w:jc w:val="both"/>
        <w:rPr>
          <w:rFonts w:ascii="Bookman Old Style" w:hAnsi="Bookman Old Style"/>
          <w:b/>
          <w:sz w:val="24"/>
          <w:szCs w:val="24"/>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3119"/>
        <w:gridCol w:w="992"/>
        <w:gridCol w:w="1134"/>
        <w:gridCol w:w="992"/>
        <w:gridCol w:w="1134"/>
        <w:gridCol w:w="1418"/>
      </w:tblGrid>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
                <w:color w:val="4472C4"/>
                <w:sz w:val="18"/>
                <w:szCs w:val="18"/>
              </w:rPr>
              <w:t>LOTE 2</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na garagem de máquinas (próximo ao Atacado Nilo </w:t>
            </w:r>
            <w:proofErr w:type="spellStart"/>
            <w:r w:rsidRPr="00E275D7">
              <w:rPr>
                <w:rFonts w:ascii="Bookman Old Style" w:hAnsi="Bookman Old Style" w:cs="Bookman Old Style,Bold"/>
                <w:bCs/>
                <w:sz w:val="18"/>
                <w:szCs w:val="18"/>
              </w:rPr>
              <w:t>Tozzo</w:t>
            </w:r>
            <w:proofErr w:type="spellEnd"/>
            <w:r w:rsidRPr="00E275D7">
              <w:rPr>
                <w:rFonts w:ascii="Bookman Old Style" w:hAnsi="Bookman Old Style" w:cs="Bookman Old Style,Bold"/>
                <w:bCs/>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Infraestrutura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79,80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319,20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no imóvel do Centro Administrativo Municipal (Rua Celso </w:t>
            </w:r>
            <w:proofErr w:type="spellStart"/>
            <w:r w:rsidRPr="00E275D7">
              <w:rPr>
                <w:rFonts w:ascii="Bookman Old Style" w:hAnsi="Bookman Old Style" w:cs="Bookman Old Style,Bold"/>
                <w:bCs/>
                <w:sz w:val="18"/>
                <w:szCs w:val="18"/>
              </w:rPr>
              <w:t>Tozzo</w:t>
            </w:r>
            <w:proofErr w:type="spellEnd"/>
            <w:r w:rsidRPr="00E275D7">
              <w:rPr>
                <w:rFonts w:ascii="Bookman Old Style" w:hAnsi="Bookman Old Style" w:cs="Bookman Old Style,Bold"/>
                <w:bCs/>
                <w:sz w:val="18"/>
                <w:szCs w:val="18"/>
              </w:rPr>
              <w:t>, Centro)</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Administração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79,80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0C5284"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Pr>
                <w:rFonts w:ascii="Bookman Old Style" w:hAnsi="Bookman Old Style" w:cs="Bookman Old Style,Bold"/>
                <w:bCs/>
                <w:sz w:val="18"/>
                <w:szCs w:val="18"/>
              </w:rPr>
              <w:t>319,20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no imóvel do Conselho Tutelar (Av. Firmino </w:t>
            </w:r>
            <w:proofErr w:type="spellStart"/>
            <w:r w:rsidRPr="00E275D7">
              <w:rPr>
                <w:rFonts w:ascii="Bookman Old Style" w:hAnsi="Bookman Old Style" w:cs="Bookman Old Style,Bold"/>
                <w:bCs/>
                <w:sz w:val="18"/>
                <w:szCs w:val="18"/>
              </w:rPr>
              <w:t>Tozzo</w:t>
            </w:r>
            <w:proofErr w:type="spellEnd"/>
            <w:r w:rsidRPr="00E275D7">
              <w:rPr>
                <w:rFonts w:ascii="Bookman Old Style" w:hAnsi="Bookman Old Style" w:cs="Bookman Old Style,Bold"/>
                <w:bCs/>
                <w:sz w:val="18"/>
                <w:szCs w:val="18"/>
              </w:rPr>
              <w:t>, Centro)</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Conselho Tutelar</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79,80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0C5284"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Pr>
                <w:rFonts w:ascii="Bookman Old Style" w:hAnsi="Bookman Old Style" w:cs="Bookman Old Style,Bold"/>
                <w:bCs/>
                <w:sz w:val="18"/>
                <w:szCs w:val="18"/>
              </w:rPr>
              <w:t>319,20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lastRenderedPageBreak/>
              <w:t>6</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Desratização com estação porta-iscas com monitoramento mensal no imóvel do CRAS (Rua Ângelo Gabriel, Centro)</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Assistência Social</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79,80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0C5284"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Pr>
                <w:rFonts w:ascii="Bookman Old Style" w:hAnsi="Bookman Old Style" w:cs="Bookman Old Style,Bold"/>
                <w:bCs/>
                <w:sz w:val="18"/>
                <w:szCs w:val="18"/>
              </w:rPr>
              <w:t>319,20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no imóvel da Escola Municipal Mediação (Rua Alberto </w:t>
            </w:r>
            <w:proofErr w:type="spellStart"/>
            <w:r w:rsidRPr="00E275D7">
              <w:rPr>
                <w:rFonts w:ascii="Bookman Old Style" w:hAnsi="Bookman Old Style" w:cs="Bookman Old Style,Bold"/>
                <w:bCs/>
                <w:sz w:val="18"/>
                <w:szCs w:val="18"/>
              </w:rPr>
              <w:t>Maggioni</w:t>
            </w:r>
            <w:proofErr w:type="spellEnd"/>
            <w:r w:rsidRPr="00E275D7">
              <w:rPr>
                <w:rFonts w:ascii="Bookman Old Style" w:hAnsi="Bookman Old Style" w:cs="Bookman Old Style,Bold"/>
                <w:bCs/>
                <w:sz w:val="18"/>
                <w:szCs w:val="18"/>
              </w:rPr>
              <w:t>, Bairro Rosa Linda)</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Educação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121,90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5D6336">
              <w:rPr>
                <w:rFonts w:ascii="Bookman Old Style" w:hAnsi="Bookman Old Style" w:cs="Bookman Old Style,Bold"/>
                <w:bCs/>
                <w:sz w:val="18"/>
                <w:szCs w:val="18"/>
              </w:rPr>
              <w:t>487,60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no ginásio da Escola Municipal Mediação (Rua Alberto </w:t>
            </w:r>
            <w:proofErr w:type="spellStart"/>
            <w:r w:rsidRPr="00E275D7">
              <w:rPr>
                <w:rFonts w:ascii="Bookman Old Style" w:hAnsi="Bookman Old Style" w:cs="Bookman Old Style,Bold"/>
                <w:bCs/>
                <w:sz w:val="18"/>
                <w:szCs w:val="18"/>
              </w:rPr>
              <w:t>Maggioni</w:t>
            </w:r>
            <w:proofErr w:type="spellEnd"/>
            <w:r w:rsidRPr="00E275D7">
              <w:rPr>
                <w:rFonts w:ascii="Bookman Old Style" w:hAnsi="Bookman Old Style" w:cs="Bookman Old Style,Bold"/>
                <w:bCs/>
                <w:sz w:val="18"/>
                <w:szCs w:val="18"/>
              </w:rPr>
              <w:t>, Bairro Rosa Linda)</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Educação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122,50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5D6336">
              <w:rPr>
                <w:rFonts w:ascii="Bookman Old Style" w:hAnsi="Bookman Old Style" w:cs="Bookman Old Style,Bold"/>
                <w:bCs/>
                <w:sz w:val="18"/>
                <w:szCs w:val="18"/>
              </w:rPr>
              <w:t>490,00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do imóvel da Escola Municipal Pref. Alceu </w:t>
            </w:r>
            <w:proofErr w:type="spellStart"/>
            <w:r w:rsidRPr="00E275D7">
              <w:rPr>
                <w:rFonts w:ascii="Bookman Old Style" w:hAnsi="Bookman Old Style" w:cs="Bookman Old Style,Bold"/>
                <w:bCs/>
                <w:sz w:val="18"/>
                <w:szCs w:val="18"/>
              </w:rPr>
              <w:t>Mazzioni</w:t>
            </w:r>
            <w:proofErr w:type="spellEnd"/>
            <w:r w:rsidRPr="00E275D7">
              <w:rPr>
                <w:rFonts w:ascii="Bookman Old Style" w:hAnsi="Bookman Old Style" w:cs="Bookman Old Style,Bold"/>
                <w:bCs/>
                <w:sz w:val="18"/>
                <w:szCs w:val="18"/>
              </w:rPr>
              <w:t xml:space="preserve"> (Linha Bento Gonçalves)</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Educação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121,90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5D6336">
              <w:rPr>
                <w:rFonts w:ascii="Bookman Old Style" w:hAnsi="Bookman Old Style" w:cs="Bookman Old Style,Bold"/>
                <w:bCs/>
                <w:sz w:val="18"/>
                <w:szCs w:val="18"/>
              </w:rPr>
              <w:t>487,60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do ginásio da Escola Municipal Pref. Alceu </w:t>
            </w:r>
            <w:proofErr w:type="spellStart"/>
            <w:r w:rsidRPr="00E275D7">
              <w:rPr>
                <w:rFonts w:ascii="Bookman Old Style" w:hAnsi="Bookman Old Style" w:cs="Bookman Old Style,Bold"/>
                <w:bCs/>
                <w:sz w:val="18"/>
                <w:szCs w:val="18"/>
              </w:rPr>
              <w:t>Mazzioni</w:t>
            </w:r>
            <w:proofErr w:type="spellEnd"/>
            <w:r w:rsidRPr="00E275D7">
              <w:rPr>
                <w:rFonts w:ascii="Bookman Old Style" w:hAnsi="Bookman Old Style" w:cs="Bookman Old Style,Bold"/>
                <w:bCs/>
                <w:sz w:val="18"/>
                <w:szCs w:val="18"/>
              </w:rPr>
              <w:t xml:space="preserve"> (Linha Bento Gonçalves)</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Educação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121,90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5D6336">
              <w:rPr>
                <w:rFonts w:ascii="Bookman Old Style" w:hAnsi="Bookman Old Style" w:cs="Bookman Old Style,Bold"/>
                <w:bCs/>
                <w:sz w:val="18"/>
                <w:szCs w:val="18"/>
              </w:rPr>
              <w:t>487,60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Desratização com estação porta-iscas com monitoramento mensal do imóvel da Escola Municipal Fernando Machado (Distrito Fernando Machado)</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Educação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R$ 1</w:t>
            </w:r>
            <w:r w:rsidR="000C5284">
              <w:rPr>
                <w:rFonts w:ascii="Bookman Old Style" w:hAnsi="Bookman Old Style" w:cs="Bookman Old Style,Bold"/>
                <w:bCs/>
                <w:sz w:val="18"/>
                <w:szCs w:val="18"/>
              </w:rPr>
              <w:t>21,90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5D6336">
              <w:rPr>
                <w:rFonts w:ascii="Bookman Old Style" w:hAnsi="Bookman Old Style" w:cs="Bookman Old Style,Bold"/>
                <w:bCs/>
                <w:sz w:val="18"/>
                <w:szCs w:val="18"/>
              </w:rPr>
              <w:t>487,60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Desratização com estação porta-iscas com monitoramento mensal do ginásio da Escola Municipal Fernando Machado (Distrito Fernando Machado)</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Educação</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R$ 1</w:t>
            </w:r>
            <w:r w:rsidR="000C5284">
              <w:rPr>
                <w:rFonts w:ascii="Bookman Old Style" w:hAnsi="Bookman Old Style" w:cs="Bookman Old Style,Bold"/>
                <w:bCs/>
                <w:sz w:val="18"/>
                <w:szCs w:val="18"/>
              </w:rPr>
              <w:t>21,90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w:t>
            </w:r>
            <w:r w:rsidR="005D6336">
              <w:rPr>
                <w:rFonts w:ascii="Bookman Old Style" w:hAnsi="Bookman Old Style" w:cs="Bookman Old Style,Bold"/>
                <w:bCs/>
                <w:sz w:val="18"/>
                <w:szCs w:val="18"/>
              </w:rPr>
              <w:t xml:space="preserve"> 487,60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da Unidade Básica de Saúde </w:t>
            </w:r>
            <w:proofErr w:type="spellStart"/>
            <w:r w:rsidRPr="00E275D7">
              <w:rPr>
                <w:rFonts w:ascii="Bookman Old Style" w:hAnsi="Bookman Old Style" w:cs="Bookman Old Style,Bold"/>
                <w:bCs/>
                <w:sz w:val="18"/>
                <w:szCs w:val="18"/>
              </w:rPr>
              <w:t>Adrinei</w:t>
            </w:r>
            <w:proofErr w:type="spellEnd"/>
            <w:r w:rsidRPr="00E275D7">
              <w:rPr>
                <w:rFonts w:ascii="Bookman Old Style" w:hAnsi="Bookman Old Style" w:cs="Bookman Old Style,Bold"/>
                <w:bCs/>
                <w:sz w:val="18"/>
                <w:szCs w:val="18"/>
              </w:rPr>
              <w:t xml:space="preserve"> Fávero (Distrito Fernando Machado)</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Saúde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121,90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5D6336">
              <w:rPr>
                <w:rFonts w:ascii="Bookman Old Style" w:hAnsi="Bookman Old Style" w:cs="Bookman Old Style,Bold"/>
                <w:bCs/>
                <w:sz w:val="18"/>
                <w:szCs w:val="18"/>
              </w:rPr>
              <w:t>487,60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Desratização com estação porta-iscas com monitoramento mensal da Unidade Básica de Saúde </w:t>
            </w:r>
            <w:proofErr w:type="spellStart"/>
            <w:r w:rsidRPr="00E275D7">
              <w:rPr>
                <w:rFonts w:ascii="Bookman Old Style" w:hAnsi="Bookman Old Style" w:cs="Bookman Old Style,Bold"/>
                <w:bCs/>
                <w:sz w:val="18"/>
                <w:szCs w:val="18"/>
              </w:rPr>
              <w:t>Francismar</w:t>
            </w:r>
            <w:proofErr w:type="spellEnd"/>
            <w:r w:rsidRPr="00E275D7">
              <w:rPr>
                <w:rFonts w:ascii="Bookman Old Style" w:hAnsi="Bookman Old Style" w:cs="Bookman Old Style,Bold"/>
                <w:bCs/>
                <w:sz w:val="18"/>
                <w:szCs w:val="18"/>
              </w:rPr>
              <w:t xml:space="preserve"> </w:t>
            </w:r>
            <w:proofErr w:type="spellStart"/>
            <w:r w:rsidRPr="00E275D7">
              <w:rPr>
                <w:rFonts w:ascii="Bookman Old Style" w:hAnsi="Bookman Old Style" w:cs="Bookman Old Style,Bold"/>
                <w:bCs/>
                <w:sz w:val="18"/>
                <w:szCs w:val="18"/>
              </w:rPr>
              <w:t>Tozzo</w:t>
            </w:r>
            <w:proofErr w:type="spellEnd"/>
            <w:r w:rsidRPr="00E275D7">
              <w:rPr>
                <w:rFonts w:ascii="Bookman Old Style" w:hAnsi="Bookman Old Style" w:cs="Bookman Old Style,Bold"/>
                <w:bCs/>
                <w:sz w:val="18"/>
                <w:szCs w:val="18"/>
              </w:rPr>
              <w:t xml:space="preserve"> (Rua Maria </w:t>
            </w:r>
            <w:proofErr w:type="spellStart"/>
            <w:r w:rsidRPr="00E275D7">
              <w:rPr>
                <w:rFonts w:ascii="Bookman Old Style" w:hAnsi="Bookman Old Style" w:cs="Bookman Old Style,Bold"/>
                <w:bCs/>
                <w:sz w:val="18"/>
                <w:szCs w:val="18"/>
              </w:rPr>
              <w:t>Ranzan</w:t>
            </w:r>
            <w:proofErr w:type="spellEnd"/>
            <w:r w:rsidRPr="00E275D7">
              <w:rPr>
                <w:rFonts w:ascii="Bookman Old Style" w:hAnsi="Bookman Old Style" w:cs="Bookman Old Style,Bold"/>
                <w:bCs/>
                <w:sz w:val="18"/>
                <w:szCs w:val="18"/>
              </w:rPr>
              <w:t>, bairro Rosa Linda)</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Saúde</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Serviço Mensal</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0C5284">
              <w:rPr>
                <w:rFonts w:ascii="Bookman Old Style" w:hAnsi="Bookman Old Style" w:cs="Bookman Old Style,Bold"/>
                <w:bCs/>
                <w:sz w:val="18"/>
                <w:szCs w:val="18"/>
              </w:rPr>
              <w:t>121,90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5D6336">
              <w:rPr>
                <w:rFonts w:ascii="Bookman Old Style" w:hAnsi="Bookman Old Style" w:cs="Bookman Old Style,Bold"/>
                <w:bCs/>
                <w:sz w:val="18"/>
                <w:szCs w:val="18"/>
              </w:rPr>
              <w:t>487,60</w:t>
            </w:r>
          </w:p>
        </w:tc>
      </w:tr>
      <w:tr w:rsidR="00C67F33" w:rsidRPr="00285B3E" w:rsidTr="002F3D6F">
        <w:tc>
          <w:tcPr>
            <w:tcW w:w="8051" w:type="dxa"/>
            <w:gridSpan w:val="6"/>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right"/>
              <w:rPr>
                <w:rFonts w:ascii="Bookman Old Style" w:hAnsi="Bookman Old Style" w:cs="Bookman Old Style,Bold"/>
                <w:bCs/>
                <w:sz w:val="18"/>
                <w:szCs w:val="18"/>
              </w:rPr>
            </w:pPr>
            <w:r>
              <w:rPr>
                <w:rFonts w:ascii="Bookman Old Style" w:hAnsi="Bookman Old Style" w:cs="Bookman Old Style,Bold"/>
                <w:bCs/>
                <w:sz w:val="18"/>
                <w:szCs w:val="18"/>
              </w:rPr>
              <w:t>Valor total do lote 02</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285B3E" w:rsidRDefault="00C67F33" w:rsidP="002F3D6F">
            <w:pPr>
              <w:spacing w:after="0" w:line="240" w:lineRule="auto"/>
              <w:jc w:val="both"/>
              <w:rPr>
                <w:rFonts w:eastAsia="Times New Roman" w:cs="Calibri"/>
                <w:color w:val="000000"/>
              </w:rPr>
            </w:pPr>
            <w:r>
              <w:rPr>
                <w:rFonts w:cs="Calibri"/>
                <w:color w:val="000000"/>
              </w:rPr>
              <w:t xml:space="preserve">R$ </w:t>
            </w:r>
            <w:r w:rsidR="000C5284">
              <w:rPr>
                <w:rFonts w:cs="Calibri"/>
                <w:color w:val="000000"/>
              </w:rPr>
              <w:t>5.180,00</w:t>
            </w:r>
          </w:p>
        </w:tc>
      </w:tr>
      <w:tr w:rsidR="00C67F33" w:rsidRPr="007E5485" w:rsidTr="002F3D6F">
        <w:tc>
          <w:tcPr>
            <w:tcW w:w="9469" w:type="dxa"/>
            <w:gridSpan w:val="7"/>
            <w:tcBorders>
              <w:top w:val="single" w:sz="4" w:space="0" w:color="000000"/>
              <w:left w:val="single" w:sz="4" w:space="0" w:color="000000"/>
              <w:bottom w:val="single" w:sz="4" w:space="0" w:color="000000"/>
              <w:right w:val="single" w:sz="4" w:space="0" w:color="000000"/>
            </w:tcBorders>
          </w:tcPr>
          <w:p w:rsidR="00C67F33" w:rsidRPr="007E5485" w:rsidRDefault="00C67F33" w:rsidP="002F3D6F">
            <w:pPr>
              <w:autoSpaceDE w:val="0"/>
              <w:autoSpaceDN w:val="0"/>
              <w:adjustRightInd w:val="0"/>
              <w:jc w:val="both"/>
              <w:rPr>
                <w:rFonts w:ascii="Bookman Old Style" w:hAnsi="Bookman Old Style" w:cs="Bookman Old Style,Bold"/>
                <w:bCs/>
                <w:sz w:val="8"/>
                <w:szCs w:val="8"/>
              </w:rPr>
            </w:pP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
                <w:color w:val="4472C4"/>
                <w:sz w:val="18"/>
                <w:szCs w:val="18"/>
              </w:rPr>
              <w:t>LOTE 3</w:t>
            </w: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Limpeza e desinfecção de caixa de água com capacidade de 1.000 (um mil) litros, com emissão de laudo e colocação de malha de proteção contra mosquitos da dengue.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Água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86,40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R$ 1</w:t>
            </w:r>
            <w:r w:rsidR="00BC22F1">
              <w:rPr>
                <w:rFonts w:ascii="Bookman Old Style" w:hAnsi="Bookman Old Style" w:cs="Bookman Old Style,Bold"/>
                <w:bCs/>
                <w:sz w:val="18"/>
                <w:szCs w:val="18"/>
              </w:rPr>
              <w:t>72,80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Limpeza e desinfecção de caixa de água com capacidade de 5.000 (cinco mil) litros, com emissão de laudo e colocação de malha de proteção contra mosquitos da dengue.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Água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209,10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R$ 4</w:t>
            </w:r>
            <w:r w:rsidR="00BC22F1">
              <w:rPr>
                <w:rFonts w:ascii="Bookman Old Style" w:hAnsi="Bookman Old Style" w:cs="Bookman Old Style,Bold"/>
                <w:bCs/>
                <w:sz w:val="18"/>
                <w:szCs w:val="18"/>
              </w:rPr>
              <w:t>18,20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Limpeza e desinfecção de caixa de água com capacidade de 10.000 (dez mil) litros, com emissão de laudo e colocação de malha de proteção contra mosquitos da dengue.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Água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254,60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R$ 5</w:t>
            </w:r>
            <w:r w:rsidR="00BC22F1">
              <w:rPr>
                <w:rFonts w:ascii="Bookman Old Style" w:hAnsi="Bookman Old Style" w:cs="Bookman Old Style,Bold"/>
                <w:bCs/>
                <w:sz w:val="18"/>
                <w:szCs w:val="18"/>
              </w:rPr>
              <w:t>09,20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Limpeza e desinfecção de caixa de água com capacidade de 15.000 (quinze mil) litros, com emissão de laudo e colocação de malha de proteção contra mosquitos da dengue.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Água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R$ 3</w:t>
            </w:r>
            <w:r w:rsidR="00BC22F1">
              <w:rPr>
                <w:rFonts w:ascii="Bookman Old Style" w:hAnsi="Bookman Old Style" w:cs="Bookman Old Style,Bold"/>
                <w:bCs/>
                <w:sz w:val="18"/>
                <w:szCs w:val="18"/>
              </w:rPr>
              <w:t>45,60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691,20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Limpeza e desinfecção de caixa de água com capacidade de 20.000 (vinte mil) litros, com emissão de laudo e colocação de malha de proteção contra mosquitos da dengue.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Água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381,90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763,80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Limpeza e desinfecção de caixa de água com capacidade de 35.000 (trinta e cinco mil) litros, com emissão de laudo e colocação de malha de proteção contra mosquitos da dengue.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Água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R$ 4</w:t>
            </w:r>
            <w:r w:rsidR="00BC22F1">
              <w:rPr>
                <w:rFonts w:ascii="Bookman Old Style" w:hAnsi="Bookman Old Style" w:cs="Bookman Old Style,Bold"/>
                <w:bCs/>
                <w:sz w:val="18"/>
                <w:szCs w:val="18"/>
              </w:rPr>
              <w:t>45,60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891,20</w:t>
            </w:r>
          </w:p>
        </w:tc>
      </w:tr>
      <w:tr w:rsidR="00C67F33" w:rsidRPr="00E275D7" w:rsidTr="002F3D6F">
        <w:tc>
          <w:tcPr>
            <w:tcW w:w="680" w:type="dxa"/>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both"/>
              <w:rPr>
                <w:rFonts w:ascii="Bookman Old Style" w:hAnsi="Bookman Old Style" w:cs="Bookman Old Style,Bold"/>
                <w:b/>
                <w:bCs/>
                <w:sz w:val="18"/>
                <w:szCs w:val="18"/>
              </w:rPr>
            </w:pPr>
            <w:r w:rsidRPr="00E275D7">
              <w:rPr>
                <w:rFonts w:ascii="Bookman Old Style" w:hAnsi="Bookman Old Style" w:cs="Bookman Old Style,Bold"/>
                <w:b/>
                <w:bCs/>
                <w:sz w:val="18"/>
                <w:szCs w:val="18"/>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Limpeza e desinfecção de caixa de água com capacidade de 80.000 (oitenta mil) litros, com emissão de laudo e colocação de malha de proteção contra mosquitos da dengue.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Água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center"/>
              <w:rPr>
                <w:rFonts w:ascii="Bookman Old Style" w:hAnsi="Bookman Old Style" w:cs="Bookman Old Style,Bold"/>
                <w:bCs/>
                <w:sz w:val="18"/>
                <w:szCs w:val="18"/>
              </w:rPr>
            </w:pPr>
            <w:r w:rsidRPr="00E275D7">
              <w:rPr>
                <w:rFonts w:ascii="Bookman Old Style" w:hAnsi="Bookman Old Style" w:cs="Bookman Old Style,Bold"/>
                <w:bCs/>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 xml:space="preserve">R$ </w:t>
            </w:r>
            <w:r w:rsidR="00BC22F1">
              <w:rPr>
                <w:rFonts w:ascii="Bookman Old Style" w:hAnsi="Bookman Old Style" w:cs="Bookman Old Style,Bold"/>
                <w:bCs/>
                <w:sz w:val="18"/>
                <w:szCs w:val="18"/>
              </w:rPr>
              <w:t>864,30</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E275D7" w:rsidRDefault="00C67F33" w:rsidP="002F3D6F">
            <w:pPr>
              <w:autoSpaceDE w:val="0"/>
              <w:autoSpaceDN w:val="0"/>
              <w:adjustRightInd w:val="0"/>
              <w:jc w:val="both"/>
              <w:rPr>
                <w:rFonts w:ascii="Bookman Old Style" w:hAnsi="Bookman Old Style" w:cs="Bookman Old Style,Bold"/>
                <w:bCs/>
                <w:sz w:val="18"/>
                <w:szCs w:val="18"/>
              </w:rPr>
            </w:pPr>
            <w:r w:rsidRPr="00E275D7">
              <w:rPr>
                <w:rFonts w:ascii="Bookman Old Style" w:hAnsi="Bookman Old Style" w:cs="Bookman Old Style,Bold"/>
                <w:bCs/>
                <w:sz w:val="18"/>
                <w:szCs w:val="18"/>
              </w:rPr>
              <w:t>R$ 1.</w:t>
            </w:r>
            <w:r w:rsidR="00BC22F1">
              <w:rPr>
                <w:rFonts w:ascii="Bookman Old Style" w:hAnsi="Bookman Old Style" w:cs="Bookman Old Style,Bold"/>
                <w:bCs/>
                <w:sz w:val="18"/>
                <w:szCs w:val="18"/>
              </w:rPr>
              <w:t>728,60</w:t>
            </w:r>
          </w:p>
        </w:tc>
      </w:tr>
      <w:tr w:rsidR="00C67F33" w:rsidRPr="00285B3E" w:rsidTr="002F3D6F">
        <w:tc>
          <w:tcPr>
            <w:tcW w:w="8051" w:type="dxa"/>
            <w:gridSpan w:val="6"/>
            <w:tcBorders>
              <w:top w:val="single" w:sz="4" w:space="0" w:color="000000"/>
              <w:left w:val="single" w:sz="4" w:space="0" w:color="000000"/>
              <w:bottom w:val="single" w:sz="4" w:space="0" w:color="000000"/>
              <w:right w:val="single" w:sz="4" w:space="0" w:color="000000"/>
            </w:tcBorders>
          </w:tcPr>
          <w:p w:rsidR="00C67F33" w:rsidRPr="00E275D7" w:rsidRDefault="00C67F33" w:rsidP="002F3D6F">
            <w:pPr>
              <w:autoSpaceDE w:val="0"/>
              <w:autoSpaceDN w:val="0"/>
              <w:adjustRightInd w:val="0"/>
              <w:jc w:val="right"/>
              <w:rPr>
                <w:rFonts w:ascii="Bookman Old Style" w:hAnsi="Bookman Old Style" w:cs="Bookman Old Style,Bold"/>
                <w:bCs/>
                <w:sz w:val="18"/>
                <w:szCs w:val="18"/>
              </w:rPr>
            </w:pPr>
            <w:r>
              <w:rPr>
                <w:rFonts w:ascii="Bookman Old Style" w:hAnsi="Bookman Old Style" w:cs="Bookman Old Style,Bold"/>
                <w:bCs/>
                <w:sz w:val="18"/>
                <w:szCs w:val="18"/>
              </w:rPr>
              <w:t>Valor total do lote 03</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rsidR="00C67F33" w:rsidRPr="00285B3E" w:rsidRDefault="00C67F33" w:rsidP="002F3D6F">
            <w:pPr>
              <w:spacing w:after="0" w:line="240" w:lineRule="auto"/>
              <w:jc w:val="both"/>
              <w:rPr>
                <w:rFonts w:eastAsia="Times New Roman" w:cs="Calibri"/>
                <w:color w:val="000000"/>
              </w:rPr>
            </w:pPr>
            <w:r>
              <w:rPr>
                <w:rFonts w:cs="Calibri"/>
                <w:color w:val="000000"/>
              </w:rPr>
              <w:t>R$ 5.</w:t>
            </w:r>
            <w:r w:rsidR="00BC22F1">
              <w:rPr>
                <w:rFonts w:cs="Calibri"/>
                <w:color w:val="000000"/>
              </w:rPr>
              <w:t>175,00</w:t>
            </w:r>
          </w:p>
        </w:tc>
      </w:tr>
    </w:tbl>
    <w:p w:rsidR="00900256" w:rsidRPr="009E77E7" w:rsidRDefault="00900256" w:rsidP="00900256">
      <w:pPr>
        <w:spacing w:after="0" w:line="240" w:lineRule="auto"/>
        <w:jc w:val="both"/>
        <w:rPr>
          <w:rFonts w:ascii="Bookman Old Style" w:hAnsi="Bookman Old Style"/>
          <w:b/>
          <w:sz w:val="24"/>
          <w:szCs w:val="24"/>
        </w:rPr>
      </w:pPr>
    </w:p>
    <w:p w:rsidR="00900256"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lastRenderedPageBreak/>
        <w:t xml:space="preserve">1.2. O </w:t>
      </w:r>
      <w:r>
        <w:rPr>
          <w:rFonts w:ascii="Bookman Old Style" w:hAnsi="Bookman Old Style"/>
          <w:sz w:val="24"/>
          <w:szCs w:val="24"/>
        </w:rPr>
        <w:t>edital</w:t>
      </w:r>
      <w:r w:rsidRPr="006A6721">
        <w:rPr>
          <w:rFonts w:ascii="Bookman Old Style" w:hAnsi="Bookman Old Style"/>
          <w:sz w:val="24"/>
          <w:szCs w:val="24"/>
        </w:rPr>
        <w:t xml:space="preserve"> e seus anexos</w:t>
      </w:r>
      <w:r>
        <w:rPr>
          <w:rFonts w:ascii="Bookman Old Style" w:hAnsi="Bookman Old Style"/>
          <w:sz w:val="24"/>
          <w:szCs w:val="24"/>
        </w:rPr>
        <w:t>, bem como a proposta da empresa DETENTORA deste contrato,</w:t>
      </w:r>
      <w:r w:rsidRPr="006A6721">
        <w:rPr>
          <w:rFonts w:ascii="Bookman Old Style" w:hAnsi="Bookman Old Style"/>
          <w:sz w:val="24"/>
          <w:szCs w:val="24"/>
        </w:rPr>
        <w:t xml:space="preserve"> são partes integrantes deste </w:t>
      </w:r>
      <w:r>
        <w:rPr>
          <w:rFonts w:ascii="Bookman Old Style" w:hAnsi="Bookman Old Style"/>
          <w:sz w:val="24"/>
          <w:szCs w:val="24"/>
        </w:rPr>
        <w:t>instrumento</w:t>
      </w:r>
      <w:r w:rsidRPr="006A6721">
        <w:rPr>
          <w:rFonts w:ascii="Bookman Old Style" w:hAnsi="Bookman Old Style"/>
          <w:sz w:val="24"/>
          <w:szCs w:val="24"/>
        </w:rPr>
        <w:t xml:space="preserve"> como se transcritos fossem.     </w:t>
      </w:r>
    </w:p>
    <w:p w:rsidR="00900256" w:rsidRDefault="00900256" w:rsidP="00900256">
      <w:pPr>
        <w:pStyle w:val="PargrafodaLista"/>
        <w:spacing w:line="240" w:lineRule="auto"/>
        <w:ind w:left="0"/>
        <w:contextualSpacing w:val="0"/>
        <w:mirrorIndents/>
        <w:jc w:val="both"/>
        <w:rPr>
          <w:rFonts w:ascii="Bookman Old Style" w:hAnsi="Bookman Old Style"/>
          <w:b/>
          <w:sz w:val="24"/>
          <w:szCs w:val="24"/>
        </w:rPr>
      </w:pPr>
    </w:p>
    <w:p w:rsidR="00900256" w:rsidRPr="006A6721" w:rsidRDefault="00900256" w:rsidP="00900256">
      <w:pPr>
        <w:pStyle w:val="PargrafodaLista"/>
        <w:spacing w:line="240" w:lineRule="auto"/>
        <w:ind w:left="0"/>
        <w:contextualSpacing w:val="0"/>
        <w:mirrorIndents/>
        <w:jc w:val="both"/>
        <w:rPr>
          <w:rFonts w:ascii="Bookman Old Style" w:hAnsi="Bookman Old Style"/>
          <w:b/>
          <w:sz w:val="24"/>
          <w:szCs w:val="24"/>
        </w:rPr>
      </w:pPr>
      <w:r w:rsidRPr="006A6721">
        <w:rPr>
          <w:rFonts w:ascii="Bookman Old Style" w:hAnsi="Bookman Old Style"/>
          <w:b/>
          <w:sz w:val="24"/>
          <w:szCs w:val="24"/>
        </w:rPr>
        <w:t>CLÁUSULA SEGUNDA - DO PRAZO, FORMA E LOCAL DE FORNECIMENTO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 – Os serviços serão executados em data e horário estipulados pela Contratante, com pelo menos 5 (cinco) dias corridos de antecedência, de acordo com o cronograma expedido pela secretaria solicitante, observando horários com pouca circulação e movimentação de pessoas, podendo ser incluso fora do horário normal de expediente do local, bem como aos sábados, domingos e ou feriados;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.1.1 – O local de execução dos serviços será descrito na Solicitação de Fornecimento;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.1.2 – A responsabilidade dos materiais, insumos, equipamentos e EPIs, para execução do serviço será totalmente por conta da Contratada, bem como custos com deslocamentos, alimentação e demais necessidades;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.1.3 – O serviço de desratização deverá ter acompanhamento semanal dos locais com iscas (nos meses em que o serviço for solicitado), de forma a verificar se há ocorrências ou não, de forma e tomar ações preventivas e corretivas nos locais mais críticos, que revelam a presença de roedores, fornecendo ao final de cada mês, relatório dos pontos de iscas e quais houve aparecimento de roedores;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.1.4 – Os produtos utilizados nas aplicações deverão atender as normas estabelecidas pela ANVISA, e não causarem manchas;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.1.5 – Os colaboradores da Contratada deverão se apresentar para a prestação de serviços uniformizados, portando documento de identificação, além de utilizarem equipamentos de proteção individual adequados para o serviço, durante a realização do mesmo;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.1.6 – A Contratada deverá apresentar laudo dos serviços executados, juntamente com a nota fiscal de prestação dos serviços;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.1.7 – Para a dedetização de bocas de lobo, deverá ser apresentado relatório dos locais onde o serviço foi executado;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.1.8 – Após a realização dos serviços, deverá efetuar a correta destinação dos vasilhames e embalagens;</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 – Ao efetuar a limpeza de caixas de água:</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.1.9.1 – Fechar registro de entrada de água, ou travar a boia;</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.1.9.2 – Tampar a saída de água para que não desça sujeira pelo cano;</w:t>
      </w:r>
    </w:p>
    <w:p w:rsidR="00900256" w:rsidRPr="00E26FF2" w:rsidRDefault="00900256" w:rsidP="00900256">
      <w:pPr>
        <w:spacing w:before="120" w:after="120"/>
        <w:contextualSpacing/>
        <w:jc w:val="both"/>
        <w:rPr>
          <w:rFonts w:ascii="Bookman Old Style" w:hAnsi="Bookman Old Style"/>
          <w:iCs/>
          <w:color w:val="000000"/>
          <w:sz w:val="24"/>
          <w:szCs w:val="24"/>
        </w:rPr>
      </w:pPr>
      <w:r>
        <w:rPr>
          <w:rFonts w:ascii="Bookman Old Style" w:hAnsi="Bookman Old Style"/>
          <w:iCs/>
          <w:color w:val="000000"/>
          <w:sz w:val="24"/>
          <w:szCs w:val="24"/>
        </w:rPr>
        <w:t>2</w:t>
      </w:r>
      <w:r w:rsidRPr="00E26FF2">
        <w:rPr>
          <w:rFonts w:ascii="Bookman Old Style" w:hAnsi="Bookman Old Style"/>
          <w:iCs/>
          <w:color w:val="000000"/>
          <w:sz w:val="24"/>
          <w:szCs w:val="24"/>
        </w:rPr>
        <w:t>.1.9.3 – A tampa da caixa também deve ser lavada antes de ser recolocada no local;</w:t>
      </w:r>
    </w:p>
    <w:p w:rsidR="00900256" w:rsidRPr="00E26FF2" w:rsidRDefault="00900256" w:rsidP="00900256">
      <w:pPr>
        <w:spacing w:before="120" w:after="120"/>
        <w:contextualSpacing/>
        <w:jc w:val="both"/>
        <w:rPr>
          <w:rFonts w:ascii="Bookman Old Style" w:hAnsi="Bookman Old Style"/>
          <w:b/>
          <w:bCs/>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 xml:space="preserve">.2 - Os bens serão recebidos, provisoriamente no prazo de 05 (cinco) dias pelo(a) responsável ao acompanhamento e fiscalização do contrato, para efeito de posterior verificação de sua conformidade com as especificações constantes neste Termo de Referência e na proposta. </w:t>
      </w:r>
    </w:p>
    <w:p w:rsidR="00900256" w:rsidRPr="00E26FF2" w:rsidRDefault="00900256" w:rsidP="00900256">
      <w:pPr>
        <w:spacing w:before="120" w:after="120"/>
        <w:contextualSpacing/>
        <w:jc w:val="both"/>
        <w:rPr>
          <w:rFonts w:ascii="Bookman Old Style" w:hAnsi="Bookman Old Style"/>
          <w:bCs/>
          <w:color w:val="000000"/>
          <w:sz w:val="24"/>
          <w:szCs w:val="24"/>
        </w:rPr>
      </w:pPr>
      <w:r>
        <w:rPr>
          <w:rFonts w:ascii="Bookman Old Style" w:hAnsi="Bookman Old Style"/>
          <w:bCs/>
          <w:color w:val="000000"/>
          <w:sz w:val="24"/>
          <w:szCs w:val="24"/>
        </w:rPr>
        <w:lastRenderedPageBreak/>
        <w:t>2</w:t>
      </w:r>
      <w:r w:rsidRPr="00E26FF2">
        <w:rPr>
          <w:rFonts w:ascii="Bookman Old Style" w:hAnsi="Bookman Old Style"/>
          <w:bCs/>
          <w:color w:val="000000"/>
          <w:sz w:val="24"/>
          <w:szCs w:val="24"/>
        </w:rPr>
        <w:t>.3 - Os bens poderão ser rejeitados, no todo ou em parte, quando em desacordo com as especificações constantes neste Termo de Referência e na proposta, devendo ser substituídos imediatamente, a contar da notificação da contratada, às suas custas, sem prejuízo da aplicação das penalidades.</w:t>
      </w:r>
    </w:p>
    <w:p w:rsidR="00900256" w:rsidRPr="00E26FF2" w:rsidRDefault="00900256" w:rsidP="00900256">
      <w:pPr>
        <w:spacing w:before="120" w:after="120"/>
        <w:contextualSpacing/>
        <w:jc w:val="both"/>
        <w:rPr>
          <w:rFonts w:ascii="Bookman Old Style" w:hAnsi="Bookman Old Style"/>
          <w:bCs/>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.4 - Os bens serão recebidos definitivamente no prazo de 10 (dez) dias, contados do recebimento provisório, após a verificação da qualidade e quantidade do material e consequente aceitação mediante termo circunstanciado.</w:t>
      </w:r>
    </w:p>
    <w:p w:rsidR="00900256" w:rsidRPr="00E26FF2" w:rsidRDefault="00900256" w:rsidP="00900256">
      <w:pPr>
        <w:spacing w:before="120" w:after="120"/>
        <w:contextualSpacing/>
        <w:jc w:val="both"/>
        <w:rPr>
          <w:rFonts w:ascii="Bookman Old Style" w:hAnsi="Bookman Old Style"/>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.4.1 - Na hipótese de a verificação a que se refere o subitem anterior não ser procedida dentro do prazo fixado, reputar-se-á como realizada, consumando-se o recebimento definitivo no dia do esgotamento do prazo.</w:t>
      </w:r>
    </w:p>
    <w:p w:rsidR="00900256" w:rsidRPr="00E26FF2" w:rsidRDefault="00900256" w:rsidP="00900256">
      <w:pPr>
        <w:spacing w:before="120" w:after="120"/>
        <w:contextualSpacing/>
        <w:jc w:val="both"/>
        <w:rPr>
          <w:rFonts w:ascii="Bookman Old Style" w:hAnsi="Bookman Old Style"/>
          <w:color w:val="000000"/>
          <w:sz w:val="24"/>
          <w:szCs w:val="24"/>
        </w:rPr>
      </w:pPr>
      <w:r>
        <w:rPr>
          <w:rFonts w:ascii="Bookman Old Style" w:hAnsi="Bookman Old Style"/>
          <w:color w:val="000000"/>
          <w:sz w:val="24"/>
          <w:szCs w:val="24"/>
        </w:rPr>
        <w:t>2</w:t>
      </w:r>
      <w:r w:rsidRPr="00E26FF2">
        <w:rPr>
          <w:rFonts w:ascii="Bookman Old Style" w:hAnsi="Bookman Old Style"/>
          <w:color w:val="000000"/>
          <w:sz w:val="24"/>
          <w:szCs w:val="24"/>
        </w:rPr>
        <w:t>.5 - O recebimento provisório ou definitivo do objeto não exclui a responsabilidade da contratada pelos prejuízos resultantes da incorreta execução do contrato.</w:t>
      </w:r>
    </w:p>
    <w:p w:rsidR="00900256" w:rsidRPr="006A6721" w:rsidRDefault="00900256" w:rsidP="00900256">
      <w:pPr>
        <w:spacing w:after="0" w:line="240" w:lineRule="auto"/>
        <w:contextualSpacing/>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CLÁUSULA TERCEIRA - DA VIGÊNCIA CONTRATUAL</w:t>
      </w:r>
    </w:p>
    <w:p w:rsidR="00900256" w:rsidRPr="0016220B" w:rsidRDefault="00900256" w:rsidP="00900256">
      <w:pPr>
        <w:spacing w:after="120" w:line="240" w:lineRule="auto"/>
        <w:mirrorIndents/>
        <w:jc w:val="both"/>
        <w:rPr>
          <w:rFonts w:ascii="Bookman Old Style" w:hAnsi="Bookman Old Style"/>
          <w:sz w:val="24"/>
          <w:szCs w:val="24"/>
        </w:rPr>
      </w:pPr>
      <w:r w:rsidRPr="0016220B">
        <w:rPr>
          <w:rFonts w:ascii="Bookman Old Style" w:hAnsi="Bookman Old Style"/>
          <w:sz w:val="24"/>
          <w:szCs w:val="24"/>
        </w:rPr>
        <w:t xml:space="preserve">3.1. A ata de registro de preços terá vigência de 1 (um) ano. </w:t>
      </w:r>
    </w:p>
    <w:p w:rsidR="00900256" w:rsidRPr="0016220B" w:rsidRDefault="00900256" w:rsidP="00900256">
      <w:pPr>
        <w:spacing w:after="120" w:line="240" w:lineRule="auto"/>
        <w:mirrorIndents/>
        <w:jc w:val="both"/>
        <w:rPr>
          <w:rFonts w:ascii="Bookman Old Style" w:hAnsi="Bookman Old Style"/>
          <w:sz w:val="24"/>
          <w:szCs w:val="24"/>
        </w:rPr>
      </w:pPr>
      <w:r w:rsidRPr="0016220B">
        <w:rPr>
          <w:rFonts w:ascii="Bookman Old Style" w:hAnsi="Bookman Old Style"/>
          <w:sz w:val="24"/>
          <w:szCs w:val="24"/>
        </w:rPr>
        <w:t>3.1.1. Fica vedado efetuar acréscimos nos quantitativos estabelecidos n</w:t>
      </w:r>
      <w:r>
        <w:rPr>
          <w:rFonts w:ascii="Bookman Old Style" w:hAnsi="Bookman Old Style"/>
          <w:sz w:val="24"/>
          <w:szCs w:val="24"/>
        </w:rPr>
        <w:t>esta</w:t>
      </w:r>
      <w:r w:rsidRPr="0016220B">
        <w:rPr>
          <w:rFonts w:ascii="Bookman Old Style" w:hAnsi="Bookman Old Style"/>
          <w:sz w:val="24"/>
          <w:szCs w:val="24"/>
        </w:rPr>
        <w:t xml:space="preserve"> ata de registro de preços.</w:t>
      </w:r>
    </w:p>
    <w:p w:rsidR="00900256" w:rsidRDefault="00900256" w:rsidP="00900256">
      <w:pPr>
        <w:spacing w:after="120" w:line="240" w:lineRule="auto"/>
        <w:mirrorIndents/>
        <w:jc w:val="both"/>
        <w:rPr>
          <w:rFonts w:ascii="Bookman Old Style" w:hAnsi="Bookman Old Style"/>
          <w:sz w:val="24"/>
          <w:szCs w:val="24"/>
        </w:rPr>
      </w:pPr>
      <w:r w:rsidRPr="0016220B">
        <w:rPr>
          <w:rFonts w:ascii="Bookman Old Style" w:hAnsi="Bookman Old Style"/>
          <w:sz w:val="24"/>
          <w:szCs w:val="24"/>
        </w:rPr>
        <w:t>3.2. A Administração Municipal poderá aceitar que o fornecedor substitua o produto por marca ou modelo diferente daquele registrado na ata de registro de preços, por comprovado motivo ou fato superveniente à licitação, e desde que o produto possua, comprovadamente, desempenho e qualidade iguais ou superiores, sendo vedada a majoração do preço registrado.</w:t>
      </w:r>
    </w:p>
    <w:p w:rsidR="00900256" w:rsidRPr="006A6721" w:rsidRDefault="00900256" w:rsidP="00900256">
      <w:pPr>
        <w:spacing w:after="0" w:line="240" w:lineRule="auto"/>
        <w:mirrorIndents/>
        <w:jc w:val="both"/>
        <w:rPr>
          <w:rFonts w:ascii="Bookman Old Style" w:hAnsi="Bookman Old Style"/>
          <w:sz w:val="24"/>
          <w:szCs w:val="24"/>
        </w:rPr>
      </w:pPr>
    </w:p>
    <w:p w:rsidR="00900256" w:rsidRDefault="00900256" w:rsidP="00900256">
      <w:pPr>
        <w:spacing w:after="120" w:line="240" w:lineRule="auto"/>
        <w:mirrorIndents/>
        <w:jc w:val="both"/>
        <w:rPr>
          <w:rFonts w:ascii="Bookman Old Style" w:hAnsi="Bookman Old Style"/>
          <w:b/>
          <w:sz w:val="24"/>
          <w:szCs w:val="24"/>
        </w:rPr>
      </w:pPr>
      <w:r w:rsidRPr="006A6721">
        <w:rPr>
          <w:rFonts w:ascii="Bookman Old Style" w:hAnsi="Bookman Old Style"/>
          <w:b/>
          <w:sz w:val="24"/>
          <w:szCs w:val="24"/>
        </w:rPr>
        <w:t>CLÁUSULA</w:t>
      </w:r>
      <w:r>
        <w:rPr>
          <w:rFonts w:ascii="Bookman Old Style" w:hAnsi="Bookman Old Style"/>
          <w:b/>
          <w:sz w:val="24"/>
          <w:szCs w:val="24"/>
        </w:rPr>
        <w:t xml:space="preserve"> QUARTA</w:t>
      </w:r>
      <w:r w:rsidRPr="006A6721">
        <w:rPr>
          <w:rFonts w:ascii="Bookman Old Style" w:hAnsi="Bookman Old Style"/>
          <w:b/>
          <w:sz w:val="24"/>
          <w:szCs w:val="24"/>
        </w:rPr>
        <w:t xml:space="preserve"> - DO VALOR </w:t>
      </w:r>
      <w:r>
        <w:rPr>
          <w:rFonts w:ascii="Bookman Old Style" w:hAnsi="Bookman Old Style"/>
          <w:b/>
          <w:sz w:val="24"/>
          <w:szCs w:val="24"/>
        </w:rPr>
        <w:t>REGISTRADO</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4</w:t>
      </w:r>
      <w:r w:rsidRPr="006A6721">
        <w:rPr>
          <w:rFonts w:ascii="Bookman Old Style" w:hAnsi="Bookman Old Style"/>
          <w:sz w:val="24"/>
          <w:szCs w:val="24"/>
        </w:rPr>
        <w:t>.1.</w:t>
      </w:r>
      <w:r>
        <w:rPr>
          <w:rFonts w:ascii="Bookman Old Style" w:hAnsi="Bookman Old Style"/>
          <w:sz w:val="24"/>
          <w:szCs w:val="24"/>
        </w:rPr>
        <w:t xml:space="preserve"> O valor total global estimado com o presente registro de preços é </w:t>
      </w:r>
      <w:r w:rsidRPr="00807EF3">
        <w:rPr>
          <w:rFonts w:ascii="Bookman Old Style" w:hAnsi="Bookman Old Style"/>
          <w:b/>
          <w:sz w:val="24"/>
          <w:szCs w:val="24"/>
        </w:rPr>
        <w:t>R$</w:t>
      </w:r>
      <w:r w:rsidR="00807EF3" w:rsidRPr="00807EF3">
        <w:rPr>
          <w:rFonts w:ascii="Bookman Old Style" w:hAnsi="Bookman Old Style"/>
          <w:b/>
          <w:sz w:val="24"/>
          <w:szCs w:val="24"/>
        </w:rPr>
        <w:t xml:space="preserve"> 10.355,00</w:t>
      </w:r>
      <w:r>
        <w:rPr>
          <w:rFonts w:ascii="Bookman Old Style" w:hAnsi="Bookman Old Style"/>
          <w:sz w:val="24"/>
          <w:szCs w:val="24"/>
        </w:rPr>
        <w:t xml:space="preserve"> (</w:t>
      </w:r>
      <w:r w:rsidR="00807EF3">
        <w:rPr>
          <w:rFonts w:ascii="Bookman Old Style" w:hAnsi="Bookman Old Style"/>
          <w:sz w:val="24"/>
          <w:szCs w:val="24"/>
        </w:rPr>
        <w:t>Dez mil, trezentos e cinquenta e cinco reais</w:t>
      </w:r>
      <w:r>
        <w:rPr>
          <w:rFonts w:ascii="Bookman Old Style" w:hAnsi="Bookman Old Style"/>
          <w:sz w:val="24"/>
          <w:szCs w:val="24"/>
        </w:rPr>
        <w:t>).</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4.1.1. Os preços ofertados pela empresa DETENTORA da presente Ata de Registro de Preços e que serão pagos na possível aquisição dos produtos/serviços são aqueles especificados na tabela do item 1.1 desta Ata.</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 xml:space="preserve">4.2. Em cada fornecimento decorrente desta Ata, serão observadas, quanto ao preço, as cláusulas e condições constantes do Edital referente a ela.  </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 xml:space="preserve">4.3. Os itens deverão ser entregues de acordo com a descrição constante no anexo “A” do edital e da proposta comercial da DETENTORA.  </w:t>
      </w:r>
    </w:p>
    <w:p w:rsidR="00900256" w:rsidRDefault="00900256" w:rsidP="00900256">
      <w:pPr>
        <w:spacing w:after="120" w:line="240" w:lineRule="auto"/>
        <w:mirrorIndents/>
        <w:jc w:val="both"/>
        <w:rPr>
          <w:rFonts w:ascii="Bookman Old Style" w:hAnsi="Bookman Old Style"/>
          <w:sz w:val="24"/>
          <w:szCs w:val="24"/>
        </w:rPr>
      </w:pPr>
      <w:r>
        <w:rPr>
          <w:rFonts w:ascii="Bookman Old Style" w:hAnsi="Bookman Old Style"/>
          <w:sz w:val="24"/>
          <w:szCs w:val="24"/>
        </w:rPr>
        <w:t xml:space="preserve">4.4. Aplica-se nesta contratação, resultante da Ata de Registro de Preços, a aplicação da IN </w:t>
      </w:r>
      <w:proofErr w:type="spellStart"/>
      <w:r>
        <w:rPr>
          <w:rFonts w:ascii="Bookman Old Style" w:hAnsi="Bookman Old Style"/>
          <w:sz w:val="24"/>
          <w:szCs w:val="24"/>
        </w:rPr>
        <w:t>RFB</w:t>
      </w:r>
      <w:proofErr w:type="spellEnd"/>
      <w:r>
        <w:rPr>
          <w:rFonts w:ascii="Bookman Old Style" w:hAnsi="Bookman Old Style"/>
          <w:sz w:val="24"/>
          <w:szCs w:val="24"/>
        </w:rPr>
        <w:t xml:space="preserve"> nº 1.234/2012, bem como o Decreto Municipal 193/2023, que dispõe sobre a retenção do IRRF nas contratações de bens e serviços pelo Município de Cordilheira Alta/SC.</w:t>
      </w:r>
    </w:p>
    <w:p w:rsidR="00900256" w:rsidRDefault="00900256" w:rsidP="00900256">
      <w:pPr>
        <w:spacing w:after="12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QUINTA - DAS CONDIÇÕES DE PAGAMENTO  </w:t>
      </w:r>
    </w:p>
    <w:p w:rsidR="00900256"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lastRenderedPageBreak/>
        <w:t>5</w:t>
      </w:r>
      <w:r w:rsidRPr="00652DFB">
        <w:rPr>
          <w:rFonts w:ascii="Bookman Old Style" w:hAnsi="Bookman Old Style"/>
          <w:sz w:val="24"/>
          <w:szCs w:val="24"/>
        </w:rPr>
        <w:t>.1</w:t>
      </w:r>
      <w:r>
        <w:rPr>
          <w:rFonts w:ascii="Bookman Old Style" w:hAnsi="Bookman Old Style"/>
          <w:sz w:val="24"/>
          <w:szCs w:val="24"/>
        </w:rPr>
        <w:t>.</w:t>
      </w:r>
      <w:r w:rsidRPr="00652DFB">
        <w:rPr>
          <w:rFonts w:ascii="Bookman Old Style" w:hAnsi="Bookman Old Style"/>
          <w:sz w:val="24"/>
          <w:szCs w:val="24"/>
        </w:rPr>
        <w:t xml:space="preserve"> </w:t>
      </w:r>
      <w:r w:rsidRPr="00E26FF2">
        <w:rPr>
          <w:rFonts w:ascii="Bookman Old Style" w:hAnsi="Bookman Old Style"/>
          <w:sz w:val="24"/>
          <w:szCs w:val="24"/>
        </w:rPr>
        <w:t xml:space="preserve">O pagamento será em até 30 (trinta dias) após a execução do serviço solicitado por determinada secretaria, conforme quantidade empenhada, mediante apresentação das notas fiscais, laudos e relatórios dos locais onde os serviços foram prestados, devidamente atestadas pelos servidores responsáveis pelo recebimento.  </w:t>
      </w:r>
    </w:p>
    <w:p w:rsidR="00900256"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t>5.2</w:t>
      </w:r>
      <w:r>
        <w:rPr>
          <w:rFonts w:ascii="Bookman Old Style" w:hAnsi="Bookman Old Style"/>
          <w:sz w:val="24"/>
          <w:szCs w:val="24"/>
        </w:rPr>
        <w:t>.</w:t>
      </w:r>
      <w:r w:rsidRPr="006A6721">
        <w:rPr>
          <w:rFonts w:ascii="Bookman Old Style" w:hAnsi="Bookman Old Style"/>
          <w:sz w:val="24"/>
          <w:szCs w:val="24"/>
        </w:rPr>
        <w:t xml:space="preserve"> A contratada deverá encaminhar a nota de acordo com as informações contidas na </w:t>
      </w:r>
      <w:proofErr w:type="spellStart"/>
      <w:r w:rsidRPr="006A6721">
        <w:rPr>
          <w:rFonts w:ascii="Bookman Old Style" w:hAnsi="Bookman Old Style"/>
          <w:sz w:val="24"/>
          <w:szCs w:val="24"/>
        </w:rPr>
        <w:t>AF</w:t>
      </w:r>
      <w:proofErr w:type="spellEnd"/>
      <w:r w:rsidRPr="006A6721">
        <w:rPr>
          <w:rFonts w:ascii="Bookman Old Style" w:hAnsi="Bookman Old Style"/>
          <w:sz w:val="24"/>
          <w:szCs w:val="24"/>
        </w:rPr>
        <w:t xml:space="preserve"> emitida pelo Munícipio.</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 xml:space="preserve">5.2.1. Aplica-se nesta contratação, resultante da Ata de Registro de Preços a aplicação da IN </w:t>
      </w:r>
      <w:proofErr w:type="spellStart"/>
      <w:r>
        <w:rPr>
          <w:rFonts w:ascii="Bookman Old Style" w:hAnsi="Bookman Old Style"/>
          <w:sz w:val="24"/>
          <w:szCs w:val="24"/>
        </w:rPr>
        <w:t>RFB</w:t>
      </w:r>
      <w:proofErr w:type="spellEnd"/>
      <w:r>
        <w:rPr>
          <w:rFonts w:ascii="Bookman Old Style" w:hAnsi="Bookman Old Style"/>
          <w:sz w:val="24"/>
          <w:szCs w:val="24"/>
        </w:rPr>
        <w:t xml:space="preserve"> nº 1.234/2012, bem como o Decreto Municipal 193/2023, que dispõe sobre a IRRF nas contratações de bens e serviços pela Administração do Município de Cordilheira Alta/SC.</w:t>
      </w:r>
    </w:p>
    <w:p w:rsidR="00900256" w:rsidRPr="006A6721"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 xml:space="preserve">5.2.1.1. </w:t>
      </w:r>
      <w:r w:rsidRPr="003B7176">
        <w:rPr>
          <w:rFonts w:ascii="Bookman Old Style" w:hAnsi="Bookman Old Style"/>
          <w:sz w:val="24"/>
          <w:szCs w:val="24"/>
        </w:rPr>
        <w:t>A Nota Fiscal deverá ser emitida com o Imposto de Renda retido na fonte, conforme tabela de retenção constante no Anexo I da Instrução Normativa da Receita Federal do Brasil nº 1.234 de 2012 e suas alterações posteriores. Cabe à licitante/contratada o destaque deste imposto no corpo das notas fiscais. As pessoas jurídicas amparadas por isenção, não incidência ou alíquota zero devem informar essa condição no documento fiscal, inclusive o enquadramento legal, sob pena de, se não o fizerem, sujeitarem-se à retenção do IR e das contribuições sobre o valor total do documento fiscal, no percentual total correspondente à natureza do bem ou serviço. Havendo erro no documento de cobrança ou outra circunstância que impeça a liquidação da despesa, esta ficará com o pagamento pendente até que a licitante/contratada providencie as medidas saneadoras necessárias, não ocorrendo, neste caso, qualquer ônus ao Município contratante.</w:t>
      </w:r>
    </w:p>
    <w:p w:rsidR="00900256" w:rsidRPr="00416B06" w:rsidRDefault="00900256" w:rsidP="00900256">
      <w:pPr>
        <w:spacing w:after="0" w:line="240" w:lineRule="auto"/>
        <w:mirrorIndents/>
        <w:jc w:val="both"/>
        <w:rPr>
          <w:rFonts w:ascii="Bookman Old Style" w:hAnsi="Bookman Old Style"/>
          <w:b/>
          <w:sz w:val="24"/>
          <w:szCs w:val="24"/>
        </w:rPr>
      </w:pPr>
      <w:r w:rsidRPr="00E81784">
        <w:rPr>
          <w:rFonts w:ascii="Bookman Old Style" w:hAnsi="Bookman Old Style"/>
          <w:sz w:val="24"/>
          <w:szCs w:val="24"/>
        </w:rPr>
        <w:t>5.3. As despesas decorrentes do objeto deste edital correrão a cargo da dotação: (</w:t>
      </w:r>
      <w:r w:rsidRPr="00E81784">
        <w:rPr>
          <w:rFonts w:ascii="Bookman Old Style" w:hAnsi="Bookman Old Style"/>
          <w:b/>
          <w:sz w:val="24"/>
          <w:szCs w:val="24"/>
        </w:rPr>
        <w:t>Projeto Atividade 2.011, 2.084, 2.093, 2.006, 2.099, 2.077, 2.013, 2.019, 2.092 – Elemento 3.3.90 – Despesa 73, 97, 9, 81, 84, 92, 37, 4 e 23 previstas na Lei Orçamentária do Exercício de 2024.)</w:t>
      </w:r>
    </w:p>
    <w:p w:rsidR="00900256" w:rsidRPr="006A6721" w:rsidRDefault="00900256" w:rsidP="00900256">
      <w:pPr>
        <w:spacing w:after="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CLÁUSULA SEXTA - DA GARANTIA</w:t>
      </w:r>
      <w:r w:rsidRPr="006A6721">
        <w:rPr>
          <w:rFonts w:ascii="Bookman Old Style" w:hAnsi="Bookman Old Style"/>
          <w:sz w:val="24"/>
          <w:szCs w:val="24"/>
        </w:rPr>
        <w:t xml:space="preserve">  </w:t>
      </w:r>
    </w:p>
    <w:p w:rsidR="00900256" w:rsidRDefault="00900256" w:rsidP="00900256">
      <w:pPr>
        <w:pStyle w:val="PargrafodaLista"/>
        <w:tabs>
          <w:tab w:val="left" w:pos="426"/>
          <w:tab w:val="left" w:pos="709"/>
        </w:tabs>
        <w:spacing w:line="240" w:lineRule="auto"/>
        <w:ind w:left="0"/>
        <w:mirrorIndents/>
        <w:jc w:val="both"/>
        <w:rPr>
          <w:rFonts w:ascii="Bookman Old Style" w:hAnsi="Bookman Old Style"/>
          <w:sz w:val="24"/>
          <w:szCs w:val="24"/>
        </w:rPr>
      </w:pPr>
      <w:r w:rsidRPr="006A6721">
        <w:rPr>
          <w:rFonts w:ascii="Bookman Old Style" w:hAnsi="Bookman Old Style"/>
          <w:sz w:val="24"/>
          <w:szCs w:val="24"/>
        </w:rPr>
        <w:t>6.1.</w:t>
      </w:r>
      <w:r>
        <w:rPr>
          <w:rFonts w:ascii="Bookman Old Style" w:hAnsi="Bookman Old Style"/>
          <w:sz w:val="24"/>
          <w:szCs w:val="24"/>
        </w:rPr>
        <w:t xml:space="preserve"> </w:t>
      </w:r>
      <w:r w:rsidRPr="00E26FF2">
        <w:rPr>
          <w:rFonts w:ascii="Bookman Old Style" w:hAnsi="Bookman Old Style"/>
          <w:sz w:val="24"/>
          <w:szCs w:val="24"/>
        </w:rPr>
        <w:t xml:space="preserve">A contratada deverá fornecer garantia de 180 (cento e oitenta) dias após a aplicação, conforme termo de   referência, sendo   que os prazos   serão contados a partir da   data de execução do serviço. </w:t>
      </w:r>
    </w:p>
    <w:p w:rsidR="00900256" w:rsidRDefault="00900256" w:rsidP="00900256">
      <w:pPr>
        <w:pStyle w:val="PargrafodaLista"/>
        <w:tabs>
          <w:tab w:val="left" w:pos="426"/>
          <w:tab w:val="left" w:pos="709"/>
        </w:tabs>
        <w:spacing w:line="240" w:lineRule="auto"/>
        <w:ind w:left="0"/>
        <w:mirrorIndents/>
        <w:jc w:val="both"/>
        <w:rPr>
          <w:rFonts w:ascii="Bookman Old Style" w:hAnsi="Bookman Old Style"/>
          <w:b/>
          <w:sz w:val="24"/>
          <w:szCs w:val="24"/>
        </w:rPr>
      </w:pPr>
    </w:p>
    <w:p w:rsidR="00900256" w:rsidRDefault="00900256" w:rsidP="00900256">
      <w:pPr>
        <w:spacing w:after="120" w:line="240" w:lineRule="auto"/>
        <w:mirrorIndents/>
        <w:jc w:val="both"/>
        <w:rPr>
          <w:rFonts w:ascii="Bookman Old Style" w:hAnsi="Bookman Old Style"/>
          <w:b/>
          <w:sz w:val="24"/>
          <w:szCs w:val="24"/>
        </w:rPr>
      </w:pPr>
      <w:r w:rsidRPr="006A6721">
        <w:rPr>
          <w:rFonts w:ascii="Bookman Old Style" w:hAnsi="Bookman Old Style"/>
          <w:b/>
          <w:sz w:val="24"/>
          <w:szCs w:val="24"/>
        </w:rPr>
        <w:t>CLÁUSULA SÉ</w:t>
      </w:r>
      <w:r>
        <w:rPr>
          <w:rFonts w:ascii="Bookman Old Style" w:hAnsi="Bookman Old Style"/>
          <w:b/>
          <w:sz w:val="24"/>
          <w:szCs w:val="24"/>
        </w:rPr>
        <w:t xml:space="preserve">TIMA – DO </w:t>
      </w:r>
      <w:r w:rsidRPr="00AC622B">
        <w:rPr>
          <w:rFonts w:ascii="Bookman Old Style" w:hAnsi="Bookman Old Style"/>
          <w:b/>
          <w:sz w:val="24"/>
          <w:szCs w:val="24"/>
        </w:rPr>
        <w:t xml:space="preserve">CANCELAMENTO DA ATA DE REGISTRO DE PREÇOS  </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F109EC">
        <w:rPr>
          <w:rFonts w:ascii="Bookman Old Style" w:hAnsi="Bookman Old Style"/>
          <w:sz w:val="24"/>
          <w:szCs w:val="24"/>
        </w:rPr>
        <w:t xml:space="preserve">.1. </w:t>
      </w:r>
      <w:r w:rsidRPr="00B05273">
        <w:rPr>
          <w:rFonts w:ascii="Bookman Old Style" w:hAnsi="Bookman Old Style"/>
          <w:sz w:val="24"/>
          <w:szCs w:val="24"/>
        </w:rPr>
        <w:tab/>
      </w:r>
      <w:r w:rsidRPr="00A5378F">
        <w:rPr>
          <w:rFonts w:ascii="Bookman Old Style" w:hAnsi="Bookman Old Style"/>
          <w:sz w:val="24"/>
          <w:szCs w:val="24"/>
        </w:rPr>
        <w:t>O registro do fornecedor será cancelado pelo gerenciador, quando o fornecedor:</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.1.1.</w:t>
      </w:r>
      <w:r>
        <w:rPr>
          <w:rFonts w:ascii="Bookman Old Style" w:hAnsi="Bookman Old Style"/>
          <w:sz w:val="24"/>
          <w:szCs w:val="24"/>
        </w:rPr>
        <w:t xml:space="preserve"> </w:t>
      </w:r>
      <w:r w:rsidRPr="00A5378F">
        <w:rPr>
          <w:rFonts w:ascii="Bookman Old Style" w:hAnsi="Bookman Old Style"/>
          <w:sz w:val="24"/>
          <w:szCs w:val="24"/>
        </w:rPr>
        <w:t>Descumprir as condições da ata de registro de preços, sem motivo justificado;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.1.2.</w:t>
      </w:r>
      <w:r>
        <w:rPr>
          <w:rFonts w:ascii="Bookman Old Style" w:hAnsi="Bookman Old Style"/>
          <w:sz w:val="24"/>
          <w:szCs w:val="24"/>
        </w:rPr>
        <w:t xml:space="preserve"> </w:t>
      </w:r>
      <w:r w:rsidRPr="00A5378F">
        <w:rPr>
          <w:rFonts w:ascii="Bookman Old Style" w:hAnsi="Bookman Old Style"/>
          <w:sz w:val="24"/>
          <w:szCs w:val="24"/>
        </w:rPr>
        <w:t>Não retirar a nota de empenho, ou instrumento equivalente, no prazo estabelecido pela Administração sem justificativa razoável;</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.1.3.</w:t>
      </w:r>
      <w:r>
        <w:rPr>
          <w:rFonts w:ascii="Bookman Old Style" w:hAnsi="Bookman Old Style"/>
          <w:sz w:val="24"/>
          <w:szCs w:val="24"/>
        </w:rPr>
        <w:t xml:space="preserve"> </w:t>
      </w:r>
      <w:r w:rsidRPr="00A5378F">
        <w:rPr>
          <w:rFonts w:ascii="Bookman Old Style" w:hAnsi="Bookman Old Style"/>
          <w:sz w:val="24"/>
          <w:szCs w:val="24"/>
        </w:rPr>
        <w:t>Não aceitar manter seu preço registrado, na hipótese prevista no artigo 27, § 2º, do Decreto nº 11.462, de 2023; ou</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lastRenderedPageBreak/>
        <w:t>7</w:t>
      </w:r>
      <w:r w:rsidRPr="00A5378F">
        <w:rPr>
          <w:rFonts w:ascii="Bookman Old Style" w:hAnsi="Bookman Old Style"/>
          <w:sz w:val="24"/>
          <w:szCs w:val="24"/>
        </w:rPr>
        <w:t>.1.4.</w:t>
      </w:r>
      <w:r>
        <w:rPr>
          <w:rFonts w:ascii="Bookman Old Style" w:hAnsi="Bookman Old Style"/>
          <w:sz w:val="24"/>
          <w:szCs w:val="24"/>
        </w:rPr>
        <w:t xml:space="preserve"> </w:t>
      </w:r>
      <w:r w:rsidRPr="00A5378F">
        <w:rPr>
          <w:rFonts w:ascii="Bookman Old Style" w:hAnsi="Bookman Old Style"/>
          <w:sz w:val="24"/>
          <w:szCs w:val="24"/>
        </w:rPr>
        <w:t xml:space="preserve">Sofrer sanção prevista nos incisos </w:t>
      </w:r>
      <w:proofErr w:type="spellStart"/>
      <w:r w:rsidRPr="00A5378F">
        <w:rPr>
          <w:rFonts w:ascii="Bookman Old Style" w:hAnsi="Bookman Old Style"/>
          <w:sz w:val="24"/>
          <w:szCs w:val="24"/>
        </w:rPr>
        <w:t>III</w:t>
      </w:r>
      <w:proofErr w:type="spellEnd"/>
      <w:r w:rsidRPr="00A5378F">
        <w:rPr>
          <w:rFonts w:ascii="Bookman Old Style" w:hAnsi="Bookman Old Style"/>
          <w:sz w:val="24"/>
          <w:szCs w:val="24"/>
        </w:rPr>
        <w:t xml:space="preserve"> ou </w:t>
      </w:r>
      <w:proofErr w:type="spellStart"/>
      <w:r w:rsidRPr="00A5378F">
        <w:rPr>
          <w:rFonts w:ascii="Bookman Old Style" w:hAnsi="Bookman Old Style"/>
          <w:sz w:val="24"/>
          <w:szCs w:val="24"/>
        </w:rPr>
        <w:t>IV</w:t>
      </w:r>
      <w:proofErr w:type="spellEnd"/>
      <w:r w:rsidRPr="00A5378F">
        <w:rPr>
          <w:rFonts w:ascii="Bookman Old Style" w:hAnsi="Bookman Old Style"/>
          <w:sz w:val="24"/>
          <w:szCs w:val="24"/>
        </w:rPr>
        <w:t xml:space="preserve"> do caput do art. 156 da Lei nº 14.133, de 2021.</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.1.4.1.</w:t>
      </w:r>
      <w:r>
        <w:rPr>
          <w:rFonts w:ascii="Bookman Old Style" w:hAnsi="Bookman Old Style"/>
          <w:sz w:val="24"/>
          <w:szCs w:val="24"/>
        </w:rPr>
        <w:t xml:space="preserve"> </w:t>
      </w:r>
      <w:r w:rsidRPr="00A5378F">
        <w:rPr>
          <w:rFonts w:ascii="Bookman Old Style" w:hAnsi="Bookman Old Style"/>
          <w:sz w:val="24"/>
          <w:szCs w:val="24"/>
        </w:rPr>
        <w:t xml:space="preserve">Na hipótese de aplicação de sanção prevista nos incisos </w:t>
      </w:r>
      <w:proofErr w:type="spellStart"/>
      <w:r w:rsidRPr="00A5378F">
        <w:rPr>
          <w:rFonts w:ascii="Bookman Old Style" w:hAnsi="Bookman Old Style"/>
          <w:sz w:val="24"/>
          <w:szCs w:val="24"/>
        </w:rPr>
        <w:t>III</w:t>
      </w:r>
      <w:proofErr w:type="spellEnd"/>
      <w:r w:rsidRPr="00A5378F">
        <w:rPr>
          <w:rFonts w:ascii="Bookman Old Style" w:hAnsi="Bookman Old Style"/>
          <w:sz w:val="24"/>
          <w:szCs w:val="24"/>
        </w:rPr>
        <w:t xml:space="preserve"> ou </w:t>
      </w:r>
      <w:proofErr w:type="spellStart"/>
      <w:r w:rsidRPr="00A5378F">
        <w:rPr>
          <w:rFonts w:ascii="Bookman Old Style" w:hAnsi="Bookman Old Style"/>
          <w:sz w:val="24"/>
          <w:szCs w:val="24"/>
        </w:rPr>
        <w:t>IV</w:t>
      </w:r>
      <w:proofErr w:type="spellEnd"/>
      <w:r w:rsidRPr="00A5378F">
        <w:rPr>
          <w:rFonts w:ascii="Bookman Old Style" w:hAnsi="Bookman Old Style"/>
          <w:sz w:val="24"/>
          <w:szCs w:val="24"/>
        </w:rPr>
        <w:t xml:space="preserve">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.2.</w:t>
      </w:r>
      <w:r w:rsidRPr="00A5378F">
        <w:rPr>
          <w:rFonts w:ascii="Bookman Old Style" w:hAnsi="Bookman Old Style"/>
          <w:sz w:val="24"/>
          <w:szCs w:val="24"/>
        </w:rPr>
        <w:tab/>
        <w:t xml:space="preserve"> O cancelamento de registros nas hipóteses previstas no item </w:t>
      </w:r>
      <w:r>
        <w:rPr>
          <w:rFonts w:ascii="Bookman Old Style" w:hAnsi="Bookman Old Style"/>
          <w:sz w:val="24"/>
          <w:szCs w:val="24"/>
        </w:rPr>
        <w:t>15</w:t>
      </w:r>
      <w:r w:rsidRPr="00A5378F">
        <w:rPr>
          <w:rFonts w:ascii="Bookman Old Style" w:hAnsi="Bookman Old Style"/>
          <w:sz w:val="24"/>
          <w:szCs w:val="24"/>
        </w:rPr>
        <w:t>.1 será formalizado por despacho do órgão ou da entidade gerenciadora, garantidos os princípios do contraditório e da ampla defesa.</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.3.</w:t>
      </w:r>
      <w:r w:rsidRPr="00A5378F">
        <w:rPr>
          <w:rFonts w:ascii="Bookman Old Style" w:hAnsi="Bookman Old Style"/>
          <w:sz w:val="24"/>
          <w:szCs w:val="24"/>
        </w:rPr>
        <w:tab/>
        <w:t>Na hipótese de cancelamento do registro do fornecedor, o órgão ou a entidade gerenciadora poderá convocar os licitantes que compõem o cadastro de reserva, observada a ordem de classificação.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w:t>
      </w:r>
      <w:r w:rsidRPr="00A5378F">
        <w:rPr>
          <w:rFonts w:ascii="Bookman Old Style" w:hAnsi="Bookman Old Style"/>
          <w:sz w:val="24"/>
          <w:szCs w:val="24"/>
        </w:rPr>
        <w:tab/>
        <w:t xml:space="preserve">O cancelamento dos preços registrados poderá ser realizado pelo gerenciador, em determinada ata de registro de preços, total ou parcialmente, nas seguintes hipóteses, desde que devidamente comprovadas e justificadas: </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.4.1.</w:t>
      </w:r>
      <w:r>
        <w:rPr>
          <w:rFonts w:ascii="Bookman Old Style" w:hAnsi="Bookman Old Style"/>
          <w:sz w:val="24"/>
          <w:szCs w:val="24"/>
        </w:rPr>
        <w:t xml:space="preserve"> </w:t>
      </w:r>
      <w:r w:rsidRPr="00A5378F">
        <w:rPr>
          <w:rFonts w:ascii="Bookman Old Style" w:hAnsi="Bookman Old Style"/>
          <w:sz w:val="24"/>
          <w:szCs w:val="24"/>
        </w:rPr>
        <w:t>Por razão de interesse público;</w:t>
      </w:r>
    </w:p>
    <w:p w:rsidR="00900256" w:rsidRPr="00A5378F"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.4.2.</w:t>
      </w:r>
      <w:r>
        <w:rPr>
          <w:rFonts w:ascii="Bookman Old Style" w:hAnsi="Bookman Old Style"/>
          <w:sz w:val="24"/>
          <w:szCs w:val="24"/>
        </w:rPr>
        <w:t xml:space="preserve"> </w:t>
      </w:r>
      <w:r w:rsidRPr="00A5378F">
        <w:rPr>
          <w:rFonts w:ascii="Bookman Old Style" w:hAnsi="Bookman Old Style"/>
          <w:sz w:val="24"/>
          <w:szCs w:val="24"/>
        </w:rPr>
        <w:t>A pedido do fornecedor, decorrente de caso fortuito ou força maior; ou</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7</w:t>
      </w:r>
      <w:r w:rsidRPr="00A5378F">
        <w:rPr>
          <w:rFonts w:ascii="Bookman Old Style" w:hAnsi="Bookman Old Style"/>
          <w:sz w:val="24"/>
          <w:szCs w:val="24"/>
        </w:rPr>
        <w:t>.4.3.</w:t>
      </w:r>
      <w:r>
        <w:rPr>
          <w:rFonts w:ascii="Bookman Old Style" w:hAnsi="Bookman Old Style"/>
          <w:sz w:val="24"/>
          <w:szCs w:val="24"/>
        </w:rPr>
        <w:t xml:space="preserve"> </w:t>
      </w:r>
      <w:r w:rsidRPr="00A5378F">
        <w:rPr>
          <w:rFonts w:ascii="Bookman Old Style" w:hAnsi="Bookman Old Style"/>
          <w:sz w:val="24"/>
          <w:szCs w:val="24"/>
        </w:rPr>
        <w:t>Se não houver êxito nas negociações, nas hipóteses em que o preço de mercado se tornar superior ou inferior ao preço registrado, nos termos dos artigos 26, § 3º e 27, § 4º, ambos do Decreto nº 11.462, de 2023</w:t>
      </w:r>
      <w:r>
        <w:rPr>
          <w:rFonts w:ascii="Bookman Old Style" w:hAnsi="Bookman Old Style"/>
          <w:sz w:val="24"/>
          <w:szCs w:val="24"/>
        </w:rPr>
        <w:t>.</w:t>
      </w:r>
    </w:p>
    <w:p w:rsidR="00900256" w:rsidRPr="006A6721" w:rsidRDefault="00900256" w:rsidP="00900256">
      <w:pPr>
        <w:spacing w:after="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OITAVA - DOS REAJUSTES  </w:t>
      </w:r>
    </w:p>
    <w:p w:rsidR="00900256" w:rsidRPr="00F26238" w:rsidRDefault="00900256" w:rsidP="00900256">
      <w:pPr>
        <w:spacing w:after="120" w:line="240" w:lineRule="auto"/>
        <w:mirrorIndents/>
        <w:jc w:val="both"/>
        <w:rPr>
          <w:rFonts w:ascii="Bookman Old Style" w:hAnsi="Bookman Old Style"/>
          <w:sz w:val="24"/>
          <w:szCs w:val="24"/>
        </w:rPr>
      </w:pPr>
      <w:r w:rsidRPr="006A6721">
        <w:rPr>
          <w:rFonts w:ascii="Bookman Old Style" w:hAnsi="Bookman Old Style"/>
          <w:sz w:val="24"/>
          <w:szCs w:val="24"/>
        </w:rPr>
        <w:t xml:space="preserve">8.1. </w:t>
      </w:r>
      <w:r w:rsidRPr="00F26238">
        <w:rPr>
          <w:rFonts w:ascii="Bookman Old Style" w:hAnsi="Bookman Old Style"/>
          <w:sz w:val="24"/>
          <w:szCs w:val="24"/>
        </w:rPr>
        <w:t>Os preços registrados poderão ser alterados ou atualizados em decorrência de eventual redução dos preços praticados no mercado ou de fato que eleve o custo dos bens, das obras ou dos serviços registrados, nas seguintes situações:</w:t>
      </w:r>
    </w:p>
    <w:p w:rsidR="00900256" w:rsidRPr="00F26238" w:rsidRDefault="00900256" w:rsidP="00900256">
      <w:pPr>
        <w:spacing w:after="120" w:line="240" w:lineRule="auto"/>
        <w:mirrorIndents/>
        <w:jc w:val="both"/>
        <w:rPr>
          <w:rFonts w:ascii="Bookman Old Style" w:hAnsi="Bookman Old Style"/>
          <w:sz w:val="24"/>
          <w:szCs w:val="24"/>
        </w:rPr>
      </w:pPr>
      <w:r w:rsidRPr="00F26238">
        <w:rPr>
          <w:rFonts w:ascii="Bookman Old Style" w:hAnsi="Bookman Old Style"/>
          <w:sz w:val="24"/>
          <w:szCs w:val="24"/>
        </w:rPr>
        <w:t xml:space="preserve">I - </w:t>
      </w:r>
      <w:proofErr w:type="gramStart"/>
      <w:r w:rsidRPr="00F26238">
        <w:rPr>
          <w:rFonts w:ascii="Bookman Old Style" w:hAnsi="Bookman Old Style"/>
          <w:sz w:val="24"/>
          <w:szCs w:val="24"/>
        </w:rPr>
        <w:t>em</w:t>
      </w:r>
      <w:proofErr w:type="gramEnd"/>
      <w:r w:rsidRPr="00F26238">
        <w:rPr>
          <w:rFonts w:ascii="Bookman Old Style" w:hAnsi="Bookman Old Style"/>
          <w:sz w:val="24"/>
          <w:szCs w:val="24"/>
        </w:rPr>
        <w:t xml:space="preserve">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1º de abril de 2021;</w:t>
      </w:r>
    </w:p>
    <w:p w:rsidR="00900256" w:rsidRPr="00F26238" w:rsidRDefault="00900256" w:rsidP="00900256">
      <w:pPr>
        <w:spacing w:after="120" w:line="240" w:lineRule="auto"/>
        <w:mirrorIndents/>
        <w:jc w:val="both"/>
        <w:rPr>
          <w:rFonts w:ascii="Bookman Old Style" w:hAnsi="Bookman Old Style"/>
          <w:sz w:val="24"/>
          <w:szCs w:val="24"/>
        </w:rPr>
      </w:pPr>
      <w:r w:rsidRPr="00F26238">
        <w:rPr>
          <w:rFonts w:ascii="Bookman Old Style" w:hAnsi="Bookman Old Style"/>
          <w:sz w:val="24"/>
          <w:szCs w:val="24"/>
        </w:rPr>
        <w:t xml:space="preserve">II - </w:t>
      </w:r>
      <w:proofErr w:type="gramStart"/>
      <w:r w:rsidRPr="00F26238">
        <w:rPr>
          <w:rFonts w:ascii="Bookman Old Style" w:hAnsi="Bookman Old Style"/>
          <w:sz w:val="24"/>
          <w:szCs w:val="24"/>
        </w:rPr>
        <w:t>em</w:t>
      </w:r>
      <w:proofErr w:type="gramEnd"/>
      <w:r w:rsidRPr="00F26238">
        <w:rPr>
          <w:rFonts w:ascii="Bookman Old Style" w:hAnsi="Bookman Old Style"/>
          <w:sz w:val="24"/>
          <w:szCs w:val="24"/>
        </w:rPr>
        <w:t xml:space="preserve"> caso de criação, alteração ou extinção de quaisquer tributos ou encargos legais ou superveniência de disposições legais, com comprovada repercussão sobre os preços registrados;</w:t>
      </w:r>
    </w:p>
    <w:p w:rsidR="00900256" w:rsidRDefault="00900256" w:rsidP="00900256">
      <w:pPr>
        <w:spacing w:after="120" w:line="240" w:lineRule="auto"/>
        <w:mirrorIndents/>
        <w:jc w:val="both"/>
        <w:rPr>
          <w:rFonts w:ascii="Bookman Old Style" w:hAnsi="Bookman Old Style"/>
          <w:sz w:val="24"/>
          <w:szCs w:val="24"/>
        </w:rPr>
      </w:pPr>
      <w:proofErr w:type="spellStart"/>
      <w:r w:rsidRPr="00F26238">
        <w:rPr>
          <w:rFonts w:ascii="Bookman Old Style" w:hAnsi="Bookman Old Style"/>
          <w:sz w:val="24"/>
          <w:szCs w:val="24"/>
        </w:rPr>
        <w:t>III</w:t>
      </w:r>
      <w:proofErr w:type="spellEnd"/>
      <w:r w:rsidRPr="00F26238">
        <w:rPr>
          <w:rFonts w:ascii="Bookman Old Style" w:hAnsi="Bookman Old Style"/>
          <w:sz w:val="24"/>
          <w:szCs w:val="24"/>
        </w:rPr>
        <w:t xml:space="preserve"> - na hipótese de previsão no edital ou no aviso de contratação direta de cláusula de reajustamento ou repactuação sobre os preços registrados</w:t>
      </w:r>
      <w:r>
        <w:rPr>
          <w:rFonts w:ascii="Bookman Old Style" w:hAnsi="Bookman Old Style"/>
          <w:sz w:val="24"/>
          <w:szCs w:val="24"/>
        </w:rPr>
        <w:t>.</w:t>
      </w:r>
    </w:p>
    <w:p w:rsidR="00900256" w:rsidRPr="003A6498" w:rsidRDefault="00900256" w:rsidP="00900256">
      <w:pPr>
        <w:spacing w:after="120" w:line="240" w:lineRule="auto"/>
        <w:mirrorIndents/>
        <w:jc w:val="both"/>
        <w:rPr>
          <w:rFonts w:ascii="Bookman Old Style" w:hAnsi="Bookman Old Style"/>
          <w:sz w:val="24"/>
          <w:szCs w:val="24"/>
        </w:rPr>
      </w:pPr>
    </w:p>
    <w:p w:rsidR="00900256" w:rsidRPr="00E81784"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NONA - DAS OBRIGAÇÕES </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.1 - São obrigações da Contratante:</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.1.1 - Receber o objeto no prazo e condições estabelecidas no Edital e seus anexos;</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lastRenderedPageBreak/>
        <w:t>9</w:t>
      </w:r>
      <w:r w:rsidRPr="00E26FF2">
        <w:rPr>
          <w:rFonts w:ascii="Bookman Old Style" w:hAnsi="Bookman Old Style"/>
          <w:sz w:val="24"/>
          <w:szCs w:val="24"/>
        </w:rPr>
        <w:t>.1.2 - Verificar minuciosamente, no prazo fixado, a conformidade dos bens recebidos provisoriamente com as especificações constantes do Edital e da proposta, para fins de aceitação e recebimento definitivo;</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.1.3 - Comunicar à Contratada, por escrito, sobre imperfeições, falhas ou irregularidades verificadas no objeto fornecido, para que seja substituído, reparado ou corrigido;</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.1.4 - Acompanhar e fiscalizar o cumprimento das obrigações da Contratada, através de comissão/servidor especialmente designado;</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.1.5 - Efetuar o pagamento à Contratada</w:t>
      </w:r>
      <w:r w:rsidRPr="00E26FF2">
        <w:rPr>
          <w:rFonts w:ascii="Bookman Old Style" w:hAnsi="Bookman Old Style"/>
          <w:b/>
          <w:sz w:val="24"/>
          <w:szCs w:val="24"/>
        </w:rPr>
        <w:t xml:space="preserve"> </w:t>
      </w:r>
      <w:r w:rsidRPr="00E26FF2">
        <w:rPr>
          <w:rFonts w:ascii="Bookman Old Style" w:hAnsi="Bookman Old Style"/>
          <w:sz w:val="24"/>
          <w:szCs w:val="24"/>
        </w:rPr>
        <w:t>no valor correspondente ao fornecimento do objeto, no prazo e forma estabelecidos no Edital e seus anexos;</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.1.6 -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00256" w:rsidRPr="00E26FF2" w:rsidRDefault="00900256" w:rsidP="00900256">
      <w:pPr>
        <w:spacing w:after="120"/>
        <w:ind w:right="-15"/>
        <w:contextualSpacing/>
        <w:jc w:val="both"/>
        <w:rPr>
          <w:rFonts w:ascii="Bookman Old Style" w:hAnsi="Bookman Old Style"/>
          <w:b/>
          <w:color w:val="000000"/>
          <w:sz w:val="24"/>
          <w:szCs w:val="24"/>
        </w:rPr>
      </w:pPr>
      <w:r w:rsidRPr="00E26FF2">
        <w:rPr>
          <w:rFonts w:ascii="Bookman Old Style" w:hAnsi="Bookman Old Style"/>
          <w:b/>
          <w:sz w:val="24"/>
          <w:szCs w:val="24"/>
        </w:rPr>
        <w:t xml:space="preserve">Obrigações Da Contratada </w:t>
      </w:r>
    </w:p>
    <w:p w:rsidR="00900256" w:rsidRPr="00E26FF2" w:rsidRDefault="00900256" w:rsidP="00900256">
      <w:pPr>
        <w:spacing w:before="120" w:after="120"/>
        <w:contextualSpacing/>
        <w:jc w:val="both"/>
        <w:rPr>
          <w:rFonts w:ascii="Bookman Old Style" w:hAnsi="Bookman Old Style"/>
          <w:b/>
          <w:color w:val="000000"/>
          <w:sz w:val="24"/>
          <w:szCs w:val="24"/>
        </w:rPr>
      </w:pPr>
      <w:r>
        <w:rPr>
          <w:rFonts w:ascii="Bookman Old Style" w:hAnsi="Bookman Old Style"/>
          <w:sz w:val="24"/>
          <w:szCs w:val="24"/>
        </w:rPr>
        <w:t>9</w:t>
      </w:r>
      <w:r w:rsidRPr="00E26FF2">
        <w:rPr>
          <w:rFonts w:ascii="Bookman Old Style" w:hAnsi="Bookman Old Style"/>
          <w:sz w:val="24"/>
          <w:szCs w:val="24"/>
        </w:rPr>
        <w:t>.</w:t>
      </w:r>
      <w:r>
        <w:rPr>
          <w:rFonts w:ascii="Bookman Old Style" w:hAnsi="Bookman Old Style"/>
          <w:sz w:val="24"/>
          <w:szCs w:val="24"/>
        </w:rPr>
        <w:t>2</w:t>
      </w:r>
      <w:r w:rsidRPr="00E26FF2">
        <w:rPr>
          <w:rFonts w:ascii="Bookman Old Style" w:hAnsi="Bookman Old Style"/>
          <w:sz w:val="24"/>
          <w:szCs w:val="24"/>
        </w:rPr>
        <w:t xml:space="preserve"> - A Contratada deve cumprir todas as obrigações constantes no Edital, seus anexos e sua proposta, assumindo como exclusivamente seus os riscos e as despesas decorrentes da boa e perfeita execução do objeto e, ainda:</w:t>
      </w:r>
    </w:p>
    <w:p w:rsidR="00900256" w:rsidRPr="00E26FF2" w:rsidRDefault="00900256" w:rsidP="00900256">
      <w:pPr>
        <w:spacing w:before="120" w:after="120"/>
        <w:contextualSpacing/>
        <w:jc w:val="both"/>
        <w:rPr>
          <w:rFonts w:ascii="Bookman Old Style" w:hAnsi="Bookman Old Style"/>
          <w:i/>
          <w:sz w:val="24"/>
          <w:szCs w:val="24"/>
        </w:rPr>
      </w:pPr>
      <w:r>
        <w:rPr>
          <w:rFonts w:ascii="Bookman Old Style" w:hAnsi="Bookman Old Style"/>
          <w:sz w:val="24"/>
          <w:szCs w:val="24"/>
        </w:rPr>
        <w:t>9</w:t>
      </w:r>
      <w:r w:rsidRPr="00E26FF2">
        <w:rPr>
          <w:rFonts w:ascii="Bookman Old Style" w:hAnsi="Bookman Old Style"/>
          <w:sz w:val="24"/>
          <w:szCs w:val="24"/>
        </w:rPr>
        <w:t>.</w:t>
      </w:r>
      <w:r>
        <w:rPr>
          <w:rFonts w:ascii="Bookman Old Style" w:hAnsi="Bookman Old Style"/>
          <w:sz w:val="24"/>
          <w:szCs w:val="24"/>
        </w:rPr>
        <w:t>2</w:t>
      </w:r>
      <w:r w:rsidRPr="00E26FF2">
        <w:rPr>
          <w:rFonts w:ascii="Bookman Old Style" w:hAnsi="Bookman Old Style"/>
          <w:sz w:val="24"/>
          <w:szCs w:val="24"/>
        </w:rPr>
        <w:t xml:space="preserve">.1 - Efetuar a entrega do objeto em perfeitas condições, conforme especificações, prazo e local constantes no Edital e seus anexos, acompanhado da respectiva nota fiscal, na qual constarão as indicações referentes a: </w:t>
      </w:r>
      <w:r w:rsidRPr="00E26FF2">
        <w:rPr>
          <w:rFonts w:ascii="Bookman Old Style" w:hAnsi="Bookman Old Style"/>
          <w:i/>
          <w:sz w:val="24"/>
          <w:szCs w:val="24"/>
        </w:rPr>
        <w:t>marca, fabricante, modelo, procedência e prazo de garantia ou validade;</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w:t>
      </w:r>
      <w:r>
        <w:rPr>
          <w:rFonts w:ascii="Bookman Old Style" w:hAnsi="Bookman Old Style"/>
          <w:sz w:val="24"/>
          <w:szCs w:val="24"/>
        </w:rPr>
        <w:t>3</w:t>
      </w:r>
      <w:r w:rsidRPr="00E26FF2">
        <w:rPr>
          <w:rFonts w:ascii="Bookman Old Style" w:hAnsi="Bookman Old Style"/>
          <w:sz w:val="24"/>
          <w:szCs w:val="24"/>
        </w:rPr>
        <w:t xml:space="preserve"> - Responsabilizar-se pelos vícios e danos decorrentes do objeto, de acordo com os artigos 12, 13 e 17 a 27, do Código de Defesa do Consumidor (Lei nº 8.078, de 1990);</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.3</w:t>
      </w:r>
      <w:r>
        <w:rPr>
          <w:rFonts w:ascii="Bookman Old Style" w:hAnsi="Bookman Old Style"/>
          <w:sz w:val="24"/>
          <w:szCs w:val="24"/>
        </w:rPr>
        <w:t>.1</w:t>
      </w:r>
      <w:r w:rsidRPr="00E26FF2">
        <w:rPr>
          <w:rFonts w:ascii="Bookman Old Style" w:hAnsi="Bookman Old Style"/>
          <w:sz w:val="24"/>
          <w:szCs w:val="24"/>
        </w:rPr>
        <w:t xml:space="preserve"> - Substituir, reparar ou corrigir, às suas expensas, no prazo fixado neste Termo de Referência, o objeto com avarias ou defeitos;</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.4 - Comunicar à Contratante, no prazo mínimo de 2 (dois) dias que antecede a data da entrega, os motivos que impossibilitem o cumprimento do prazo previsto, com a devida comprovação;</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.5 - Manter, durante toda a execução do contrato, em compatibilidade com as obrigações assumidas, todas as condições de habilitação e qualificação exigidas na licitação;</w:t>
      </w:r>
    </w:p>
    <w:p w:rsidR="00900256" w:rsidRPr="00E26FF2" w:rsidRDefault="00900256" w:rsidP="00900256">
      <w:pPr>
        <w:spacing w:before="120" w:after="120"/>
        <w:contextualSpacing/>
        <w:jc w:val="both"/>
        <w:rPr>
          <w:rFonts w:ascii="Bookman Old Style" w:hAnsi="Bookman Old Style"/>
          <w:sz w:val="24"/>
          <w:szCs w:val="24"/>
        </w:rPr>
      </w:pPr>
      <w:r>
        <w:rPr>
          <w:rFonts w:ascii="Bookman Old Style" w:hAnsi="Bookman Old Style"/>
          <w:sz w:val="24"/>
          <w:szCs w:val="24"/>
        </w:rPr>
        <w:t>9</w:t>
      </w:r>
      <w:r w:rsidRPr="00E26FF2">
        <w:rPr>
          <w:rFonts w:ascii="Bookman Old Style" w:hAnsi="Bookman Old Style"/>
          <w:sz w:val="24"/>
          <w:szCs w:val="24"/>
        </w:rPr>
        <w:t>.6- Indicar preposto para representá-la durante a execução do contrato.</w:t>
      </w:r>
    </w:p>
    <w:p w:rsidR="00900256" w:rsidRPr="006A6721" w:rsidRDefault="00900256" w:rsidP="00900256">
      <w:pPr>
        <w:spacing w:after="0" w:line="240" w:lineRule="auto"/>
        <w:mirrorIndents/>
        <w:jc w:val="both"/>
        <w:rPr>
          <w:rFonts w:ascii="Bookman Old Style" w:hAnsi="Bookman Old Style"/>
          <w:sz w:val="24"/>
          <w:szCs w:val="24"/>
        </w:rPr>
      </w:pPr>
    </w:p>
    <w:p w:rsidR="00900256" w:rsidRDefault="00900256" w:rsidP="00900256">
      <w:pPr>
        <w:spacing w:after="120" w:line="240" w:lineRule="auto"/>
        <w:mirrorIndents/>
        <w:jc w:val="both"/>
        <w:rPr>
          <w:rFonts w:ascii="Bookman Old Style" w:hAnsi="Bookman Old Style"/>
          <w:sz w:val="24"/>
          <w:szCs w:val="24"/>
        </w:rPr>
      </w:pPr>
      <w:r w:rsidRPr="006A6721">
        <w:rPr>
          <w:rFonts w:ascii="Bookman Old Style" w:hAnsi="Bookman Old Style"/>
          <w:b/>
          <w:sz w:val="24"/>
          <w:szCs w:val="24"/>
        </w:rPr>
        <w:t xml:space="preserve">CLÁUSULA DÉCIMA – DA PUBLICAÇÃO </w:t>
      </w:r>
      <w:r>
        <w:rPr>
          <w:rFonts w:ascii="Bookman Old Style" w:hAnsi="Bookman Old Style"/>
          <w:b/>
          <w:sz w:val="24"/>
          <w:szCs w:val="24"/>
        </w:rPr>
        <w:t>DA ATA</w:t>
      </w:r>
      <w:r w:rsidRPr="006A6721">
        <w:rPr>
          <w:rFonts w:ascii="Bookman Old Style" w:hAnsi="Bookman Old Style"/>
          <w:b/>
          <w:sz w:val="24"/>
          <w:szCs w:val="24"/>
        </w:rPr>
        <w:t xml:space="preserve"> </w:t>
      </w:r>
      <w:r w:rsidRPr="006A6721">
        <w:rPr>
          <w:rFonts w:ascii="Bookman Old Style" w:hAnsi="Bookman Old Style"/>
          <w:sz w:val="24"/>
          <w:szCs w:val="24"/>
        </w:rPr>
        <w:t xml:space="preserve"> </w:t>
      </w:r>
    </w:p>
    <w:p w:rsidR="00900256" w:rsidRDefault="00900256" w:rsidP="00900256">
      <w:pPr>
        <w:spacing w:after="120" w:line="240" w:lineRule="auto"/>
        <w:mirrorIndents/>
        <w:jc w:val="both"/>
        <w:rPr>
          <w:rFonts w:ascii="Bookman Old Style" w:hAnsi="Bookman Old Style"/>
          <w:sz w:val="24"/>
          <w:szCs w:val="24"/>
        </w:rPr>
      </w:pPr>
      <w:r w:rsidRPr="006A6721">
        <w:rPr>
          <w:rFonts w:ascii="Bookman Old Style" w:hAnsi="Bookman Old Style"/>
          <w:sz w:val="24"/>
          <w:szCs w:val="24"/>
        </w:rPr>
        <w:t xml:space="preserve">10.1. O </w:t>
      </w:r>
      <w:r>
        <w:rPr>
          <w:rFonts w:ascii="Bookman Old Style" w:hAnsi="Bookman Old Style"/>
          <w:sz w:val="24"/>
          <w:szCs w:val="24"/>
        </w:rPr>
        <w:t>Município</w:t>
      </w:r>
      <w:r w:rsidRPr="006A6721">
        <w:rPr>
          <w:rFonts w:ascii="Bookman Old Style" w:hAnsi="Bookman Old Style"/>
          <w:sz w:val="24"/>
          <w:szCs w:val="24"/>
        </w:rPr>
        <w:t xml:space="preserve"> providenciará a publicação </w:t>
      </w:r>
      <w:r>
        <w:rPr>
          <w:rFonts w:ascii="Bookman Old Style" w:hAnsi="Bookman Old Style"/>
          <w:sz w:val="24"/>
          <w:szCs w:val="24"/>
        </w:rPr>
        <w:t>desta ata de registro de preços</w:t>
      </w:r>
      <w:r w:rsidRPr="006A6721">
        <w:rPr>
          <w:rFonts w:ascii="Bookman Old Style" w:hAnsi="Bookman Old Style"/>
          <w:sz w:val="24"/>
          <w:szCs w:val="24"/>
        </w:rPr>
        <w:t xml:space="preserve">, em resumo, na forma prevista em Lei.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DÉCIMA PRIMEIRA - DA CESSÃO OU TRANSFERÊNCIA  </w:t>
      </w: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sz w:val="24"/>
          <w:szCs w:val="24"/>
        </w:rPr>
        <w:lastRenderedPageBreak/>
        <w:t xml:space="preserve">11.1. O presente termo não poderá ser objeto de cessão ou transferência, no todo ou em parte.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DÉCIMA SEGUNDA - DAS PENALIDADES  </w:t>
      </w:r>
    </w:p>
    <w:p w:rsidR="00900256" w:rsidRPr="006A6721" w:rsidRDefault="00900256" w:rsidP="00900256">
      <w:pPr>
        <w:tabs>
          <w:tab w:val="left" w:pos="567"/>
        </w:tabs>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 xml:space="preserve">.1. Comete infração administrativa o fornecedor que praticar quaisquer das hipóteses previstas no </w:t>
      </w:r>
      <w:hyperlink r:id="rId7" w:anchor="art155">
        <w:r w:rsidRPr="006A6721">
          <w:rPr>
            <w:rFonts w:ascii="Bookman Old Style" w:hAnsi="Bookman Old Style"/>
            <w:color w:val="0563C1"/>
            <w:sz w:val="24"/>
            <w:szCs w:val="24"/>
            <w:u w:val="single"/>
          </w:rPr>
          <w:t>art. 155 da Lei nº 14.133, de 2021</w:t>
        </w:r>
      </w:hyperlink>
      <w:r w:rsidRPr="006A6721">
        <w:rPr>
          <w:rFonts w:ascii="Bookman Old Style" w:hAnsi="Bookman Old Style"/>
          <w:sz w:val="24"/>
          <w:szCs w:val="24"/>
        </w:rPr>
        <w:t xml:space="preserve">, quais sejam: </w:t>
      </w:r>
    </w:p>
    <w:p w:rsidR="00900256" w:rsidRPr="006A6721" w:rsidRDefault="00900256" w:rsidP="00900256">
      <w:pPr>
        <w:tabs>
          <w:tab w:val="left" w:pos="993"/>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 dar causa à inexecução parcial do contrato</w:t>
      </w:r>
      <w:r w:rsidRPr="006A6721">
        <w:rPr>
          <w:rFonts w:ascii="Bookman Old Style" w:hAnsi="Bookman Old Style"/>
          <w:sz w:val="24"/>
          <w:szCs w:val="24"/>
        </w:rPr>
        <w:t>;</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.1.2. dar causa à inexecução parcial do contrato que cause grave dano à Administração, ao funcionamento dos serviços públicos ou ao interesse coletivo;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.1.3. dar causa à inexecução total do contrato;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.1.4. deixar de entregar a documentação exigida para o certame;</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.1.5. não manter a proposta, salvo em decorrência de fato superveniente devidamente justificado;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.1.6. não celebrar o contrato ou não entregar a documentação exigida para a contratação, quando convocado dentro do prazo de validade de sua proposta;</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 xml:space="preserve">.1.7. ensejar o retardamento da execução ou da entrega do objeto </w:t>
      </w:r>
      <w:r>
        <w:rPr>
          <w:rFonts w:ascii="Bookman Old Style" w:hAnsi="Bookman Old Style"/>
          <w:color w:val="000000"/>
          <w:sz w:val="24"/>
          <w:szCs w:val="24"/>
        </w:rPr>
        <w:t>desta dispensa</w:t>
      </w:r>
      <w:r w:rsidRPr="006A6721">
        <w:rPr>
          <w:rFonts w:ascii="Bookman Old Style" w:hAnsi="Bookman Old Style"/>
          <w:color w:val="000000"/>
          <w:sz w:val="24"/>
          <w:szCs w:val="24"/>
        </w:rPr>
        <w:t xml:space="preserve"> sem motivo justificado;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.1.8. apresentar declaração ou documentação falsa exigida para o certame ou prestar declaração falsa durante a dispensa eletrônica ou a execução do contrato;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.1.9. fraudar a dispensa eletrônica ou praticar ato fraudulento na execução do contrato;</w:t>
      </w:r>
    </w:p>
    <w:p w:rsidR="00900256" w:rsidRPr="006A6721" w:rsidRDefault="00900256" w:rsidP="00900256">
      <w:pPr>
        <w:tabs>
          <w:tab w:val="left" w:pos="851"/>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.1.10. comportar-se de modo inidôneo ou cometer fraude de qualquer natureza;</w:t>
      </w:r>
    </w:p>
    <w:p w:rsidR="00900256" w:rsidRPr="006A6721" w:rsidRDefault="00900256" w:rsidP="00900256">
      <w:pPr>
        <w:pBdr>
          <w:top w:val="nil"/>
          <w:left w:val="nil"/>
          <w:bottom w:val="nil"/>
          <w:right w:val="nil"/>
          <w:between w:val="nil"/>
        </w:pBdr>
        <w:tabs>
          <w:tab w:val="left" w:pos="1134"/>
        </w:tabs>
        <w:spacing w:after="0" w:line="240" w:lineRule="auto"/>
        <w:jc w:val="both"/>
        <w:rPr>
          <w:rFonts w:ascii="Bookman Old Style" w:hAnsi="Bookman Old Style"/>
          <w:color w:val="000000"/>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 xml:space="preserve">.1.10.1. </w:t>
      </w:r>
      <w:r w:rsidRPr="006A6721">
        <w:rPr>
          <w:rFonts w:ascii="Bookman Old Style" w:eastAsia="Arial" w:hAnsi="Bookman Old Style"/>
          <w:color w:val="000000"/>
          <w:sz w:val="24"/>
          <w:szCs w:val="24"/>
        </w:rPr>
        <w:t>Considera-se comportamento inidôneo, entre outros, a declaração falsa quanto às condições de participação, quanto ao enquadramento como ME/</w:t>
      </w:r>
      <w:proofErr w:type="spellStart"/>
      <w:r w:rsidRPr="006A6721">
        <w:rPr>
          <w:rFonts w:ascii="Bookman Old Style" w:eastAsia="Arial" w:hAnsi="Bookman Old Style"/>
          <w:color w:val="000000"/>
          <w:sz w:val="24"/>
          <w:szCs w:val="24"/>
        </w:rPr>
        <w:t>EPP</w:t>
      </w:r>
      <w:proofErr w:type="spellEnd"/>
      <w:r w:rsidRPr="006A6721">
        <w:rPr>
          <w:rFonts w:ascii="Bookman Old Style" w:eastAsia="Arial" w:hAnsi="Bookman Old Style"/>
          <w:color w:val="000000"/>
          <w:sz w:val="24"/>
          <w:szCs w:val="24"/>
        </w:rPr>
        <w:t xml:space="preserve"> ou o conluio entre os fornecedores, em qualquer momento da dispensa, mesmo após o encerramento da fase de lances.</w:t>
      </w:r>
    </w:p>
    <w:p w:rsidR="00900256" w:rsidRPr="006A6721" w:rsidRDefault="00900256" w:rsidP="00900256">
      <w:pPr>
        <w:tabs>
          <w:tab w:val="left" w:pos="993"/>
        </w:tabs>
        <w:spacing w:after="0" w:line="240" w:lineRule="auto"/>
        <w:jc w:val="both"/>
        <w:rPr>
          <w:rFonts w:ascii="Bookman Old Style" w:hAnsi="Bookman Old Style"/>
          <w:sz w:val="24"/>
          <w:szCs w:val="24"/>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.1.10.2. praticar atos ilícitos com vistas a frustrar os objetivos deste certame.</w:t>
      </w:r>
    </w:p>
    <w:p w:rsidR="00900256" w:rsidRPr="006A6721" w:rsidRDefault="00900256" w:rsidP="00900256">
      <w:pPr>
        <w:tabs>
          <w:tab w:val="left" w:pos="993"/>
        </w:tabs>
        <w:spacing w:after="0" w:line="240" w:lineRule="auto"/>
        <w:jc w:val="both"/>
        <w:rPr>
          <w:rFonts w:ascii="Bookman Old Style" w:hAnsi="Bookman Old Style"/>
          <w:sz w:val="24"/>
          <w:szCs w:val="24"/>
          <w:u w:val="single"/>
        </w:rPr>
      </w:pP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.1.10.3. praticar ato lesivo previsto no </w:t>
      </w:r>
      <w:r w:rsidRPr="006A6721">
        <w:rPr>
          <w:rFonts w:ascii="Bookman Old Style" w:hAnsi="Bookman Old Style"/>
          <w:sz w:val="24"/>
          <w:szCs w:val="24"/>
        </w:rPr>
        <w:fldChar w:fldCharType="begin"/>
      </w:r>
      <w:r w:rsidRPr="006A6721">
        <w:rPr>
          <w:rFonts w:ascii="Bookman Old Style" w:hAnsi="Bookman Old Style"/>
          <w:sz w:val="24"/>
          <w:szCs w:val="24"/>
        </w:rPr>
        <w:instrText xml:space="preserve"> HYPERLINK "http://www.planalto.gov.br/ccivil_03/_ato2019-2022/2021/lei/L14133.htm#art5" </w:instrText>
      </w:r>
      <w:r w:rsidRPr="006A6721">
        <w:rPr>
          <w:rFonts w:ascii="Bookman Old Style" w:hAnsi="Bookman Old Style"/>
          <w:sz w:val="24"/>
          <w:szCs w:val="24"/>
        </w:rPr>
        <w:fldChar w:fldCharType="separate"/>
      </w:r>
      <w:r w:rsidRPr="006A6721">
        <w:rPr>
          <w:rFonts w:ascii="Bookman Old Style" w:hAnsi="Bookman Old Style"/>
          <w:color w:val="0563C1"/>
          <w:sz w:val="24"/>
          <w:szCs w:val="24"/>
          <w:u w:val="single"/>
        </w:rPr>
        <w:t>art. 5º da Lei nº 12.846, de 1º de agosto de 2013.</w:t>
      </w:r>
    </w:p>
    <w:p w:rsidR="00900256" w:rsidRPr="006A6721" w:rsidRDefault="00900256" w:rsidP="00900256">
      <w:pPr>
        <w:tabs>
          <w:tab w:val="left" w:pos="709"/>
          <w:tab w:val="left" w:pos="993"/>
        </w:tabs>
        <w:spacing w:after="0" w:line="240" w:lineRule="auto"/>
        <w:contextualSpacing/>
        <w:jc w:val="both"/>
        <w:rPr>
          <w:rFonts w:ascii="Bookman Old Style" w:hAnsi="Bookman Old Style"/>
          <w:sz w:val="24"/>
          <w:szCs w:val="24"/>
        </w:rPr>
      </w:pPr>
      <w:r w:rsidRPr="006A6721">
        <w:rPr>
          <w:rFonts w:ascii="Bookman Old Style" w:hAnsi="Bookman Old Style"/>
          <w:sz w:val="24"/>
          <w:szCs w:val="24"/>
        </w:rPr>
        <w:fldChar w:fldCharType="end"/>
      </w:r>
      <w:r w:rsidRPr="006A6721">
        <w:rPr>
          <w:rFonts w:ascii="Bookman Old Style" w:hAnsi="Bookman Old Style"/>
          <w:color w:val="000000"/>
          <w:sz w:val="24"/>
          <w:szCs w:val="24"/>
        </w:rPr>
        <w:t>1</w:t>
      </w:r>
      <w:r>
        <w:rPr>
          <w:rFonts w:ascii="Bookman Old Style" w:hAnsi="Bookman Old Style"/>
          <w:color w:val="000000"/>
          <w:sz w:val="24"/>
          <w:szCs w:val="24"/>
        </w:rPr>
        <w:t>2</w:t>
      </w:r>
      <w:r w:rsidRPr="006A6721">
        <w:rPr>
          <w:rFonts w:ascii="Bookman Old Style" w:hAnsi="Bookman Old Style"/>
          <w:color w:val="000000"/>
          <w:sz w:val="24"/>
          <w:szCs w:val="24"/>
        </w:rPr>
        <w:t xml:space="preserve">.2. </w:t>
      </w:r>
      <w:r w:rsidRPr="006A6721">
        <w:rPr>
          <w:rFonts w:ascii="Bookman Old Style" w:hAnsi="Bookman Old Style"/>
          <w:sz w:val="24"/>
          <w:szCs w:val="24"/>
        </w:rPr>
        <w:t>O fornecedor que cometer qualquer das infrações discriminadas nos subitens anteriores ficará sujeito, sem prejuízo da responsabilidade civil e criminal, às seguintes sanções:</w:t>
      </w:r>
    </w:p>
    <w:p w:rsidR="00900256" w:rsidRPr="006A6721" w:rsidRDefault="00900256" w:rsidP="00900256">
      <w:pPr>
        <w:numPr>
          <w:ilvl w:val="2"/>
          <w:numId w:val="1"/>
        </w:numPr>
        <w:tabs>
          <w:tab w:val="left" w:pos="426"/>
        </w:tabs>
        <w:spacing w:before="120" w:after="120" w:line="240" w:lineRule="auto"/>
        <w:ind w:left="0" w:firstLine="0"/>
        <w:contextualSpacing/>
        <w:jc w:val="both"/>
        <w:rPr>
          <w:rFonts w:ascii="Bookman Old Style" w:hAnsi="Bookman Old Style"/>
          <w:sz w:val="24"/>
          <w:szCs w:val="24"/>
        </w:rPr>
      </w:pPr>
      <w:r w:rsidRPr="006A6721">
        <w:rPr>
          <w:rFonts w:ascii="Bookman Old Style" w:hAnsi="Bookman Old Style"/>
          <w:sz w:val="24"/>
          <w:szCs w:val="24"/>
        </w:rPr>
        <w:t>Advertência pela falta do subitem 1</w:t>
      </w:r>
      <w:r>
        <w:rPr>
          <w:rFonts w:ascii="Bookman Old Style" w:hAnsi="Bookman Old Style"/>
          <w:sz w:val="24"/>
          <w:szCs w:val="24"/>
        </w:rPr>
        <w:t>2</w:t>
      </w:r>
      <w:r w:rsidRPr="006A6721">
        <w:rPr>
          <w:rFonts w:ascii="Bookman Old Style" w:hAnsi="Bookman Old Style"/>
          <w:sz w:val="24"/>
          <w:szCs w:val="24"/>
        </w:rPr>
        <w:t>.1.1 deste Aviso de Contratação Direta, quando não se justificar a imposição de penalidade mais grave;</w:t>
      </w:r>
    </w:p>
    <w:p w:rsidR="00900256" w:rsidRPr="006A6721" w:rsidRDefault="00900256" w:rsidP="00900256">
      <w:pPr>
        <w:numPr>
          <w:ilvl w:val="2"/>
          <w:numId w:val="1"/>
        </w:numPr>
        <w:tabs>
          <w:tab w:val="left" w:pos="426"/>
        </w:tabs>
        <w:spacing w:before="120" w:after="120" w:line="240" w:lineRule="auto"/>
        <w:ind w:left="0" w:firstLine="0"/>
        <w:contextualSpacing/>
        <w:jc w:val="both"/>
        <w:rPr>
          <w:rFonts w:ascii="Bookman Old Style" w:hAnsi="Bookman Old Style"/>
          <w:sz w:val="24"/>
          <w:szCs w:val="24"/>
        </w:rPr>
      </w:pPr>
      <w:r w:rsidRPr="006A6721">
        <w:rPr>
          <w:rFonts w:ascii="Bookman Old Style" w:hAnsi="Bookman Old Style"/>
          <w:sz w:val="24"/>
          <w:szCs w:val="24"/>
        </w:rPr>
        <w:t xml:space="preserve">Multa </w:t>
      </w:r>
      <w:r w:rsidRPr="00BA1B94">
        <w:rPr>
          <w:rFonts w:ascii="Bookman Old Style" w:hAnsi="Bookman Old Style"/>
          <w:sz w:val="24"/>
          <w:szCs w:val="24"/>
        </w:rPr>
        <w:t xml:space="preserve">de 10% (dez porcento) </w:t>
      </w:r>
      <w:r w:rsidRPr="006A6721">
        <w:rPr>
          <w:rFonts w:ascii="Bookman Old Style" w:hAnsi="Bookman Old Style"/>
          <w:sz w:val="24"/>
          <w:szCs w:val="24"/>
        </w:rPr>
        <w:t>sobre o valor estimado do(s) item(s) prejudicado(s) pela conduta do fornecedor, por qualquer das infrações dos subitens 1</w:t>
      </w:r>
      <w:r>
        <w:rPr>
          <w:rFonts w:ascii="Bookman Old Style" w:hAnsi="Bookman Old Style"/>
          <w:sz w:val="24"/>
          <w:szCs w:val="24"/>
        </w:rPr>
        <w:t>2</w:t>
      </w:r>
      <w:r w:rsidRPr="006A6721">
        <w:rPr>
          <w:rFonts w:ascii="Bookman Old Style" w:hAnsi="Bookman Old Style"/>
          <w:sz w:val="24"/>
          <w:szCs w:val="24"/>
        </w:rPr>
        <w:t>.1.1 a 1</w:t>
      </w:r>
      <w:r>
        <w:rPr>
          <w:rFonts w:ascii="Bookman Old Style" w:hAnsi="Bookman Old Style"/>
          <w:sz w:val="24"/>
          <w:szCs w:val="24"/>
        </w:rPr>
        <w:t>2.</w:t>
      </w:r>
      <w:r w:rsidRPr="006A6721">
        <w:rPr>
          <w:rFonts w:ascii="Bookman Old Style" w:hAnsi="Bookman Old Style"/>
          <w:sz w:val="24"/>
          <w:szCs w:val="24"/>
        </w:rPr>
        <w:t>1.10.3</w:t>
      </w:r>
      <w:r>
        <w:rPr>
          <w:rFonts w:ascii="Bookman Old Style" w:hAnsi="Bookman Old Style"/>
          <w:sz w:val="24"/>
          <w:szCs w:val="24"/>
        </w:rPr>
        <w:t>.</w:t>
      </w:r>
    </w:p>
    <w:p w:rsidR="00900256" w:rsidRPr="006A6721" w:rsidRDefault="00900256" w:rsidP="00900256">
      <w:pPr>
        <w:numPr>
          <w:ilvl w:val="2"/>
          <w:numId w:val="1"/>
        </w:numPr>
        <w:tabs>
          <w:tab w:val="left" w:pos="426"/>
        </w:tabs>
        <w:spacing w:before="120" w:after="120" w:line="240" w:lineRule="auto"/>
        <w:ind w:left="0" w:firstLine="0"/>
        <w:contextualSpacing/>
        <w:jc w:val="both"/>
        <w:rPr>
          <w:rFonts w:ascii="Bookman Old Style" w:hAnsi="Bookman Old Style"/>
          <w:sz w:val="24"/>
          <w:szCs w:val="24"/>
        </w:rPr>
      </w:pPr>
      <w:r w:rsidRPr="006A6721">
        <w:rPr>
          <w:rFonts w:ascii="Bookman Old Style" w:hAnsi="Bookman Old Style"/>
          <w:color w:val="000000"/>
          <w:sz w:val="24"/>
          <w:szCs w:val="24"/>
        </w:rPr>
        <w:t>Impedimento de licitar e contratar</w:t>
      </w:r>
      <w:r w:rsidRPr="006A6721">
        <w:rPr>
          <w:rFonts w:ascii="Bookman Old Style" w:hAnsi="Bookman Old Style"/>
          <w:sz w:val="24"/>
          <w:szCs w:val="24"/>
        </w:rPr>
        <w:t xml:space="preserve"> </w:t>
      </w:r>
      <w:r w:rsidRPr="006A6721">
        <w:rPr>
          <w:rFonts w:ascii="Bookman Old Style" w:hAnsi="Bookman Old Style"/>
          <w:color w:val="000000"/>
          <w:sz w:val="24"/>
          <w:szCs w:val="24"/>
        </w:rPr>
        <w:t>no âmbito da Administração Pública direta e indireta do ente federativo que tiver aplicado a sanção, pelo prazo máximo de 3 (três) anos, nos casos dos subitens 1</w:t>
      </w:r>
      <w:r>
        <w:rPr>
          <w:rFonts w:ascii="Bookman Old Style" w:hAnsi="Bookman Old Style"/>
          <w:color w:val="000000"/>
          <w:sz w:val="24"/>
          <w:szCs w:val="24"/>
        </w:rPr>
        <w:t>2</w:t>
      </w:r>
      <w:r w:rsidRPr="006A6721">
        <w:rPr>
          <w:rFonts w:ascii="Bookman Old Style" w:hAnsi="Bookman Old Style"/>
          <w:color w:val="000000"/>
          <w:sz w:val="24"/>
          <w:szCs w:val="24"/>
        </w:rPr>
        <w:t>.1.2 a 1</w:t>
      </w:r>
      <w:r>
        <w:rPr>
          <w:rFonts w:ascii="Bookman Old Style" w:hAnsi="Bookman Old Style"/>
          <w:color w:val="000000"/>
          <w:sz w:val="24"/>
          <w:szCs w:val="24"/>
        </w:rPr>
        <w:t>2</w:t>
      </w:r>
      <w:r w:rsidRPr="006A6721">
        <w:rPr>
          <w:rFonts w:ascii="Bookman Old Style" w:hAnsi="Bookman Old Style"/>
          <w:color w:val="000000"/>
          <w:sz w:val="24"/>
          <w:szCs w:val="24"/>
        </w:rPr>
        <w:t>.1.7 deste Aviso de Contratação Direta, quando não se justificar a imposição de penalidade mais grave</w:t>
      </w:r>
      <w:r w:rsidRPr="006A6721">
        <w:rPr>
          <w:rFonts w:ascii="Bookman Old Style" w:hAnsi="Bookman Old Style"/>
          <w:sz w:val="24"/>
          <w:szCs w:val="24"/>
        </w:rPr>
        <w:t>;</w:t>
      </w:r>
    </w:p>
    <w:p w:rsidR="00900256" w:rsidRPr="006A6721" w:rsidRDefault="00900256" w:rsidP="00900256">
      <w:pPr>
        <w:numPr>
          <w:ilvl w:val="2"/>
          <w:numId w:val="1"/>
        </w:numPr>
        <w:tabs>
          <w:tab w:val="left" w:pos="426"/>
        </w:tabs>
        <w:spacing w:after="0" w:line="240" w:lineRule="auto"/>
        <w:ind w:left="0" w:firstLine="0"/>
        <w:jc w:val="both"/>
        <w:rPr>
          <w:rFonts w:ascii="Bookman Old Style" w:hAnsi="Bookman Old Style"/>
          <w:sz w:val="24"/>
          <w:szCs w:val="24"/>
        </w:rPr>
      </w:pPr>
      <w:r w:rsidRPr="006A6721">
        <w:rPr>
          <w:rFonts w:ascii="Bookman Old Style" w:hAnsi="Bookman Old Style"/>
          <w:color w:val="000000"/>
          <w:sz w:val="24"/>
          <w:szCs w:val="24"/>
        </w:rPr>
        <w:t xml:space="preserve">Declaração de inidoneidade para licitar ou contratar, que impedirá o responsável de licitar ou contratar no âmbito da Administração Pública direta e indireta de todos os entes federativos, pelo prazo mínimo de 3 (três) anos e </w:t>
      </w:r>
      <w:r w:rsidRPr="006A6721">
        <w:rPr>
          <w:rFonts w:ascii="Bookman Old Style" w:hAnsi="Bookman Old Style"/>
          <w:color w:val="000000"/>
          <w:sz w:val="24"/>
          <w:szCs w:val="24"/>
        </w:rPr>
        <w:lastRenderedPageBreak/>
        <w:t>máximo de 6 (seis) anos, nos casos dos subitens 1</w:t>
      </w:r>
      <w:r>
        <w:rPr>
          <w:rFonts w:ascii="Bookman Old Style" w:hAnsi="Bookman Old Style"/>
          <w:color w:val="000000"/>
          <w:sz w:val="24"/>
          <w:szCs w:val="24"/>
        </w:rPr>
        <w:t>2</w:t>
      </w:r>
      <w:r w:rsidRPr="006A6721">
        <w:rPr>
          <w:rFonts w:ascii="Bookman Old Style" w:hAnsi="Bookman Old Style"/>
          <w:color w:val="000000"/>
          <w:sz w:val="24"/>
          <w:szCs w:val="24"/>
        </w:rPr>
        <w:t>.1.8 a 1</w:t>
      </w:r>
      <w:r>
        <w:rPr>
          <w:rFonts w:ascii="Bookman Old Style" w:hAnsi="Bookman Old Style"/>
          <w:color w:val="000000"/>
          <w:sz w:val="24"/>
          <w:szCs w:val="24"/>
        </w:rPr>
        <w:t>2</w:t>
      </w:r>
      <w:r w:rsidRPr="006A6721">
        <w:rPr>
          <w:rFonts w:ascii="Bookman Old Style" w:hAnsi="Bookman Old Style"/>
          <w:color w:val="000000"/>
          <w:sz w:val="24"/>
          <w:szCs w:val="24"/>
        </w:rPr>
        <w:t>.1.1</w:t>
      </w:r>
      <w:r>
        <w:rPr>
          <w:rFonts w:ascii="Bookman Old Style" w:hAnsi="Bookman Old Style"/>
          <w:color w:val="000000"/>
          <w:sz w:val="24"/>
          <w:szCs w:val="24"/>
        </w:rPr>
        <w:t>0.1</w:t>
      </w:r>
      <w:r w:rsidRPr="006A6721">
        <w:rPr>
          <w:rFonts w:ascii="Bookman Old Style" w:hAnsi="Bookman Old Style"/>
          <w:color w:val="000000"/>
          <w:sz w:val="24"/>
          <w:szCs w:val="24"/>
        </w:rPr>
        <w:t>, bem como nos demais casos que justifiquem a imposição da penalidade mais grave</w:t>
      </w:r>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3. A aplicação das sanções previstas não exclui, em hipótese alguma, a obrigação de reparação integral do dano causado à Contratante (</w:t>
      </w:r>
      <w:hyperlink r:id="rId8" w:anchor="art156%C2%A79">
        <w:r w:rsidRPr="006A6721">
          <w:rPr>
            <w:rFonts w:ascii="Bookman Old Style" w:hAnsi="Bookman Old Style"/>
            <w:color w:val="0563C1"/>
            <w:sz w:val="24"/>
            <w:szCs w:val="24"/>
            <w:u w:val="single"/>
          </w:rPr>
          <w:t>art. 156, §9º</w:t>
        </w:r>
      </w:hyperlink>
      <w:r w:rsidRPr="006A6721">
        <w:rPr>
          <w:rFonts w:ascii="Bookman Old Style" w:hAnsi="Bookman Old Style"/>
          <w:sz w:val="24"/>
          <w:szCs w:val="24"/>
        </w:rPr>
        <w:t>)</w:t>
      </w:r>
    </w:p>
    <w:p w:rsidR="00900256"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 xml:space="preserve">.4. Todas as sanções previstas neste Aviso poderão ser aplicadas cumulativamente com a multa </w:t>
      </w:r>
      <w:hyperlink r:id="rId9" w:anchor="art156%C2%A77">
        <w:r w:rsidRPr="006A6721">
          <w:rPr>
            <w:rFonts w:ascii="Bookman Old Style" w:hAnsi="Bookman Old Style"/>
            <w:color w:val="0563C1"/>
            <w:sz w:val="24"/>
            <w:szCs w:val="24"/>
            <w:u w:val="single"/>
          </w:rPr>
          <w:t>(art. 156, §7º</w:t>
        </w:r>
      </w:hyperlink>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5</w:t>
      </w:r>
      <w:r w:rsidRPr="006A6721">
        <w:rPr>
          <w:rFonts w:ascii="Bookman Old Style" w:hAnsi="Bookman Old Style"/>
          <w:sz w:val="24"/>
          <w:szCs w:val="24"/>
        </w:rPr>
        <w:t xml:space="preserve">. A aplicação das sanções realizar-se-á em processo administrativo que assegure o contraditório e a ampla defesa ao Contratado, observando-se o procedimento previsto no </w:t>
      </w:r>
      <w:r w:rsidRPr="006A6721">
        <w:rPr>
          <w:rFonts w:ascii="Bookman Old Style" w:hAnsi="Bookman Old Style"/>
          <w:b/>
          <w:sz w:val="24"/>
          <w:szCs w:val="24"/>
        </w:rPr>
        <w:t xml:space="preserve">caput </w:t>
      </w:r>
      <w:r w:rsidRPr="006A6721">
        <w:rPr>
          <w:rFonts w:ascii="Bookman Old Style" w:hAnsi="Bookman Old Style"/>
          <w:sz w:val="24"/>
          <w:szCs w:val="24"/>
        </w:rPr>
        <w:t xml:space="preserve">e parágrafos do </w:t>
      </w:r>
      <w:hyperlink r:id="rId10" w:anchor="art158">
        <w:r w:rsidRPr="006A6721">
          <w:rPr>
            <w:rFonts w:ascii="Bookman Old Style" w:hAnsi="Bookman Old Style"/>
            <w:color w:val="0563C1"/>
            <w:sz w:val="24"/>
            <w:szCs w:val="24"/>
            <w:u w:val="single"/>
          </w:rPr>
          <w:t>art. 158 da Lei nº 14.133, de 2021</w:t>
        </w:r>
      </w:hyperlink>
      <w:r w:rsidRPr="006A6721">
        <w:rPr>
          <w:rFonts w:ascii="Bookman Old Style" w:hAnsi="Bookman Old Style"/>
          <w:sz w:val="24"/>
          <w:szCs w:val="24"/>
        </w:rPr>
        <w:t>, para as penalidades de impedimento de licitar e contratar e de declaração de inidoneidade para licitar ou contratar.</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6</w:t>
      </w:r>
      <w:r w:rsidRPr="006A6721">
        <w:rPr>
          <w:rFonts w:ascii="Bookman Old Style" w:hAnsi="Bookman Old Style"/>
          <w:sz w:val="24"/>
          <w:szCs w:val="24"/>
        </w:rPr>
        <w:t>. Antes da aplicação</w:t>
      </w:r>
      <w:r>
        <w:rPr>
          <w:rFonts w:ascii="Bookman Old Style" w:hAnsi="Bookman Old Style"/>
          <w:sz w:val="24"/>
          <w:szCs w:val="24"/>
        </w:rPr>
        <w:t xml:space="preserve"> das sanções e</w:t>
      </w:r>
      <w:r w:rsidRPr="006A6721">
        <w:rPr>
          <w:rFonts w:ascii="Bookman Old Style" w:hAnsi="Bookman Old Style"/>
          <w:sz w:val="24"/>
          <w:szCs w:val="24"/>
        </w:rPr>
        <w:t xml:space="preserve"> da multa, será facultada a defesa do </w:t>
      </w:r>
      <w:r w:rsidRPr="00E1646E">
        <w:rPr>
          <w:rFonts w:ascii="Bookman Old Style" w:hAnsi="Bookman Old Style"/>
          <w:sz w:val="24"/>
          <w:szCs w:val="24"/>
        </w:rPr>
        <w:t>interessado no prazo de 15 (quinze)</w:t>
      </w:r>
      <w:r w:rsidRPr="006A6721">
        <w:rPr>
          <w:rFonts w:ascii="Bookman Old Style" w:hAnsi="Bookman Old Style"/>
          <w:sz w:val="24"/>
          <w:szCs w:val="24"/>
        </w:rPr>
        <w:t xml:space="preserve"> dias úteis, contado da data de sua intimação (</w:t>
      </w:r>
      <w:hyperlink r:id="rId11" w:anchor="art157">
        <w:r w:rsidRPr="006A6721">
          <w:rPr>
            <w:rFonts w:ascii="Bookman Old Style" w:hAnsi="Bookman Old Style"/>
            <w:color w:val="0563C1"/>
            <w:sz w:val="24"/>
            <w:szCs w:val="24"/>
            <w:u w:val="single"/>
          </w:rPr>
          <w:t>art. 157</w:t>
        </w:r>
      </w:hyperlink>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 Na aplicação das sanções serão considerados (</w:t>
      </w:r>
      <w:hyperlink r:id="rId12" w:anchor="art156%C2%A71">
        <w:r w:rsidRPr="006A6721">
          <w:rPr>
            <w:rFonts w:ascii="Bookman Old Style" w:hAnsi="Bookman Old Style"/>
            <w:color w:val="0563C1"/>
            <w:sz w:val="24"/>
            <w:szCs w:val="24"/>
            <w:u w:val="single"/>
          </w:rPr>
          <w:t>art. 156, §1º</w:t>
        </w:r>
      </w:hyperlink>
      <w:r w:rsidRPr="006A6721">
        <w:rPr>
          <w:rFonts w:ascii="Bookman Old Style" w:hAnsi="Bookman Old Style"/>
          <w:sz w:val="24"/>
          <w:szCs w:val="24"/>
        </w:rPr>
        <w:t>):</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.1. a natureza e a gravidade da infração cometida;</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.2. as peculiaridades do caso concreto;</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.3. as circunstâncias agravantes ou atenuantes;</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.4. os danos que dela provierem para o Contratante;</w:t>
      </w:r>
    </w:p>
    <w:p w:rsidR="00900256" w:rsidRPr="006A6721" w:rsidRDefault="00900256" w:rsidP="00900256">
      <w:pPr>
        <w:spacing w:after="0" w:line="240" w:lineRule="auto"/>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7</w:t>
      </w:r>
      <w:r w:rsidRPr="006A6721">
        <w:rPr>
          <w:rFonts w:ascii="Bookman Old Style" w:hAnsi="Bookman Old Style"/>
          <w:sz w:val="24"/>
          <w:szCs w:val="24"/>
        </w:rPr>
        <w:t>.5. a implantação ou o aperfeiçoamento de programa de integridade, conforme normas e orientações dos órgãos de controle.</w:t>
      </w:r>
    </w:p>
    <w:p w:rsidR="00900256" w:rsidRDefault="00900256" w:rsidP="00900256">
      <w:pPr>
        <w:spacing w:after="0" w:line="240" w:lineRule="auto"/>
        <w:contextualSpacing/>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w:t>
      </w:r>
      <w:r>
        <w:rPr>
          <w:rFonts w:ascii="Bookman Old Style" w:hAnsi="Bookman Old Style"/>
          <w:sz w:val="24"/>
          <w:szCs w:val="24"/>
        </w:rPr>
        <w:t>8</w:t>
      </w:r>
      <w:r w:rsidRPr="006A6721">
        <w:rPr>
          <w:rFonts w:ascii="Bookman Old Style" w:hAnsi="Bookman Old Style"/>
          <w:sz w:val="24"/>
          <w:szCs w:val="24"/>
        </w:rPr>
        <w:t xml:space="preserve">. Os atos previstos como infrações administrativas na </w:t>
      </w:r>
      <w:hyperlink r:id="rId13">
        <w:r w:rsidRPr="006A6721">
          <w:rPr>
            <w:rFonts w:ascii="Bookman Old Style" w:hAnsi="Bookman Old Style"/>
            <w:color w:val="0563C1"/>
            <w:sz w:val="24"/>
            <w:szCs w:val="24"/>
            <w:u w:val="single"/>
          </w:rPr>
          <w:t>Lei nº 14.133, de 2021</w:t>
        </w:r>
      </w:hyperlink>
      <w:r w:rsidRPr="006A6721">
        <w:rPr>
          <w:rFonts w:ascii="Bookman Old Style" w:hAnsi="Bookman Old Style"/>
          <w:sz w:val="24"/>
          <w:szCs w:val="24"/>
        </w:rPr>
        <w:t xml:space="preserve">, ou em outras leis de licitações e contratos da Administração Pública que também sejam tipificados como atos lesivos na </w:t>
      </w:r>
      <w:hyperlink r:id="rId14">
        <w:r w:rsidRPr="006A6721">
          <w:rPr>
            <w:rFonts w:ascii="Bookman Old Style" w:hAnsi="Bookman Old Style"/>
            <w:color w:val="0563C1"/>
            <w:sz w:val="24"/>
            <w:szCs w:val="24"/>
            <w:u w:val="single"/>
          </w:rPr>
          <w:t>Lei nº 12.846, de 1º de agosto de 2013</w:t>
        </w:r>
      </w:hyperlink>
      <w:r w:rsidRPr="006A6721">
        <w:rPr>
          <w:rFonts w:ascii="Bookman Old Style" w:hAnsi="Bookman Old Style"/>
          <w:sz w:val="24"/>
          <w:szCs w:val="24"/>
        </w:rPr>
        <w:t>, serão apurados e julgados conjuntamente, nos mesmos autos, observados o rito procedimental e autoridade competente definidos na referida Lei (</w:t>
      </w:r>
      <w:hyperlink r:id="rId15" w:anchor="art159">
        <w:r w:rsidRPr="006A6721">
          <w:rPr>
            <w:rFonts w:ascii="Bookman Old Style" w:hAnsi="Bookman Old Style"/>
            <w:color w:val="0563C1"/>
            <w:sz w:val="24"/>
            <w:szCs w:val="24"/>
            <w:u w:val="single"/>
          </w:rPr>
          <w:t>art. 159</w:t>
        </w:r>
      </w:hyperlink>
      <w:r w:rsidRPr="006A6721">
        <w:rPr>
          <w:rFonts w:ascii="Bookman Old Style" w:hAnsi="Bookman Old Style"/>
          <w:sz w:val="24"/>
          <w:szCs w:val="24"/>
        </w:rPr>
        <w:t>).</w:t>
      </w:r>
    </w:p>
    <w:p w:rsidR="00900256" w:rsidRPr="006A6721" w:rsidRDefault="00900256" w:rsidP="00900256">
      <w:pP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12.9. Efetivada a sanção, a Administração Municipal </w:t>
      </w:r>
      <w:r w:rsidRPr="005E3F4A">
        <w:rPr>
          <w:rFonts w:ascii="Bookman Old Style" w:hAnsi="Bookman Old Style"/>
          <w:sz w:val="24"/>
          <w:szCs w:val="24"/>
        </w:rPr>
        <w:t>no prazo máximo 15 (quinze) dias úteis, contado da data de aplicação da sanção, informar</w:t>
      </w:r>
      <w:r>
        <w:rPr>
          <w:rFonts w:ascii="Bookman Old Style" w:hAnsi="Bookman Old Style"/>
          <w:sz w:val="24"/>
          <w:szCs w:val="24"/>
        </w:rPr>
        <w:t>á</w:t>
      </w:r>
      <w:r w:rsidRPr="005E3F4A">
        <w:rPr>
          <w:rFonts w:ascii="Bookman Old Style" w:hAnsi="Bookman Old Style"/>
          <w:sz w:val="24"/>
          <w:szCs w:val="24"/>
        </w:rPr>
        <w:t xml:space="preserve"> e manter</w:t>
      </w:r>
      <w:r>
        <w:rPr>
          <w:rFonts w:ascii="Bookman Old Style" w:hAnsi="Bookman Old Style"/>
          <w:sz w:val="24"/>
          <w:szCs w:val="24"/>
        </w:rPr>
        <w:t>á</w:t>
      </w:r>
      <w:r w:rsidRPr="005E3F4A">
        <w:rPr>
          <w:rFonts w:ascii="Bookman Old Style" w:hAnsi="Bookman Old Style"/>
          <w:sz w:val="24"/>
          <w:szCs w:val="24"/>
        </w:rPr>
        <w:t xml:space="preserve"> atualizados os dados</w:t>
      </w:r>
      <w:r w:rsidRPr="006F5861">
        <w:rPr>
          <w:rFonts w:ascii="Bookman Old Style" w:hAnsi="Bookman Old Style"/>
          <w:sz w:val="24"/>
          <w:szCs w:val="24"/>
        </w:rPr>
        <w:t xml:space="preserve"> </w:t>
      </w:r>
      <w:r>
        <w:rPr>
          <w:rFonts w:ascii="Bookman Old Style" w:hAnsi="Bookman Old Style"/>
          <w:sz w:val="24"/>
          <w:szCs w:val="24"/>
        </w:rPr>
        <w:t>da referida empresa,</w:t>
      </w:r>
      <w:r w:rsidRPr="005E3F4A">
        <w:rPr>
          <w:rFonts w:ascii="Bookman Old Style" w:hAnsi="Bookman Old Style"/>
          <w:sz w:val="24"/>
          <w:szCs w:val="24"/>
        </w:rPr>
        <w:t xml:space="preserve"> relativos às sanções aplicadas, para fins de publicidade no Cadastro Nacional de Empresas Inidôneas e Suspensas (</w:t>
      </w:r>
      <w:proofErr w:type="spellStart"/>
      <w:r w:rsidRPr="005E3F4A">
        <w:rPr>
          <w:rFonts w:ascii="Bookman Old Style" w:hAnsi="Bookman Old Style"/>
          <w:sz w:val="24"/>
          <w:szCs w:val="24"/>
        </w:rPr>
        <w:t>Ceis</w:t>
      </w:r>
      <w:proofErr w:type="spellEnd"/>
      <w:r w:rsidRPr="005E3F4A">
        <w:rPr>
          <w:rFonts w:ascii="Bookman Old Style" w:hAnsi="Bookman Old Style"/>
          <w:sz w:val="24"/>
          <w:szCs w:val="24"/>
        </w:rPr>
        <w:t>) e no Cadastro Nacional de Empresas Punidas (</w:t>
      </w:r>
      <w:proofErr w:type="spellStart"/>
      <w:r w:rsidRPr="005E3F4A">
        <w:rPr>
          <w:rFonts w:ascii="Bookman Old Style" w:hAnsi="Bookman Old Style"/>
          <w:sz w:val="24"/>
          <w:szCs w:val="24"/>
        </w:rPr>
        <w:t>Cnep</w:t>
      </w:r>
      <w:proofErr w:type="spellEnd"/>
      <w:r w:rsidRPr="005E3F4A">
        <w:rPr>
          <w:rFonts w:ascii="Bookman Old Style" w:hAnsi="Bookman Old Style"/>
          <w:sz w:val="24"/>
          <w:szCs w:val="24"/>
        </w:rPr>
        <w:t>), instituídos no âmbito do Poder Executivo federal</w:t>
      </w:r>
      <w:r>
        <w:rPr>
          <w:rFonts w:ascii="Bookman Old Style" w:hAnsi="Bookman Old Style"/>
          <w:sz w:val="24"/>
          <w:szCs w:val="24"/>
        </w:rPr>
        <w:t>.</w:t>
      </w:r>
    </w:p>
    <w:p w:rsidR="00900256" w:rsidRPr="006A6721" w:rsidRDefault="00900256" w:rsidP="00900256">
      <w:pPr>
        <w:spacing w:before="120" w:after="120" w:line="240" w:lineRule="auto"/>
        <w:contextualSpacing/>
        <w:jc w:val="both"/>
        <w:rPr>
          <w:rFonts w:ascii="Bookman Old Style" w:hAnsi="Bookman Old Style"/>
          <w:sz w:val="24"/>
          <w:szCs w:val="24"/>
        </w:rPr>
      </w:pPr>
      <w:r w:rsidRPr="006A6721">
        <w:rPr>
          <w:rFonts w:ascii="Bookman Old Style" w:hAnsi="Bookman Old Style"/>
          <w:sz w:val="24"/>
          <w:szCs w:val="24"/>
        </w:rPr>
        <w:t>1</w:t>
      </w:r>
      <w:r>
        <w:rPr>
          <w:rFonts w:ascii="Bookman Old Style" w:hAnsi="Bookman Old Style"/>
          <w:sz w:val="24"/>
          <w:szCs w:val="24"/>
        </w:rPr>
        <w:t>2</w:t>
      </w:r>
      <w:r w:rsidRPr="006A6721">
        <w:rPr>
          <w:rFonts w:ascii="Bookman Old Style" w:hAnsi="Bookman Old Style"/>
          <w:sz w:val="24"/>
          <w:szCs w:val="24"/>
        </w:rPr>
        <w:t>.1</w:t>
      </w:r>
      <w:r>
        <w:rPr>
          <w:rFonts w:ascii="Bookman Old Style" w:hAnsi="Bookman Old Style"/>
          <w:sz w:val="24"/>
          <w:szCs w:val="24"/>
        </w:rPr>
        <w:t>0.</w:t>
      </w:r>
      <w:r w:rsidRPr="006A6721">
        <w:rPr>
          <w:rFonts w:ascii="Bookman Old Style" w:hAnsi="Bookman Old Style"/>
          <w:sz w:val="24"/>
          <w:szCs w:val="24"/>
        </w:rPr>
        <w:t xml:space="preserve"> As sanções de impedimento de licitar e contratar e declaração de inidoneidade para licitar ou contratar são passíveis de reabilitação na forma do </w:t>
      </w:r>
      <w:hyperlink r:id="rId16" w:anchor="art163">
        <w:r w:rsidRPr="006A6721">
          <w:rPr>
            <w:rFonts w:ascii="Bookman Old Style" w:hAnsi="Bookman Old Style"/>
            <w:color w:val="0563C1"/>
            <w:sz w:val="24"/>
            <w:szCs w:val="24"/>
            <w:u w:val="single"/>
          </w:rPr>
          <w:t>art. 163 da Lei nº 14.133, de 2021.</w:t>
        </w:r>
      </w:hyperlink>
    </w:p>
    <w:p w:rsidR="00900256" w:rsidRPr="006A6721" w:rsidRDefault="00900256" w:rsidP="00900256">
      <w:pPr>
        <w:spacing w:before="120" w:after="120" w:line="240" w:lineRule="auto"/>
        <w:contextualSpacing/>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 xml:space="preserve">CLÁUSULA DÉCIMA TERCEIRA - DAS DISPOSIÇÕES COMPLEMENTARES  </w:t>
      </w:r>
    </w:p>
    <w:p w:rsidR="00900256"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t>13.1. Os casos omissos ao presente termo serão resolvidos em estrita obediência às diretrizes da Lei Federal nº 14.133/2019, e posteriores alterações.</w:t>
      </w:r>
    </w:p>
    <w:p w:rsidR="00900256" w:rsidRPr="006A6721" w:rsidRDefault="00900256" w:rsidP="00900256">
      <w:pPr>
        <w:spacing w:after="0" w:line="240" w:lineRule="auto"/>
        <w:mirrorIndents/>
        <w:jc w:val="both"/>
        <w:rPr>
          <w:rFonts w:ascii="Bookman Old Style" w:hAnsi="Bookman Old Style"/>
          <w:sz w:val="24"/>
          <w:szCs w:val="24"/>
        </w:rPr>
      </w:pPr>
      <w:r w:rsidRPr="006A6721">
        <w:rPr>
          <w:rFonts w:ascii="Bookman Old Style" w:hAnsi="Bookman Old Style"/>
          <w:sz w:val="24"/>
          <w:szCs w:val="24"/>
        </w:rPr>
        <w:t xml:space="preserve">  </w:t>
      </w: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b/>
          <w:sz w:val="24"/>
          <w:szCs w:val="24"/>
        </w:rPr>
        <w:t>CLÁUSULA DÉCIMA QUARTA – DA FISCALIZAÇÃO</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14.1. Será designado um representante para acompanhar e fiscalizar a entrega dos bens, anotando em registro próprio todas as ocorrências relacionadas com a execução e determinando o que for necessário à regularização de falhas ou defeitos observados.</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lastRenderedPageBreak/>
        <w:t>14.1.1.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 xml:space="preserve">14.2. </w:t>
      </w:r>
      <w:r w:rsidRPr="005608CB">
        <w:rPr>
          <w:rFonts w:ascii="Bookman Old Style" w:hAnsi="Bookman Old Style"/>
          <w:color w:val="000000"/>
          <w:sz w:val="24"/>
          <w:szCs w:val="24"/>
        </w:rPr>
        <w:t>A execução do contrato ser</w:t>
      </w:r>
      <w:r>
        <w:rPr>
          <w:rFonts w:ascii="Bookman Old Style" w:hAnsi="Bookman Old Style"/>
          <w:color w:val="000000"/>
          <w:sz w:val="24"/>
          <w:szCs w:val="24"/>
        </w:rPr>
        <w:t xml:space="preserve">á acompanhada e fiscalizada por: Secretaria de Obras e Infraestrutura: </w:t>
      </w:r>
      <w:r w:rsidRPr="008D615E">
        <w:rPr>
          <w:rFonts w:ascii="Bookman Old Style" w:hAnsi="Bookman Old Style"/>
          <w:color w:val="000000"/>
          <w:sz w:val="24"/>
          <w:szCs w:val="24"/>
        </w:rPr>
        <w:t xml:space="preserve">Gilberto Figueiró Pedroso; Secretaria de Água e Saneamento Básico: </w:t>
      </w:r>
      <w:proofErr w:type="spellStart"/>
      <w:r w:rsidRPr="008D615E">
        <w:rPr>
          <w:rFonts w:ascii="Bookman Old Style" w:hAnsi="Bookman Old Style"/>
          <w:color w:val="000000"/>
          <w:sz w:val="24"/>
          <w:szCs w:val="24"/>
        </w:rPr>
        <w:t>Ivonei</w:t>
      </w:r>
      <w:proofErr w:type="spellEnd"/>
      <w:r w:rsidRPr="008D615E">
        <w:rPr>
          <w:rFonts w:ascii="Bookman Old Style" w:hAnsi="Bookman Old Style"/>
          <w:color w:val="000000"/>
          <w:sz w:val="24"/>
          <w:szCs w:val="24"/>
        </w:rPr>
        <w:t xml:space="preserve"> Salles; Secretaria de Administração, Fazenda e Planejamento: Rudimar Marafon; Secretaria de Assistência Social: Caroline Horn; Conselho Tutelar: Erica Soares </w:t>
      </w:r>
      <w:proofErr w:type="spellStart"/>
      <w:r w:rsidRPr="008D615E">
        <w:rPr>
          <w:rFonts w:ascii="Bookman Old Style" w:hAnsi="Bookman Old Style"/>
          <w:color w:val="000000"/>
          <w:sz w:val="24"/>
          <w:szCs w:val="24"/>
        </w:rPr>
        <w:t>Variani</w:t>
      </w:r>
      <w:proofErr w:type="spellEnd"/>
      <w:r w:rsidRPr="008D615E">
        <w:rPr>
          <w:rFonts w:ascii="Bookman Old Style" w:hAnsi="Bookman Old Style"/>
          <w:color w:val="000000"/>
          <w:sz w:val="24"/>
          <w:szCs w:val="24"/>
        </w:rPr>
        <w:t xml:space="preserve">; Secretaria de Educação: Ana Eliza Tauchert; Fundo Municipal de Saúde: </w:t>
      </w:r>
      <w:bookmarkStart w:id="0" w:name="_Hlk162960970"/>
      <w:proofErr w:type="spellStart"/>
      <w:r w:rsidRPr="008D615E">
        <w:rPr>
          <w:rFonts w:ascii="Bookman Old Style" w:hAnsi="Bookman Old Style"/>
          <w:color w:val="000000"/>
          <w:sz w:val="24"/>
          <w:szCs w:val="24"/>
        </w:rPr>
        <w:t>Sidonia</w:t>
      </w:r>
      <w:proofErr w:type="spellEnd"/>
      <w:r w:rsidRPr="008D615E">
        <w:rPr>
          <w:rFonts w:ascii="Bookman Old Style" w:hAnsi="Bookman Old Style"/>
          <w:color w:val="000000"/>
          <w:sz w:val="24"/>
          <w:szCs w:val="24"/>
        </w:rPr>
        <w:t xml:space="preserve"> Salete </w:t>
      </w:r>
      <w:proofErr w:type="spellStart"/>
      <w:r w:rsidRPr="008D615E">
        <w:rPr>
          <w:rFonts w:ascii="Bookman Old Style" w:hAnsi="Bookman Old Style"/>
          <w:color w:val="000000"/>
          <w:sz w:val="24"/>
          <w:szCs w:val="24"/>
        </w:rPr>
        <w:t>Cecon</w:t>
      </w:r>
      <w:proofErr w:type="spellEnd"/>
      <w:r w:rsidRPr="008D615E">
        <w:rPr>
          <w:rFonts w:ascii="Bookman Old Style" w:hAnsi="Bookman Old Style"/>
          <w:color w:val="000000"/>
          <w:sz w:val="24"/>
          <w:szCs w:val="24"/>
        </w:rPr>
        <w:t xml:space="preserve"> </w:t>
      </w:r>
      <w:proofErr w:type="spellStart"/>
      <w:r w:rsidRPr="008D615E">
        <w:rPr>
          <w:rFonts w:ascii="Bookman Old Style" w:hAnsi="Bookman Old Style"/>
          <w:color w:val="000000"/>
          <w:sz w:val="24"/>
          <w:szCs w:val="24"/>
        </w:rPr>
        <w:t>Mêrísio</w:t>
      </w:r>
      <w:bookmarkEnd w:id="0"/>
      <w:proofErr w:type="spellEnd"/>
      <w:r w:rsidRPr="005608CB">
        <w:rPr>
          <w:rFonts w:ascii="Bookman Old Style" w:hAnsi="Bookman Old Style"/>
          <w:color w:val="000000"/>
          <w:sz w:val="24"/>
          <w:szCs w:val="24"/>
        </w:rPr>
        <w:t>, que atuar</w:t>
      </w:r>
      <w:r>
        <w:rPr>
          <w:rFonts w:ascii="Bookman Old Style" w:hAnsi="Bookman Old Style"/>
          <w:color w:val="000000"/>
          <w:sz w:val="24"/>
          <w:szCs w:val="24"/>
        </w:rPr>
        <w:t>ão</w:t>
      </w:r>
      <w:r w:rsidRPr="005608CB">
        <w:rPr>
          <w:rFonts w:ascii="Bookman Old Style" w:hAnsi="Bookman Old Style"/>
          <w:color w:val="000000"/>
          <w:sz w:val="24"/>
          <w:szCs w:val="24"/>
        </w:rPr>
        <w:t xml:space="preserve"> como representante</w:t>
      </w:r>
      <w:r>
        <w:rPr>
          <w:rFonts w:ascii="Bookman Old Style" w:hAnsi="Bookman Old Style"/>
          <w:color w:val="000000"/>
          <w:sz w:val="24"/>
          <w:szCs w:val="24"/>
        </w:rPr>
        <w:t>s</w:t>
      </w:r>
      <w:r w:rsidRPr="005608CB">
        <w:rPr>
          <w:rFonts w:ascii="Bookman Old Style" w:hAnsi="Bookman Old Style"/>
          <w:color w:val="000000"/>
          <w:sz w:val="24"/>
          <w:szCs w:val="24"/>
        </w:rPr>
        <w:t xml:space="preserve"> instituciona</w:t>
      </w:r>
      <w:r>
        <w:rPr>
          <w:rFonts w:ascii="Bookman Old Style" w:hAnsi="Bookman Old Style"/>
          <w:color w:val="000000"/>
          <w:sz w:val="24"/>
          <w:szCs w:val="24"/>
        </w:rPr>
        <w:t>is</w:t>
      </w:r>
      <w:r w:rsidRPr="005608CB">
        <w:rPr>
          <w:rFonts w:ascii="Bookman Old Style" w:hAnsi="Bookman Old Style"/>
          <w:color w:val="000000"/>
          <w:sz w:val="24"/>
          <w:szCs w:val="24"/>
        </w:rPr>
        <w:t xml:space="preserve"> e o gestor do contrato, será a servidora Angelita Gabriel</w:t>
      </w:r>
      <w:r>
        <w:rPr>
          <w:rFonts w:ascii="Bookman Old Style" w:hAnsi="Bookman Old Style"/>
          <w:sz w:val="24"/>
          <w:szCs w:val="24"/>
        </w:rPr>
        <w:t xml:space="preserve"> </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14.2.1. O recebimento provisório do objeto ficará a cargo do fiscal do contrato e o recebimento definitivo do objeto, do gestor do contrato ou da comissão designada pela autoridade competente.</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14.3. Nos casos de atraso ou de falta de designação, de desligamento e de afastamento extemporâneo e definitivo do gestor ou dos fiscais do contrato e dos respectivos substitutos, até que seja providenciada a designação, as atribuições de gestor ou de fiscal caberão ao titular da secretaria do setor requisitante.</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14.3.1. Os fiscais de contratos poderão ser assistidos e subsidiados por terceiros contratados pela administração, observado o disposto no art. 117 da lei 14.133/21.</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14.3.2. A contratação de terceiros não eximirá o fiscal do contrato da responsabilidade, nos limites das informações recebidas do terceiro contratado.</w:t>
      </w:r>
    </w:p>
    <w:p w:rsidR="00900256" w:rsidRDefault="00900256" w:rsidP="00900256">
      <w:pPr>
        <w:spacing w:after="0" w:line="240" w:lineRule="auto"/>
        <w:mirrorIndents/>
        <w:jc w:val="both"/>
        <w:rPr>
          <w:rFonts w:ascii="Bookman Old Style" w:hAnsi="Bookman Old Style"/>
          <w:sz w:val="24"/>
          <w:szCs w:val="24"/>
        </w:rPr>
      </w:pPr>
      <w:r>
        <w:rPr>
          <w:rFonts w:ascii="Bookman Old Style" w:hAnsi="Bookman Old Style"/>
          <w:sz w:val="24"/>
          <w:szCs w:val="24"/>
        </w:rPr>
        <w:t>14.4.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00256" w:rsidRPr="006A6721" w:rsidRDefault="00900256" w:rsidP="00900256">
      <w:pPr>
        <w:spacing w:after="0" w:line="240" w:lineRule="auto"/>
        <w:mirrorIndents/>
        <w:jc w:val="both"/>
        <w:rPr>
          <w:rFonts w:ascii="Bookman Old Style" w:hAnsi="Bookman Old Style"/>
          <w:sz w:val="24"/>
          <w:szCs w:val="24"/>
        </w:rPr>
      </w:pPr>
    </w:p>
    <w:p w:rsidR="00900256" w:rsidRPr="006A6721" w:rsidRDefault="00900256" w:rsidP="00900256">
      <w:pPr>
        <w:spacing w:line="240" w:lineRule="auto"/>
        <w:mirrorIndents/>
        <w:jc w:val="both"/>
        <w:rPr>
          <w:rFonts w:ascii="Bookman Old Style" w:hAnsi="Bookman Old Style"/>
          <w:b/>
          <w:sz w:val="24"/>
          <w:szCs w:val="24"/>
        </w:rPr>
      </w:pPr>
      <w:r w:rsidRPr="006A6721">
        <w:rPr>
          <w:rFonts w:ascii="Bookman Old Style" w:hAnsi="Bookman Old Style"/>
          <w:sz w:val="24"/>
          <w:szCs w:val="24"/>
        </w:rPr>
        <w:t xml:space="preserve"> </w:t>
      </w:r>
      <w:r w:rsidRPr="006A6721">
        <w:rPr>
          <w:rFonts w:ascii="Bookman Old Style" w:hAnsi="Bookman Old Style"/>
          <w:b/>
          <w:sz w:val="24"/>
          <w:szCs w:val="24"/>
        </w:rPr>
        <w:t>CLÁUSULA</w:t>
      </w:r>
      <w:r>
        <w:rPr>
          <w:rFonts w:ascii="Bookman Old Style" w:hAnsi="Bookman Old Style"/>
          <w:b/>
          <w:sz w:val="24"/>
          <w:szCs w:val="24"/>
        </w:rPr>
        <w:t xml:space="preserve"> </w:t>
      </w:r>
      <w:r w:rsidRPr="006A6721">
        <w:rPr>
          <w:rFonts w:ascii="Bookman Old Style" w:hAnsi="Bookman Old Style"/>
          <w:b/>
          <w:sz w:val="24"/>
          <w:szCs w:val="24"/>
        </w:rPr>
        <w:t xml:space="preserve">DÉCIMA QUINTA - DO FORO </w:t>
      </w: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sz w:val="24"/>
          <w:szCs w:val="24"/>
        </w:rPr>
        <w:t xml:space="preserve">15.1. Fica eleito o Foro da Comarca de Chapecó/SC, para qualquer procedimento relacionado com o cumprimento do presente Contrato.  </w:t>
      </w:r>
    </w:p>
    <w:p w:rsidR="00900256" w:rsidRPr="006A6721" w:rsidRDefault="00900256" w:rsidP="00900256">
      <w:pPr>
        <w:spacing w:line="240" w:lineRule="auto"/>
        <w:mirrorIndents/>
        <w:jc w:val="both"/>
        <w:rPr>
          <w:rFonts w:ascii="Bookman Old Style" w:hAnsi="Bookman Old Style"/>
          <w:sz w:val="24"/>
          <w:szCs w:val="24"/>
        </w:rPr>
      </w:pPr>
      <w:r w:rsidRPr="006A6721">
        <w:rPr>
          <w:rFonts w:ascii="Bookman Old Style" w:hAnsi="Bookman Old Style"/>
          <w:sz w:val="24"/>
          <w:szCs w:val="24"/>
        </w:rPr>
        <w:t>E, para firmeza e validade do que aqui ficou estipulado, foi lavrado o presente termo em 0</w:t>
      </w:r>
      <w:r>
        <w:rPr>
          <w:rFonts w:ascii="Bookman Old Style" w:hAnsi="Bookman Old Style"/>
          <w:sz w:val="24"/>
          <w:szCs w:val="24"/>
        </w:rPr>
        <w:t>3</w:t>
      </w:r>
      <w:r w:rsidRPr="006A6721">
        <w:rPr>
          <w:rFonts w:ascii="Bookman Old Style" w:hAnsi="Bookman Old Style"/>
          <w:sz w:val="24"/>
          <w:szCs w:val="24"/>
        </w:rPr>
        <w:t xml:space="preserve"> (três) vias de igual teor, que, depois de lido e achado conforme, é assinado pelas partes contratantes e por duas testemunhas que a tudo assistiram.  </w:t>
      </w:r>
    </w:p>
    <w:p w:rsidR="00900256" w:rsidRDefault="00900256" w:rsidP="00900256">
      <w:pPr>
        <w:spacing w:line="240" w:lineRule="auto"/>
        <w:mirrorIndents/>
        <w:jc w:val="right"/>
        <w:rPr>
          <w:rFonts w:ascii="Bookman Old Style" w:hAnsi="Bookman Old Style"/>
          <w:sz w:val="24"/>
          <w:szCs w:val="24"/>
        </w:rPr>
      </w:pPr>
      <w:r w:rsidRPr="006A6721">
        <w:rPr>
          <w:rFonts w:ascii="Bookman Old Style" w:hAnsi="Bookman Old Style"/>
          <w:sz w:val="24"/>
          <w:szCs w:val="24"/>
        </w:rPr>
        <w:t xml:space="preserve">Cordilheira Alta, SC, </w:t>
      </w:r>
      <w:r w:rsidR="00EC1FBD">
        <w:rPr>
          <w:rFonts w:ascii="Bookman Old Style" w:hAnsi="Bookman Old Style"/>
          <w:sz w:val="24"/>
          <w:szCs w:val="24"/>
        </w:rPr>
        <w:t>10</w:t>
      </w:r>
      <w:bookmarkStart w:id="1" w:name="_GoBack"/>
      <w:bookmarkEnd w:id="1"/>
      <w:r w:rsidR="00591A56">
        <w:rPr>
          <w:rFonts w:ascii="Bookman Old Style" w:hAnsi="Bookman Old Style"/>
          <w:sz w:val="24"/>
          <w:szCs w:val="24"/>
        </w:rPr>
        <w:t xml:space="preserve"> </w:t>
      </w:r>
      <w:r w:rsidRPr="006A6721">
        <w:rPr>
          <w:rFonts w:ascii="Bookman Old Style" w:hAnsi="Bookman Old Style"/>
          <w:sz w:val="24"/>
          <w:szCs w:val="24"/>
        </w:rPr>
        <w:t xml:space="preserve">de </w:t>
      </w:r>
      <w:r w:rsidR="00591A56">
        <w:rPr>
          <w:rFonts w:ascii="Bookman Old Style" w:hAnsi="Bookman Old Style"/>
          <w:sz w:val="24"/>
          <w:szCs w:val="24"/>
        </w:rPr>
        <w:t>abril</w:t>
      </w:r>
      <w:r w:rsidRPr="006A6721">
        <w:rPr>
          <w:rFonts w:ascii="Bookman Old Style" w:hAnsi="Bookman Old Style"/>
          <w:sz w:val="24"/>
          <w:szCs w:val="24"/>
        </w:rPr>
        <w:t xml:space="preserve"> de </w:t>
      </w:r>
      <w:r>
        <w:rPr>
          <w:rFonts w:ascii="Bookman Old Style" w:hAnsi="Bookman Old Style"/>
          <w:sz w:val="24"/>
          <w:szCs w:val="24"/>
        </w:rPr>
        <w:t>2024</w:t>
      </w:r>
      <w:r w:rsidRPr="006A6721">
        <w:rPr>
          <w:rFonts w:ascii="Bookman Old Style" w:hAnsi="Bookman Old Style"/>
          <w:sz w:val="24"/>
          <w:szCs w:val="24"/>
        </w:rPr>
        <w:t xml:space="preserve">. </w:t>
      </w:r>
    </w:p>
    <w:p w:rsidR="00900256" w:rsidRPr="006A6721" w:rsidRDefault="00900256" w:rsidP="00900256">
      <w:pPr>
        <w:spacing w:line="240" w:lineRule="auto"/>
        <w:mirrorIndents/>
        <w:jc w:val="right"/>
        <w:rPr>
          <w:rFonts w:ascii="Bookman Old Style" w:hAnsi="Bookman Old Style"/>
          <w:sz w:val="24"/>
          <w:szCs w:val="24"/>
        </w:rPr>
      </w:pPr>
    </w:p>
    <w:p w:rsidR="00900256" w:rsidRPr="006A6721" w:rsidRDefault="00900256" w:rsidP="00900256">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________________________________</w:t>
      </w:r>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 xml:space="preserve">CLODOALDO </w:t>
      </w:r>
      <w:proofErr w:type="spellStart"/>
      <w:r>
        <w:rPr>
          <w:rFonts w:ascii="Bookman Old Style" w:hAnsi="Bookman Old Style"/>
          <w:sz w:val="24"/>
          <w:szCs w:val="24"/>
        </w:rPr>
        <w:t>BRIANCINI</w:t>
      </w:r>
      <w:proofErr w:type="spellEnd"/>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Prefeito</w:t>
      </w:r>
    </w:p>
    <w:p w:rsidR="00900256" w:rsidRDefault="00900256" w:rsidP="00900256">
      <w:pPr>
        <w:spacing w:after="0" w:line="240" w:lineRule="auto"/>
        <w:mirrorIndents/>
        <w:jc w:val="center"/>
        <w:rPr>
          <w:rFonts w:ascii="Bookman Old Style" w:hAnsi="Bookman Old Style"/>
          <w:sz w:val="24"/>
          <w:szCs w:val="24"/>
        </w:rPr>
      </w:pPr>
    </w:p>
    <w:p w:rsidR="00900256" w:rsidRDefault="00900256" w:rsidP="00900256">
      <w:pPr>
        <w:spacing w:after="0" w:line="240" w:lineRule="auto"/>
        <w:mirrorIndents/>
        <w:jc w:val="center"/>
        <w:rPr>
          <w:rFonts w:ascii="Bookman Old Style" w:hAnsi="Bookman Old Style"/>
          <w:sz w:val="24"/>
          <w:szCs w:val="24"/>
        </w:rPr>
      </w:pPr>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__________________________</w:t>
      </w:r>
    </w:p>
    <w:p w:rsidR="00900256" w:rsidRDefault="00900256" w:rsidP="00900256">
      <w:pPr>
        <w:spacing w:after="0" w:line="240" w:lineRule="auto"/>
        <w:mirrorIndents/>
        <w:jc w:val="center"/>
        <w:rPr>
          <w:rFonts w:ascii="Bookman Old Style" w:hAnsi="Bookman Old Style"/>
          <w:sz w:val="24"/>
          <w:szCs w:val="24"/>
        </w:rPr>
      </w:pPr>
      <w:r>
        <w:rPr>
          <w:rFonts w:ascii="Bookman Old Style" w:hAnsi="Bookman Old Style"/>
          <w:sz w:val="24"/>
          <w:szCs w:val="24"/>
        </w:rPr>
        <w:t>Fundo Municipal de Saude</w:t>
      </w:r>
    </w:p>
    <w:p w:rsidR="00900256" w:rsidRPr="006A6721" w:rsidRDefault="00900256" w:rsidP="00900256">
      <w:pPr>
        <w:spacing w:after="0" w:line="240" w:lineRule="auto"/>
        <w:mirrorIndents/>
        <w:jc w:val="center"/>
        <w:rPr>
          <w:rFonts w:ascii="Bookman Old Style" w:hAnsi="Bookman Old Style"/>
          <w:sz w:val="24"/>
          <w:szCs w:val="24"/>
        </w:rPr>
      </w:pPr>
    </w:p>
    <w:p w:rsidR="00900256" w:rsidRPr="006A6721" w:rsidRDefault="00900256" w:rsidP="00900256">
      <w:pPr>
        <w:spacing w:line="240" w:lineRule="auto"/>
        <w:mirrorIndents/>
        <w:rPr>
          <w:rFonts w:ascii="Bookman Old Style" w:hAnsi="Bookman Old Style"/>
          <w:sz w:val="24"/>
          <w:szCs w:val="24"/>
        </w:rPr>
      </w:pPr>
    </w:p>
    <w:p w:rsidR="00900256" w:rsidRPr="006A6721" w:rsidRDefault="00900256" w:rsidP="009F7F45">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_________________________</w:t>
      </w:r>
    </w:p>
    <w:p w:rsidR="009530E5" w:rsidRDefault="009530E5" w:rsidP="009F7F45">
      <w:pPr>
        <w:spacing w:after="0" w:line="240" w:lineRule="auto"/>
        <w:mirrorIndents/>
        <w:jc w:val="center"/>
        <w:rPr>
          <w:rFonts w:ascii="Bookman Old Style" w:hAnsi="Bookman Old Style"/>
          <w:sz w:val="24"/>
          <w:szCs w:val="24"/>
        </w:rPr>
      </w:pPr>
      <w:r w:rsidRPr="009530E5">
        <w:rPr>
          <w:rFonts w:ascii="Bookman Old Style" w:hAnsi="Bookman Old Style"/>
          <w:sz w:val="24"/>
          <w:szCs w:val="24"/>
        </w:rPr>
        <w:t xml:space="preserve">JULIANA DA SILVA </w:t>
      </w:r>
      <w:proofErr w:type="spellStart"/>
      <w:r w:rsidRPr="009530E5">
        <w:rPr>
          <w:rFonts w:ascii="Bookman Old Style" w:hAnsi="Bookman Old Style"/>
          <w:sz w:val="24"/>
          <w:szCs w:val="24"/>
        </w:rPr>
        <w:t>REICHERT</w:t>
      </w:r>
      <w:proofErr w:type="spellEnd"/>
      <w:r w:rsidRPr="009530E5">
        <w:rPr>
          <w:rFonts w:ascii="Bookman Old Style" w:hAnsi="Bookman Old Style"/>
          <w:sz w:val="24"/>
          <w:szCs w:val="24"/>
        </w:rPr>
        <w:t xml:space="preserve"> LTDA</w:t>
      </w:r>
    </w:p>
    <w:p w:rsidR="009530E5" w:rsidRDefault="009530E5" w:rsidP="009F7F45">
      <w:pPr>
        <w:spacing w:after="0" w:line="240" w:lineRule="auto"/>
        <w:mirrorIndents/>
        <w:jc w:val="center"/>
        <w:rPr>
          <w:rFonts w:ascii="Bookman Old Style" w:hAnsi="Bookman Old Style"/>
          <w:sz w:val="24"/>
          <w:szCs w:val="24"/>
        </w:rPr>
      </w:pPr>
      <w:r w:rsidRPr="009530E5">
        <w:rPr>
          <w:rFonts w:ascii="Bookman Old Style" w:hAnsi="Bookman Old Style"/>
          <w:sz w:val="24"/>
          <w:szCs w:val="24"/>
        </w:rPr>
        <w:t xml:space="preserve">CNPJ n. 34.061.163/0001-04 </w:t>
      </w:r>
    </w:p>
    <w:p w:rsidR="009530E5" w:rsidRDefault="009530E5" w:rsidP="009F7F45">
      <w:pPr>
        <w:spacing w:after="0" w:line="240" w:lineRule="auto"/>
        <w:mirrorIndents/>
        <w:jc w:val="center"/>
        <w:rPr>
          <w:rFonts w:ascii="Bookman Old Style" w:hAnsi="Bookman Old Style"/>
          <w:sz w:val="24"/>
          <w:szCs w:val="24"/>
        </w:rPr>
      </w:pPr>
      <w:r w:rsidRPr="009530E5">
        <w:rPr>
          <w:rFonts w:ascii="Bookman Old Style" w:hAnsi="Bookman Old Style"/>
          <w:sz w:val="24"/>
          <w:szCs w:val="24"/>
        </w:rPr>
        <w:t xml:space="preserve">Juliana Da Silva </w:t>
      </w:r>
      <w:proofErr w:type="spellStart"/>
      <w:r w:rsidRPr="009530E5">
        <w:rPr>
          <w:rFonts w:ascii="Bookman Old Style" w:hAnsi="Bookman Old Style"/>
          <w:sz w:val="24"/>
          <w:szCs w:val="24"/>
        </w:rPr>
        <w:t>Reichert</w:t>
      </w:r>
      <w:proofErr w:type="spellEnd"/>
    </w:p>
    <w:p w:rsidR="00900256" w:rsidRDefault="00900256" w:rsidP="009F7F45">
      <w:pPr>
        <w:spacing w:after="0" w:line="240" w:lineRule="auto"/>
        <w:mirrorIndents/>
        <w:jc w:val="center"/>
        <w:rPr>
          <w:rFonts w:ascii="Bookman Old Style" w:hAnsi="Bookman Old Style"/>
          <w:sz w:val="24"/>
          <w:szCs w:val="24"/>
        </w:rPr>
      </w:pPr>
      <w:r w:rsidRPr="006A6721">
        <w:rPr>
          <w:rFonts w:ascii="Bookman Old Style" w:hAnsi="Bookman Old Style"/>
          <w:sz w:val="24"/>
          <w:szCs w:val="24"/>
        </w:rPr>
        <w:t>Contratada</w:t>
      </w:r>
    </w:p>
    <w:p w:rsidR="009F7F45" w:rsidRPr="006A6721" w:rsidRDefault="009F7F45" w:rsidP="009F7F45">
      <w:pPr>
        <w:spacing w:after="0" w:line="240" w:lineRule="auto"/>
        <w:mirrorIndents/>
        <w:jc w:val="center"/>
        <w:rPr>
          <w:rFonts w:ascii="Bookman Old Style" w:hAnsi="Bookman Old Style"/>
          <w:sz w:val="24"/>
          <w:szCs w:val="24"/>
        </w:rPr>
      </w:pPr>
    </w:p>
    <w:p w:rsidR="00900256" w:rsidRDefault="00900256" w:rsidP="00900256">
      <w:pPr>
        <w:spacing w:line="240" w:lineRule="auto"/>
        <w:mirrorIndents/>
        <w:rPr>
          <w:rFonts w:ascii="Bookman Old Style" w:hAnsi="Bookman Old Style"/>
          <w:sz w:val="24"/>
          <w:szCs w:val="24"/>
        </w:rPr>
      </w:pPr>
      <w:r w:rsidRPr="006A6721">
        <w:rPr>
          <w:rFonts w:ascii="Bookman Old Style" w:hAnsi="Bookman Old Style"/>
          <w:sz w:val="24"/>
          <w:szCs w:val="24"/>
        </w:rPr>
        <w:t>Testemunhas:</w:t>
      </w:r>
    </w:p>
    <w:p w:rsidR="009F7F45" w:rsidRDefault="009F7F45" w:rsidP="00900256">
      <w:pPr>
        <w:spacing w:line="240" w:lineRule="auto"/>
        <w:mirrorIndents/>
        <w:rPr>
          <w:rFonts w:ascii="Bookman Old Style" w:hAnsi="Bookman Old Style"/>
          <w:sz w:val="24"/>
          <w:szCs w:val="24"/>
        </w:rPr>
      </w:pPr>
    </w:p>
    <w:p w:rsidR="009F7F45" w:rsidRPr="006A6721" w:rsidRDefault="009F7F45" w:rsidP="00900256">
      <w:pPr>
        <w:spacing w:line="240" w:lineRule="auto"/>
        <w:mirrorIndents/>
        <w:rPr>
          <w:rFonts w:ascii="Bookman Old Style" w:hAnsi="Bookman Old Style"/>
          <w:sz w:val="24"/>
          <w:szCs w:val="24"/>
        </w:rPr>
      </w:pPr>
    </w:p>
    <w:p w:rsidR="00900256" w:rsidRPr="006A6721" w:rsidRDefault="00900256" w:rsidP="00900256">
      <w:pPr>
        <w:spacing w:line="240" w:lineRule="auto"/>
        <w:mirrorIndents/>
        <w:rPr>
          <w:rFonts w:ascii="Bookman Old Style" w:hAnsi="Bookman Old Style"/>
          <w:sz w:val="24"/>
          <w:szCs w:val="24"/>
        </w:rPr>
      </w:pPr>
      <w:r w:rsidRPr="006A6721">
        <w:rPr>
          <w:rFonts w:ascii="Bookman Old Style" w:hAnsi="Bookman Old Style"/>
          <w:sz w:val="24"/>
          <w:szCs w:val="24"/>
        </w:rPr>
        <w:t xml:space="preserve">      _____________________</w:t>
      </w:r>
      <w:r w:rsidRPr="006A6721">
        <w:rPr>
          <w:rFonts w:ascii="Bookman Old Style" w:hAnsi="Bookman Old Style"/>
          <w:sz w:val="24"/>
          <w:szCs w:val="24"/>
        </w:rPr>
        <w:tab/>
      </w:r>
      <w:r w:rsidRPr="006A6721">
        <w:rPr>
          <w:rFonts w:ascii="Bookman Old Style" w:hAnsi="Bookman Old Style"/>
          <w:sz w:val="24"/>
          <w:szCs w:val="24"/>
        </w:rPr>
        <w:tab/>
      </w:r>
      <w:r w:rsidRPr="006A6721">
        <w:rPr>
          <w:rFonts w:ascii="Bookman Old Style" w:hAnsi="Bookman Old Style"/>
          <w:sz w:val="24"/>
          <w:szCs w:val="24"/>
        </w:rPr>
        <w:tab/>
      </w:r>
      <w:r w:rsidRPr="006A6721">
        <w:rPr>
          <w:rFonts w:ascii="Bookman Old Style" w:hAnsi="Bookman Old Style"/>
          <w:sz w:val="24"/>
          <w:szCs w:val="24"/>
        </w:rPr>
        <w:tab/>
      </w:r>
      <w:r>
        <w:rPr>
          <w:rFonts w:ascii="Bookman Old Style" w:hAnsi="Bookman Old Style"/>
          <w:sz w:val="24"/>
          <w:szCs w:val="24"/>
        </w:rPr>
        <w:t xml:space="preserve">  </w:t>
      </w:r>
      <w:r w:rsidRPr="006A6721">
        <w:rPr>
          <w:rFonts w:ascii="Bookman Old Style" w:hAnsi="Bookman Old Style"/>
          <w:sz w:val="24"/>
          <w:szCs w:val="24"/>
        </w:rPr>
        <w:t>_____________________</w:t>
      </w:r>
    </w:p>
    <w:p w:rsidR="00900256" w:rsidRPr="006A6721" w:rsidRDefault="00900256" w:rsidP="00900256">
      <w:pPr>
        <w:spacing w:after="0" w:line="240" w:lineRule="auto"/>
        <w:mirrorIndents/>
        <w:rPr>
          <w:rFonts w:ascii="Bookman Old Style" w:hAnsi="Bookman Old Style"/>
          <w:sz w:val="24"/>
          <w:szCs w:val="24"/>
        </w:rPr>
      </w:pPr>
      <w:r w:rsidRPr="006A6721">
        <w:rPr>
          <w:rFonts w:ascii="Bookman Old Style" w:hAnsi="Bookman Old Style"/>
          <w:sz w:val="24"/>
          <w:szCs w:val="24"/>
        </w:rPr>
        <w:t xml:space="preserve">           Angelita Gabriel</w:t>
      </w:r>
      <w:r w:rsidRPr="006A6721">
        <w:rPr>
          <w:rFonts w:ascii="Bookman Old Style" w:hAnsi="Bookman Old Style"/>
          <w:sz w:val="24"/>
          <w:szCs w:val="24"/>
        </w:rPr>
        <w:tab/>
      </w:r>
      <w:r w:rsidRPr="006A6721">
        <w:rPr>
          <w:rFonts w:ascii="Bookman Old Style" w:hAnsi="Bookman Old Style"/>
          <w:sz w:val="24"/>
          <w:szCs w:val="24"/>
        </w:rPr>
        <w:tab/>
        <w:t xml:space="preserve">          </w:t>
      </w:r>
      <w:r w:rsidRPr="006A6721">
        <w:rPr>
          <w:rFonts w:ascii="Bookman Old Style" w:hAnsi="Bookman Old Style"/>
          <w:sz w:val="24"/>
          <w:szCs w:val="24"/>
        </w:rPr>
        <w:tab/>
      </w:r>
      <w:r>
        <w:rPr>
          <w:rFonts w:ascii="Bookman Old Style" w:hAnsi="Bookman Old Style"/>
          <w:sz w:val="24"/>
          <w:szCs w:val="24"/>
        </w:rPr>
        <w:t xml:space="preserve">          </w:t>
      </w:r>
      <w:r w:rsidR="009F7F45">
        <w:rPr>
          <w:rFonts w:ascii="Bookman Old Style" w:hAnsi="Bookman Old Style"/>
          <w:sz w:val="24"/>
          <w:szCs w:val="24"/>
        </w:rPr>
        <w:t xml:space="preserve">    </w:t>
      </w:r>
      <w:r>
        <w:rPr>
          <w:rFonts w:ascii="Bookman Old Style" w:hAnsi="Bookman Old Style"/>
          <w:sz w:val="24"/>
          <w:szCs w:val="24"/>
        </w:rPr>
        <w:t xml:space="preserve">Claudia </w:t>
      </w:r>
      <w:proofErr w:type="spellStart"/>
      <w:r>
        <w:rPr>
          <w:rFonts w:ascii="Bookman Old Style" w:hAnsi="Bookman Old Style"/>
          <w:sz w:val="24"/>
          <w:szCs w:val="24"/>
        </w:rPr>
        <w:t>Hahn</w:t>
      </w:r>
      <w:proofErr w:type="spellEnd"/>
    </w:p>
    <w:p w:rsidR="00900256" w:rsidRDefault="00900256" w:rsidP="00900256">
      <w:pPr>
        <w:spacing w:after="0" w:line="240" w:lineRule="auto"/>
        <w:rPr>
          <w:rFonts w:ascii="Bookman Old Style" w:hAnsi="Bookman Old Style"/>
          <w:sz w:val="24"/>
          <w:szCs w:val="24"/>
        </w:rPr>
      </w:pPr>
      <w:r w:rsidRPr="006A6721">
        <w:rPr>
          <w:rFonts w:ascii="Bookman Old Style" w:hAnsi="Bookman Old Style"/>
          <w:sz w:val="24"/>
          <w:szCs w:val="24"/>
        </w:rPr>
        <w:t xml:space="preserve">          CPF: ***.893.109-**</w:t>
      </w:r>
      <w:r w:rsidRPr="006A6721">
        <w:rPr>
          <w:rFonts w:ascii="Bookman Old Style" w:hAnsi="Bookman Old Style"/>
          <w:sz w:val="24"/>
          <w:szCs w:val="24"/>
        </w:rPr>
        <w:tab/>
      </w:r>
      <w:r w:rsidRPr="006A6721">
        <w:rPr>
          <w:rFonts w:ascii="Bookman Old Style" w:hAnsi="Bookman Old Style"/>
          <w:sz w:val="24"/>
          <w:szCs w:val="24"/>
        </w:rPr>
        <w:tab/>
        <w:t xml:space="preserve"> </w:t>
      </w:r>
      <w:r w:rsidRPr="006A6721">
        <w:rPr>
          <w:rFonts w:ascii="Bookman Old Style" w:hAnsi="Bookman Old Style"/>
          <w:sz w:val="24"/>
          <w:szCs w:val="24"/>
        </w:rPr>
        <w:tab/>
        <w:t xml:space="preserve">           CPF: ***2</w:t>
      </w:r>
      <w:r>
        <w:rPr>
          <w:rFonts w:ascii="Bookman Old Style" w:hAnsi="Bookman Old Style"/>
          <w:sz w:val="24"/>
          <w:szCs w:val="24"/>
        </w:rPr>
        <w:t>70.779</w:t>
      </w:r>
      <w:r w:rsidRPr="006A6721">
        <w:rPr>
          <w:rFonts w:ascii="Bookman Old Style" w:hAnsi="Bookman Old Style"/>
          <w:sz w:val="24"/>
          <w:szCs w:val="24"/>
        </w:rPr>
        <w:t>**</w:t>
      </w:r>
    </w:p>
    <w:p w:rsidR="00D55AF7" w:rsidRDefault="00D55AF7"/>
    <w:sectPr w:rsidR="00D55AF7" w:rsidSect="00F216BD">
      <w:headerReference w:type="default" r:id="rId17"/>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8EF" w:rsidRDefault="001648EF" w:rsidP="00900256">
      <w:pPr>
        <w:spacing w:after="0" w:line="240" w:lineRule="auto"/>
      </w:pPr>
      <w:r>
        <w:separator/>
      </w:r>
    </w:p>
  </w:endnote>
  <w:endnote w:type="continuationSeparator" w:id="0">
    <w:p w:rsidR="001648EF" w:rsidRDefault="001648EF" w:rsidP="0090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8EF" w:rsidRDefault="001648EF" w:rsidP="00900256">
      <w:pPr>
        <w:spacing w:after="0" w:line="240" w:lineRule="auto"/>
      </w:pPr>
      <w:r>
        <w:separator/>
      </w:r>
    </w:p>
  </w:footnote>
  <w:footnote w:type="continuationSeparator" w:id="0">
    <w:p w:rsidR="001648EF" w:rsidRDefault="001648EF" w:rsidP="0090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256" w:rsidRDefault="00900256">
    <w:pPr>
      <w:pStyle w:val="Cabealho"/>
    </w:pPr>
    <w:r>
      <w:t xml:space="preserve">                </w:t>
    </w:r>
    <w:r>
      <w:rPr>
        <w:noProof/>
      </w:rPr>
      <w:drawing>
        <wp:inline distT="0" distB="0" distL="0" distR="0" wp14:anchorId="791DE36F" wp14:editId="5E44A124">
          <wp:extent cx="4629150" cy="781050"/>
          <wp:effectExtent l="0" t="0" r="0" b="0"/>
          <wp:docPr id="7" name="Picture 202"/>
          <wp:cNvGraphicFramePr/>
          <a:graphic xmlns:a="http://schemas.openxmlformats.org/drawingml/2006/main">
            <a:graphicData uri="http://schemas.openxmlformats.org/drawingml/2006/picture">
              <pic:pic xmlns:pic="http://schemas.openxmlformats.org/drawingml/2006/picture">
                <pic:nvPicPr>
                  <pic:cNvPr id="11" name="Picture 202"/>
                  <pic:cNvPicPr/>
                </pic:nvPicPr>
                <pic:blipFill>
                  <a:blip r:embed="rId1"/>
                  <a:stretch>
                    <a:fillRect/>
                  </a:stretch>
                </pic:blipFill>
                <pic:spPr>
                  <a:xfrm>
                    <a:off x="0" y="0"/>
                    <a:ext cx="4629150"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911DF"/>
    <w:multiLevelType w:val="multilevel"/>
    <w:tmpl w:val="7AB4ED7C"/>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56"/>
    <w:rsid w:val="000B7D97"/>
    <w:rsid w:val="000C5284"/>
    <w:rsid w:val="0012039B"/>
    <w:rsid w:val="001648EF"/>
    <w:rsid w:val="001D1268"/>
    <w:rsid w:val="00591A56"/>
    <w:rsid w:val="005D6336"/>
    <w:rsid w:val="006165D7"/>
    <w:rsid w:val="00807EF3"/>
    <w:rsid w:val="00900256"/>
    <w:rsid w:val="009530E5"/>
    <w:rsid w:val="009F7F45"/>
    <w:rsid w:val="00BC22F1"/>
    <w:rsid w:val="00C67F33"/>
    <w:rsid w:val="00D55AF7"/>
    <w:rsid w:val="00DD4950"/>
    <w:rsid w:val="00E371DA"/>
    <w:rsid w:val="00EC1FBD"/>
    <w:rsid w:val="00F216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D936A"/>
  <w15:chartTrackingRefBased/>
  <w15:docId w15:val="{469252DE-6134-4900-A884-39BDE1D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25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0256"/>
    <w:pPr>
      <w:ind w:left="720"/>
      <w:contextualSpacing/>
    </w:pPr>
  </w:style>
  <w:style w:type="table" w:styleId="Tabelacomgrade">
    <w:name w:val="Table Grid"/>
    <w:basedOn w:val="Tabelanormal"/>
    <w:uiPriority w:val="39"/>
    <w:rsid w:val="009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002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256"/>
    <w:rPr>
      <w:rFonts w:ascii="Calibri" w:eastAsia="Calibri" w:hAnsi="Calibri" w:cs="Times New Roman"/>
    </w:rPr>
  </w:style>
  <w:style w:type="paragraph" w:styleId="Rodap">
    <w:name w:val="footer"/>
    <w:basedOn w:val="Normal"/>
    <w:link w:val="RodapChar"/>
    <w:uiPriority w:val="99"/>
    <w:unhideWhenUsed/>
    <w:rsid w:val="00900256"/>
    <w:pPr>
      <w:tabs>
        <w:tab w:val="center" w:pos="4252"/>
        <w:tab w:val="right" w:pos="8504"/>
      </w:tabs>
      <w:spacing w:after="0" w:line="240" w:lineRule="auto"/>
    </w:pPr>
  </w:style>
  <w:style w:type="character" w:customStyle="1" w:styleId="RodapChar">
    <w:name w:val="Rodapé Char"/>
    <w:basedOn w:val="Fontepargpadro"/>
    <w:link w:val="Rodap"/>
    <w:uiPriority w:val="99"/>
    <w:rsid w:val="009002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11-2014/2013/lei/l128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4318</Words>
  <Characters>23319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11</cp:revision>
  <dcterms:created xsi:type="dcterms:W3CDTF">2024-04-09T18:14:00Z</dcterms:created>
  <dcterms:modified xsi:type="dcterms:W3CDTF">2024-04-10T12:12:00Z</dcterms:modified>
</cp:coreProperties>
</file>