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69905440" w:rsidR="00C3621D" w:rsidRDefault="00C3621D" w:rsidP="00D90452">
      <w:pPr>
        <w:spacing w:after="0" w:line="360" w:lineRule="auto"/>
        <w:jc w:val="center"/>
        <w:rPr>
          <w:rFonts w:cstheme="minorHAnsi"/>
          <w:b/>
          <w:sz w:val="24"/>
          <w:szCs w:val="24"/>
        </w:rPr>
      </w:pPr>
    </w:p>
    <w:p w14:paraId="0985664E" w14:textId="7029D083" w:rsidR="008D2000" w:rsidRPr="00D90452" w:rsidRDefault="005B1CEE" w:rsidP="00D90452">
      <w:pPr>
        <w:spacing w:after="0" w:line="360" w:lineRule="auto"/>
        <w:jc w:val="center"/>
        <w:rPr>
          <w:rFonts w:cstheme="minorHAnsi"/>
          <w:b/>
          <w:sz w:val="24"/>
          <w:szCs w:val="24"/>
        </w:rPr>
      </w:pPr>
      <w:r w:rsidRPr="00D90452">
        <w:rPr>
          <w:rFonts w:cstheme="minorHAnsi"/>
          <w:b/>
          <w:sz w:val="24"/>
          <w:szCs w:val="24"/>
        </w:rPr>
        <w:t>ESTUDO TÉCNICO PRELIMINAR</w:t>
      </w:r>
    </w:p>
    <w:p w14:paraId="5DB2806C" w14:textId="77777777" w:rsidR="005B1CEE" w:rsidRPr="00D90452" w:rsidRDefault="005B1CEE" w:rsidP="00D90452">
      <w:pPr>
        <w:spacing w:after="0" w:line="360" w:lineRule="auto"/>
        <w:jc w:val="both"/>
        <w:rPr>
          <w:rFonts w:cstheme="minorHAnsi"/>
          <w:sz w:val="24"/>
          <w:szCs w:val="24"/>
        </w:rPr>
      </w:pPr>
    </w:p>
    <w:p w14:paraId="23F59105" w14:textId="5C99196F" w:rsidR="005B1CEE" w:rsidRPr="00D90452" w:rsidRDefault="00CD79FC" w:rsidP="00D90452">
      <w:pPr>
        <w:spacing w:after="0" w:line="360" w:lineRule="auto"/>
        <w:jc w:val="both"/>
        <w:rPr>
          <w:rFonts w:cstheme="minorHAnsi"/>
          <w:b/>
          <w:sz w:val="24"/>
          <w:szCs w:val="24"/>
        </w:rPr>
      </w:pPr>
      <w:r w:rsidRPr="00D90452">
        <w:rPr>
          <w:rFonts w:cstheme="minorHAnsi"/>
          <w:b/>
          <w:sz w:val="24"/>
          <w:szCs w:val="24"/>
        </w:rPr>
        <w:t>INTRODUÇÃO</w:t>
      </w:r>
    </w:p>
    <w:p w14:paraId="44A3EE44" w14:textId="1908B95C" w:rsidR="00DC7953" w:rsidRPr="00D90452" w:rsidRDefault="00DC7953" w:rsidP="00D90452">
      <w:pPr>
        <w:spacing w:after="0" w:line="360" w:lineRule="auto"/>
        <w:jc w:val="both"/>
        <w:rPr>
          <w:rFonts w:cstheme="minorHAnsi"/>
          <w:sz w:val="24"/>
          <w:szCs w:val="24"/>
        </w:rPr>
      </w:pPr>
      <w:r w:rsidRPr="00D90452">
        <w:rPr>
          <w:rFonts w:cstheme="minorHAnsi"/>
          <w:sz w:val="24"/>
          <w:szCs w:val="24"/>
        </w:rPr>
        <w:t>O presente documento caracteriza a primeira etapa da fase de planejamento e apresenta os devidos estudos para a contratação de solução que atenderá à necessidade abaixo especificada.</w:t>
      </w:r>
    </w:p>
    <w:p w14:paraId="2DD9A7BA" w14:textId="0D76FE99" w:rsidR="00DC7953" w:rsidRDefault="00DC7953" w:rsidP="00D90452">
      <w:pPr>
        <w:spacing w:after="0" w:line="360" w:lineRule="auto"/>
        <w:jc w:val="both"/>
        <w:rPr>
          <w:rFonts w:cstheme="minorHAnsi"/>
          <w:sz w:val="24"/>
          <w:szCs w:val="24"/>
        </w:rPr>
      </w:pPr>
      <w:r w:rsidRPr="00D90452">
        <w:rPr>
          <w:rFonts w:cstheme="minorHAnsi"/>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Default="00E869B5" w:rsidP="00D90452">
      <w:pPr>
        <w:spacing w:after="0" w:line="360" w:lineRule="auto"/>
        <w:jc w:val="both"/>
        <w:rPr>
          <w:rFonts w:cstheme="minorHAnsi"/>
          <w:sz w:val="24"/>
          <w:szCs w:val="24"/>
        </w:rPr>
      </w:pPr>
    </w:p>
    <w:p w14:paraId="2699AA05" w14:textId="61C8153D" w:rsidR="00E869B5" w:rsidRDefault="00E869B5" w:rsidP="00D90452">
      <w:pPr>
        <w:spacing w:after="0" w:line="360" w:lineRule="auto"/>
        <w:jc w:val="both"/>
        <w:rPr>
          <w:rFonts w:cstheme="minorHAnsi"/>
          <w:b/>
          <w:sz w:val="24"/>
          <w:szCs w:val="24"/>
        </w:rPr>
      </w:pPr>
      <w:r w:rsidRPr="00E869B5">
        <w:rPr>
          <w:rFonts w:cstheme="minorHAnsi"/>
          <w:b/>
          <w:sz w:val="24"/>
          <w:szCs w:val="24"/>
        </w:rPr>
        <w:t>OBJETO</w:t>
      </w:r>
    </w:p>
    <w:p w14:paraId="0075123E" w14:textId="77777777" w:rsidR="007C1DF9" w:rsidRDefault="007C1DF9" w:rsidP="006F6804">
      <w:pPr>
        <w:spacing w:after="0" w:line="360" w:lineRule="auto"/>
        <w:jc w:val="both"/>
        <w:rPr>
          <w:rFonts w:ascii="Bookman Old Style" w:hAnsi="Bookman Old Style"/>
          <w:szCs w:val="24"/>
        </w:rPr>
      </w:pPr>
      <w:r w:rsidRPr="006F6804">
        <w:rPr>
          <w:rFonts w:cstheme="minorHAnsi"/>
          <w:sz w:val="24"/>
          <w:szCs w:val="24"/>
        </w:rPr>
        <w:t xml:space="preserve">Contratação de empresa especializada para elaboração de projeto preventivo contra incêndio (PPCI) do Centro Integrado de Educação Ludovico J. </w:t>
      </w:r>
      <w:proofErr w:type="spellStart"/>
      <w:r w:rsidRPr="006F6804">
        <w:rPr>
          <w:rFonts w:cstheme="minorHAnsi"/>
          <w:sz w:val="24"/>
          <w:szCs w:val="24"/>
        </w:rPr>
        <w:t>Tozzo</w:t>
      </w:r>
      <w:proofErr w:type="spellEnd"/>
      <w:r w:rsidRPr="006F6804">
        <w:rPr>
          <w:rFonts w:cstheme="minorHAnsi"/>
          <w:sz w:val="24"/>
          <w:szCs w:val="24"/>
        </w:rPr>
        <w:t>, conjuntamente com a Escola Municipal Mediação.</w:t>
      </w:r>
      <w:r w:rsidRPr="009501A3">
        <w:rPr>
          <w:rFonts w:ascii="Bookman Old Style" w:hAnsi="Bookman Old Style"/>
          <w:szCs w:val="24"/>
        </w:rPr>
        <w:t xml:space="preserve"> </w:t>
      </w:r>
    </w:p>
    <w:p w14:paraId="10FCA5AA" w14:textId="77777777" w:rsidR="00E005AE" w:rsidRPr="009501A3" w:rsidRDefault="00E005AE" w:rsidP="007C1DF9">
      <w:pPr>
        <w:spacing w:before="120" w:after="120" w:line="276" w:lineRule="auto"/>
        <w:jc w:val="both"/>
        <w:rPr>
          <w:rFonts w:ascii="Bookman Old Style" w:hAnsi="Bookman Old Style"/>
          <w:szCs w:val="24"/>
        </w:rPr>
      </w:pPr>
    </w:p>
    <w:p w14:paraId="79A99CC3" w14:textId="69288971" w:rsidR="00FB743A" w:rsidRPr="00FA002D" w:rsidRDefault="00CD79FC" w:rsidP="00D90452">
      <w:pPr>
        <w:spacing w:after="0" w:line="360" w:lineRule="auto"/>
        <w:jc w:val="both"/>
        <w:rPr>
          <w:rFonts w:cstheme="minorHAnsi"/>
          <w:b/>
          <w:sz w:val="24"/>
          <w:szCs w:val="24"/>
        </w:rPr>
      </w:pPr>
      <w:r w:rsidRPr="00D90452">
        <w:rPr>
          <w:rFonts w:cstheme="minorHAnsi"/>
          <w:b/>
          <w:sz w:val="24"/>
          <w:szCs w:val="24"/>
        </w:rPr>
        <w:t>1</w:t>
      </w:r>
      <w:r w:rsidR="005B1CEE" w:rsidRPr="00D90452">
        <w:rPr>
          <w:rFonts w:cstheme="minorHAnsi"/>
          <w:b/>
          <w:sz w:val="24"/>
          <w:szCs w:val="24"/>
        </w:rPr>
        <w:t xml:space="preserve"> - </w:t>
      </w:r>
      <w:r w:rsidR="008B181D" w:rsidRPr="00D90452">
        <w:rPr>
          <w:rFonts w:cstheme="minorHAnsi"/>
          <w:b/>
          <w:sz w:val="24"/>
          <w:szCs w:val="24"/>
        </w:rPr>
        <w:t>DESCRIÇÃO</w:t>
      </w:r>
      <w:r w:rsidR="005B1CEE" w:rsidRPr="00D90452">
        <w:rPr>
          <w:rFonts w:cstheme="minorHAnsi"/>
          <w:b/>
          <w:sz w:val="24"/>
          <w:szCs w:val="24"/>
        </w:rPr>
        <w:t xml:space="preserve"> DA NECESSIDADE</w:t>
      </w:r>
    </w:p>
    <w:p w14:paraId="66C76F73" w14:textId="77777777" w:rsidR="000546FE" w:rsidRPr="000546FE" w:rsidRDefault="000546FE" w:rsidP="00B323B7">
      <w:pPr>
        <w:spacing w:after="0" w:line="360" w:lineRule="auto"/>
        <w:jc w:val="both"/>
        <w:rPr>
          <w:rFonts w:eastAsia="Times New Roman" w:cstheme="minorHAnsi"/>
          <w:bCs/>
          <w:sz w:val="24"/>
          <w:szCs w:val="24"/>
          <w:lang w:eastAsia="pt-BR"/>
        </w:rPr>
      </w:pPr>
      <w:r w:rsidRPr="000546FE">
        <w:rPr>
          <w:rFonts w:eastAsia="Times New Roman" w:cstheme="minorHAnsi"/>
          <w:bCs/>
          <w:sz w:val="24"/>
          <w:szCs w:val="24"/>
          <w:lang w:eastAsia="pt-BR"/>
        </w:rPr>
        <w:t xml:space="preserve">As edificações que abrigam a Escola Municipal Mediação e o Centro Integrado Ludovico J. </w:t>
      </w:r>
      <w:proofErr w:type="spellStart"/>
      <w:r w:rsidRPr="000546FE">
        <w:rPr>
          <w:rFonts w:eastAsia="Times New Roman" w:cstheme="minorHAnsi"/>
          <w:bCs/>
          <w:sz w:val="24"/>
          <w:szCs w:val="24"/>
          <w:lang w:eastAsia="pt-BR"/>
        </w:rPr>
        <w:t>Tozzo</w:t>
      </w:r>
      <w:proofErr w:type="spellEnd"/>
      <w:r w:rsidRPr="000546FE">
        <w:rPr>
          <w:rFonts w:eastAsia="Times New Roman" w:cstheme="minorHAnsi"/>
          <w:bCs/>
          <w:sz w:val="24"/>
          <w:szCs w:val="24"/>
          <w:lang w:eastAsia="pt-BR"/>
        </w:rPr>
        <w:t xml:space="preserve">, hoje, não possuem todos os itens de segurança contra incêndios instalados conforme as normas vigentes. </w:t>
      </w:r>
    </w:p>
    <w:p w14:paraId="0C0B82D8" w14:textId="2B773949" w:rsidR="000546FE" w:rsidRPr="000546FE" w:rsidRDefault="000546FE" w:rsidP="00B323B7">
      <w:pPr>
        <w:spacing w:after="0" w:line="360" w:lineRule="auto"/>
        <w:jc w:val="both"/>
        <w:rPr>
          <w:rFonts w:eastAsia="Times New Roman" w:cstheme="minorHAnsi"/>
          <w:bCs/>
          <w:sz w:val="24"/>
          <w:szCs w:val="24"/>
          <w:lang w:eastAsia="pt-BR"/>
        </w:rPr>
      </w:pPr>
      <w:r w:rsidRPr="000546FE">
        <w:rPr>
          <w:rFonts w:eastAsia="Times New Roman" w:cstheme="minorHAnsi"/>
          <w:bCs/>
          <w:sz w:val="24"/>
          <w:szCs w:val="24"/>
          <w:lang w:eastAsia="pt-BR"/>
        </w:rPr>
        <w:t>O município de Cordilheira Alta, no ano de 2022, assinou termo de compromisso com o Corpo de Bombeiros de Santa Catarina de que apresentaria a este os projetos de prevenção contra incêndio d</w:t>
      </w:r>
      <w:r w:rsidR="007E6C0D">
        <w:rPr>
          <w:rFonts w:eastAsia="Times New Roman" w:cstheme="minorHAnsi"/>
          <w:bCs/>
          <w:sz w:val="24"/>
          <w:szCs w:val="24"/>
          <w:lang w:eastAsia="pt-BR"/>
        </w:rPr>
        <w:t>essas</w:t>
      </w:r>
      <w:r w:rsidRPr="000546FE">
        <w:rPr>
          <w:rFonts w:eastAsia="Times New Roman" w:cstheme="minorHAnsi"/>
          <w:bCs/>
          <w:sz w:val="24"/>
          <w:szCs w:val="24"/>
          <w:lang w:eastAsia="pt-BR"/>
        </w:rPr>
        <w:t xml:space="preserve"> edificações e procederia gradualmente com as adaptações necessá</w:t>
      </w:r>
      <w:r w:rsidR="00CB7639">
        <w:rPr>
          <w:rFonts w:eastAsia="Times New Roman" w:cstheme="minorHAnsi"/>
          <w:bCs/>
          <w:sz w:val="24"/>
          <w:szCs w:val="24"/>
          <w:lang w:eastAsia="pt-BR"/>
        </w:rPr>
        <w:t>rias para a adequação.</w:t>
      </w:r>
      <w:r w:rsidR="00D919DC">
        <w:rPr>
          <w:rFonts w:eastAsia="Times New Roman" w:cstheme="minorHAnsi"/>
          <w:bCs/>
          <w:sz w:val="24"/>
          <w:szCs w:val="24"/>
          <w:lang w:eastAsia="pt-BR"/>
        </w:rPr>
        <w:t xml:space="preserve"> O prazo acordado para apresentação destes projetos está próximo do fim e o não cumprimento pode acarretar embargo de atividades realizadas no local.</w:t>
      </w:r>
    </w:p>
    <w:p w14:paraId="0071971F" w14:textId="28A28733" w:rsidR="008A2A65" w:rsidRDefault="000546FE" w:rsidP="00B323B7">
      <w:pPr>
        <w:spacing w:after="0" w:line="360" w:lineRule="auto"/>
        <w:jc w:val="both"/>
        <w:rPr>
          <w:rFonts w:eastAsia="Times New Roman" w:cstheme="minorHAnsi"/>
          <w:bCs/>
          <w:sz w:val="24"/>
          <w:szCs w:val="24"/>
          <w:lang w:eastAsia="pt-BR"/>
        </w:rPr>
      </w:pPr>
      <w:r w:rsidRPr="000546FE">
        <w:rPr>
          <w:rFonts w:eastAsia="Times New Roman" w:cstheme="minorHAnsi"/>
          <w:bCs/>
          <w:sz w:val="24"/>
          <w:szCs w:val="24"/>
          <w:lang w:eastAsia="pt-BR"/>
        </w:rPr>
        <w:t xml:space="preserve">De forma a proporcionar a instalação dos equipamentos adequados de </w:t>
      </w:r>
      <w:r w:rsidR="00B94279" w:rsidRPr="000546FE">
        <w:rPr>
          <w:rFonts w:eastAsia="Times New Roman" w:cstheme="minorHAnsi"/>
          <w:bCs/>
          <w:sz w:val="24"/>
          <w:szCs w:val="24"/>
          <w:lang w:eastAsia="pt-BR"/>
        </w:rPr>
        <w:t>pre</w:t>
      </w:r>
      <w:r w:rsidR="00B94279">
        <w:rPr>
          <w:rFonts w:eastAsia="Times New Roman" w:cstheme="minorHAnsi"/>
          <w:bCs/>
          <w:sz w:val="24"/>
          <w:szCs w:val="24"/>
          <w:lang w:eastAsia="pt-BR"/>
        </w:rPr>
        <w:t>v</w:t>
      </w:r>
      <w:r w:rsidR="00B94279" w:rsidRPr="000546FE">
        <w:rPr>
          <w:rFonts w:eastAsia="Times New Roman" w:cstheme="minorHAnsi"/>
          <w:bCs/>
          <w:sz w:val="24"/>
          <w:szCs w:val="24"/>
          <w:lang w:eastAsia="pt-BR"/>
        </w:rPr>
        <w:t>en</w:t>
      </w:r>
      <w:r w:rsidR="00B94279">
        <w:rPr>
          <w:rFonts w:eastAsia="Times New Roman" w:cstheme="minorHAnsi"/>
          <w:bCs/>
          <w:sz w:val="24"/>
          <w:szCs w:val="24"/>
          <w:lang w:eastAsia="pt-BR"/>
        </w:rPr>
        <w:t>ç</w:t>
      </w:r>
      <w:r w:rsidR="00B94279" w:rsidRPr="000546FE">
        <w:rPr>
          <w:rFonts w:eastAsia="Times New Roman" w:cstheme="minorHAnsi"/>
          <w:bCs/>
          <w:sz w:val="24"/>
          <w:szCs w:val="24"/>
          <w:lang w:eastAsia="pt-BR"/>
        </w:rPr>
        <w:t>ão</w:t>
      </w:r>
      <w:r w:rsidR="00B94279">
        <w:rPr>
          <w:rFonts w:eastAsia="Times New Roman" w:cstheme="minorHAnsi"/>
          <w:bCs/>
          <w:sz w:val="24"/>
          <w:szCs w:val="24"/>
          <w:lang w:eastAsia="pt-BR"/>
        </w:rPr>
        <w:t xml:space="preserve"> contra incêndio nas edificações, proporcionando segurança aos usuários</w:t>
      </w:r>
      <w:r w:rsidRPr="000546FE">
        <w:rPr>
          <w:rFonts w:eastAsia="Times New Roman" w:cstheme="minorHAnsi"/>
          <w:bCs/>
          <w:sz w:val="24"/>
          <w:szCs w:val="24"/>
          <w:lang w:eastAsia="pt-BR"/>
        </w:rPr>
        <w:t xml:space="preserve"> e cumprir o termo de compromisso </w:t>
      </w:r>
      <w:r w:rsidR="00CB7639">
        <w:rPr>
          <w:rFonts w:eastAsia="Times New Roman" w:cstheme="minorHAnsi"/>
          <w:bCs/>
          <w:sz w:val="24"/>
          <w:szCs w:val="24"/>
          <w:lang w:eastAsia="pt-BR"/>
        </w:rPr>
        <w:t>efetivado</w:t>
      </w:r>
      <w:r w:rsidRPr="000546FE">
        <w:rPr>
          <w:rFonts w:eastAsia="Times New Roman" w:cstheme="minorHAnsi"/>
          <w:bCs/>
          <w:sz w:val="24"/>
          <w:szCs w:val="24"/>
          <w:lang w:eastAsia="pt-BR"/>
        </w:rPr>
        <w:t xml:space="preserve"> com o corpo de bombeiros, é necessária a confecção de projetos por equipe técnica capacitada para garantir </w:t>
      </w:r>
      <w:r w:rsidR="00B94279">
        <w:rPr>
          <w:rFonts w:eastAsia="Times New Roman" w:cstheme="minorHAnsi"/>
          <w:bCs/>
          <w:sz w:val="24"/>
          <w:szCs w:val="24"/>
          <w:lang w:eastAsia="pt-BR"/>
        </w:rPr>
        <w:t>a</w:t>
      </w:r>
      <w:r w:rsidRPr="000546FE">
        <w:rPr>
          <w:rFonts w:eastAsia="Times New Roman" w:cstheme="minorHAnsi"/>
          <w:bCs/>
          <w:sz w:val="24"/>
          <w:szCs w:val="24"/>
          <w:lang w:eastAsia="pt-BR"/>
        </w:rPr>
        <w:t xml:space="preserve"> </w:t>
      </w:r>
      <w:r w:rsidR="00B94279">
        <w:rPr>
          <w:rFonts w:eastAsia="Times New Roman" w:cstheme="minorHAnsi"/>
          <w:bCs/>
          <w:sz w:val="24"/>
          <w:szCs w:val="24"/>
          <w:lang w:eastAsia="pt-BR"/>
        </w:rPr>
        <w:t>implementação</w:t>
      </w:r>
      <w:r w:rsidRPr="000546FE">
        <w:rPr>
          <w:rFonts w:eastAsia="Times New Roman" w:cstheme="minorHAnsi"/>
          <w:bCs/>
          <w:sz w:val="24"/>
          <w:szCs w:val="24"/>
          <w:lang w:eastAsia="pt-BR"/>
        </w:rPr>
        <w:t xml:space="preserve"> </w:t>
      </w:r>
      <w:r w:rsidR="00B94279">
        <w:rPr>
          <w:rFonts w:eastAsia="Times New Roman" w:cstheme="minorHAnsi"/>
          <w:bCs/>
          <w:sz w:val="24"/>
          <w:szCs w:val="24"/>
          <w:lang w:eastAsia="pt-BR"/>
        </w:rPr>
        <w:t>dos normas estaduais e federais.</w:t>
      </w:r>
    </w:p>
    <w:p w14:paraId="1F2D1CAA" w14:textId="77777777" w:rsidR="000546FE" w:rsidRDefault="000546FE" w:rsidP="000546FE">
      <w:pPr>
        <w:spacing w:after="0" w:line="24" w:lineRule="atLeast"/>
        <w:jc w:val="both"/>
        <w:rPr>
          <w:rFonts w:cstheme="minorHAnsi"/>
          <w:sz w:val="24"/>
          <w:szCs w:val="24"/>
        </w:rPr>
      </w:pPr>
    </w:p>
    <w:p w14:paraId="28763579" w14:textId="532DA38B" w:rsidR="00E33531" w:rsidRPr="00FA002D" w:rsidRDefault="00E33531" w:rsidP="00E33531">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2</w:t>
      </w:r>
      <w:r w:rsidRPr="00974826">
        <w:rPr>
          <w:rFonts w:eastAsia="Times New Roman" w:cstheme="minorHAnsi"/>
          <w:b/>
          <w:bCs/>
          <w:color w:val="000000"/>
          <w:sz w:val="24"/>
          <w:szCs w:val="24"/>
          <w:lang w:eastAsia="pt-BR"/>
        </w:rPr>
        <w:t xml:space="preserve"> – </w:t>
      </w:r>
      <w:r>
        <w:rPr>
          <w:rFonts w:eastAsia="Times New Roman" w:cstheme="minorHAnsi"/>
          <w:b/>
          <w:bCs/>
          <w:color w:val="000000"/>
          <w:sz w:val="24"/>
          <w:szCs w:val="24"/>
          <w:lang w:eastAsia="pt-BR"/>
        </w:rPr>
        <w:t>PREVISÃO NO PLANO DE CONTRATAÇÕES ANUAL</w:t>
      </w:r>
    </w:p>
    <w:p w14:paraId="64F59D87" w14:textId="77777777" w:rsidR="003157C7" w:rsidRDefault="003157C7" w:rsidP="00B02AC2">
      <w:pPr>
        <w:spacing w:after="0" w:line="288" w:lineRule="auto"/>
        <w:jc w:val="both"/>
        <w:rPr>
          <w:rFonts w:eastAsia="Times New Roman" w:cstheme="minorHAnsi"/>
          <w:bCs/>
          <w:sz w:val="24"/>
          <w:szCs w:val="24"/>
          <w:lang w:eastAsia="pt-BR"/>
        </w:rPr>
      </w:pPr>
      <w:r>
        <w:rPr>
          <w:rFonts w:eastAsia="Times New Roman" w:cstheme="minorHAnsi"/>
          <w:bCs/>
          <w:sz w:val="24"/>
          <w:szCs w:val="24"/>
          <w:lang w:eastAsia="pt-BR"/>
        </w:rPr>
        <w:lastRenderedPageBreak/>
        <w:t>Pelo fato de não haver ainda a edição do plano de contratações anual do Município, fica dispensada essa exigência prevista no inciso V do parágrafo 5º do art. 13 da lei 141 de 04 de abril de 2023 neste ETP.</w:t>
      </w:r>
    </w:p>
    <w:p w14:paraId="35E00798" w14:textId="77777777" w:rsidR="00E33531" w:rsidRPr="00D90452" w:rsidRDefault="00E33531" w:rsidP="00D90452">
      <w:pPr>
        <w:spacing w:after="0" w:line="360" w:lineRule="auto"/>
        <w:jc w:val="both"/>
        <w:rPr>
          <w:rFonts w:cstheme="minorHAnsi"/>
          <w:sz w:val="24"/>
          <w:szCs w:val="24"/>
        </w:rPr>
      </w:pPr>
    </w:p>
    <w:p w14:paraId="61D40FEE" w14:textId="35C813EE" w:rsidR="009047D0" w:rsidRPr="003157C7" w:rsidRDefault="008E22BE"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3</w:t>
      </w:r>
      <w:r w:rsidR="00BB1FBE" w:rsidRPr="00D90452">
        <w:rPr>
          <w:rFonts w:eastAsia="Times New Roman" w:cstheme="minorHAnsi"/>
          <w:b/>
          <w:bCs/>
          <w:color w:val="000000"/>
          <w:sz w:val="24"/>
          <w:szCs w:val="24"/>
          <w:lang w:eastAsia="pt-BR"/>
        </w:rPr>
        <w:t xml:space="preserve"> – REQUISITOS DA CONTRATAÇÃO</w:t>
      </w:r>
    </w:p>
    <w:p w14:paraId="1CD9A602" w14:textId="7F058B98" w:rsidR="0033222C" w:rsidRDefault="0033222C" w:rsidP="00D90452">
      <w:pPr>
        <w:spacing w:after="0" w:line="360" w:lineRule="auto"/>
        <w:jc w:val="both"/>
      </w:pPr>
      <w:r>
        <w:t>REQUISITOS INTERNOS</w:t>
      </w:r>
    </w:p>
    <w:p w14:paraId="48468587" w14:textId="3FB8C24A" w:rsidR="00160976" w:rsidRDefault="00B547C7" w:rsidP="00D90452">
      <w:pPr>
        <w:spacing w:after="0" w:line="360" w:lineRule="auto"/>
        <w:jc w:val="both"/>
      </w:pPr>
      <w:r>
        <w:rPr>
          <w:rFonts w:eastAsia="Times New Roman" w:cstheme="minorHAnsi"/>
          <w:color w:val="000000"/>
          <w:sz w:val="24"/>
          <w:szCs w:val="24"/>
          <w:lang w:eastAsia="pt-BR"/>
        </w:rPr>
        <w:t>a</w:t>
      </w:r>
      <w:r w:rsidR="0033222C">
        <w:rPr>
          <w:rFonts w:eastAsia="Times New Roman" w:cstheme="minorHAnsi"/>
          <w:color w:val="000000"/>
          <w:sz w:val="24"/>
          <w:szCs w:val="24"/>
          <w:lang w:eastAsia="pt-BR"/>
        </w:rPr>
        <w:t xml:space="preserve">) </w:t>
      </w:r>
      <w:r w:rsidR="0033222C">
        <w:t xml:space="preserve">Contratação de empresa de engenharia para </w:t>
      </w:r>
      <w:r w:rsidR="00160976">
        <w:t>elaboração dos projetos e documentação complementar, necessários para apresentação junto ao Corpo de Bombeiros e para adaptação da edificação.</w:t>
      </w:r>
    </w:p>
    <w:p w14:paraId="11421713" w14:textId="77777777" w:rsidR="00B547C7" w:rsidRDefault="00B547C7" w:rsidP="00B547C7">
      <w:pPr>
        <w:spacing w:after="0" w:line="360" w:lineRule="auto"/>
        <w:jc w:val="both"/>
      </w:pPr>
      <w:r>
        <w:t>a) Definição dos projetos a serem elaborados, descrição dos documentos que devem ser entregues pela contratada;</w:t>
      </w:r>
    </w:p>
    <w:p w14:paraId="27C02BD7" w14:textId="479B4297" w:rsidR="0033222C" w:rsidRDefault="00C14323" w:rsidP="00D90452">
      <w:pPr>
        <w:spacing w:after="0" w:line="360" w:lineRule="auto"/>
        <w:jc w:val="both"/>
      </w:pPr>
      <w:r>
        <w:t>c</w:t>
      </w:r>
      <w:r w:rsidR="0033222C">
        <w:t>) Comprovação de aptidão técnica, consistente na apres</w:t>
      </w:r>
      <w:r w:rsidR="00160976">
        <w:t xml:space="preserve">entação de uma ou mais certidões </w:t>
      </w:r>
      <w:r w:rsidR="0033222C">
        <w:t xml:space="preserve">de acervo técnico expedidas pelo CREA / CAU, em nome dos profissionais que exercerao a função de responsáveis técnicos, comprovando a </w:t>
      </w:r>
      <w:r w:rsidR="00160976">
        <w:t>elaboração</w:t>
      </w:r>
      <w:r w:rsidR="0033222C">
        <w:t xml:space="preserve"> de pelo menos uma obra ou serviço com características similares ao objeto a ser contratado.</w:t>
      </w:r>
    </w:p>
    <w:p w14:paraId="4BABB9EA" w14:textId="77777777" w:rsidR="0033222C" w:rsidRDefault="0033222C" w:rsidP="00D90452">
      <w:pPr>
        <w:spacing w:after="0" w:line="360" w:lineRule="auto"/>
        <w:jc w:val="both"/>
      </w:pPr>
    </w:p>
    <w:p w14:paraId="11FCD52D" w14:textId="14F3D34B" w:rsidR="008E22BE" w:rsidRPr="00FA002D" w:rsidRDefault="0026540B" w:rsidP="008E22BE">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4</w:t>
      </w:r>
      <w:r w:rsidR="008E22BE" w:rsidRPr="00D90452">
        <w:rPr>
          <w:rFonts w:eastAsia="Times New Roman" w:cstheme="minorHAnsi"/>
          <w:b/>
          <w:bCs/>
          <w:color w:val="000000"/>
          <w:sz w:val="24"/>
          <w:szCs w:val="24"/>
          <w:lang w:eastAsia="pt-BR"/>
        </w:rPr>
        <w:t xml:space="preserve"> – ESTIMATIVA DAS QUANTIDADES</w:t>
      </w:r>
    </w:p>
    <w:p w14:paraId="26D61C7C" w14:textId="17467AF1" w:rsidR="002E1C9E" w:rsidRPr="009A04D1" w:rsidRDefault="001C2498" w:rsidP="00A51FA2">
      <w:pPr>
        <w:spacing w:after="0" w:line="360" w:lineRule="auto"/>
        <w:jc w:val="both"/>
        <w:rPr>
          <w:rFonts w:eastAsia="Times New Roman" w:cstheme="minorHAnsi"/>
          <w:bCs/>
          <w:sz w:val="24"/>
          <w:szCs w:val="24"/>
          <w:lang w:eastAsia="pt-BR"/>
        </w:rPr>
      </w:pPr>
      <w:r w:rsidRPr="009A04D1">
        <w:rPr>
          <w:rFonts w:eastAsia="Times New Roman" w:cstheme="minorHAnsi"/>
          <w:bCs/>
          <w:sz w:val="24"/>
          <w:szCs w:val="24"/>
          <w:lang w:eastAsia="pt-BR"/>
        </w:rPr>
        <w:t>A quantidade necessária é um projeto preventivo contra incêndio completo, contendo todos os sistemas exigidos pelas normas pertinentes, acompanhado dos documentos complementares necessários.</w:t>
      </w:r>
    </w:p>
    <w:p w14:paraId="05E737A3" w14:textId="483E35B4" w:rsidR="001C2498" w:rsidRPr="009A04D1" w:rsidRDefault="009A04D1" w:rsidP="00A51FA2">
      <w:pPr>
        <w:spacing w:after="0" w:line="360" w:lineRule="auto"/>
        <w:jc w:val="both"/>
        <w:rPr>
          <w:rFonts w:eastAsia="Times New Roman" w:cstheme="minorHAnsi"/>
          <w:bCs/>
          <w:sz w:val="24"/>
          <w:szCs w:val="24"/>
          <w:lang w:eastAsia="pt-BR"/>
        </w:rPr>
      </w:pPr>
      <w:r w:rsidRPr="009A04D1">
        <w:rPr>
          <w:rFonts w:eastAsia="Times New Roman" w:cstheme="minorHAnsi"/>
          <w:bCs/>
          <w:sz w:val="24"/>
          <w:szCs w:val="24"/>
          <w:lang w:eastAsia="pt-BR"/>
        </w:rPr>
        <w:t>Apesar de serem duas edificações, para fins deste projeto, é necessário considerar como uma única edificação devido a proximidade e comunicação entre elas.</w:t>
      </w:r>
    </w:p>
    <w:p w14:paraId="06974D15" w14:textId="77777777" w:rsidR="00963832" w:rsidRDefault="00963832" w:rsidP="00963832">
      <w:pPr>
        <w:spacing w:after="0" w:line="240" w:lineRule="auto"/>
        <w:jc w:val="both"/>
        <w:rPr>
          <w:rFonts w:eastAsia="Times New Roman" w:cstheme="minorHAnsi"/>
          <w:bCs/>
          <w:sz w:val="24"/>
          <w:szCs w:val="24"/>
          <w:lang w:eastAsia="pt-BR"/>
        </w:rPr>
      </w:pPr>
    </w:p>
    <w:p w14:paraId="5B6E3CAC" w14:textId="77777777" w:rsidR="003157C7" w:rsidRPr="004270ED" w:rsidRDefault="003157C7" w:rsidP="003157C7">
      <w:pPr>
        <w:spacing w:before="120" w:after="0" w:line="360" w:lineRule="auto"/>
        <w:jc w:val="both"/>
        <w:rPr>
          <w:rFonts w:cstheme="minorHAnsi"/>
          <w:b/>
          <w:sz w:val="24"/>
          <w:szCs w:val="24"/>
        </w:rPr>
      </w:pPr>
      <w:r w:rsidRPr="004270ED">
        <w:rPr>
          <w:rFonts w:cstheme="minorHAnsi"/>
          <w:b/>
          <w:sz w:val="24"/>
          <w:szCs w:val="24"/>
        </w:rPr>
        <w:t>5 – LEVANTAMENTO DE MERCADO</w:t>
      </w:r>
    </w:p>
    <w:p w14:paraId="3EC193F8" w14:textId="44CD8A7F" w:rsidR="00CD2E4A" w:rsidRDefault="00CD2E4A" w:rsidP="00E15FC5">
      <w:pPr>
        <w:spacing w:after="120" w:line="360" w:lineRule="auto"/>
        <w:jc w:val="both"/>
        <w:rPr>
          <w:rFonts w:cstheme="minorHAnsi"/>
          <w:bCs/>
          <w:sz w:val="24"/>
          <w:szCs w:val="24"/>
        </w:rPr>
      </w:pPr>
      <w:r>
        <w:rPr>
          <w:rFonts w:cstheme="minorHAnsi"/>
          <w:bCs/>
          <w:sz w:val="24"/>
          <w:szCs w:val="24"/>
        </w:rPr>
        <w:t>Foi verificado que pela proximidade das duas edificações (Centro Integrado L</w:t>
      </w:r>
      <w:r w:rsidR="001C2498">
        <w:rPr>
          <w:rFonts w:cstheme="minorHAnsi"/>
          <w:bCs/>
          <w:sz w:val="24"/>
          <w:szCs w:val="24"/>
        </w:rPr>
        <w:t>udo</w:t>
      </w:r>
      <w:r>
        <w:rPr>
          <w:rFonts w:cstheme="minorHAnsi"/>
          <w:bCs/>
          <w:sz w:val="24"/>
          <w:szCs w:val="24"/>
        </w:rPr>
        <w:t xml:space="preserve">vico J. </w:t>
      </w:r>
      <w:proofErr w:type="spellStart"/>
      <w:r>
        <w:rPr>
          <w:rFonts w:cstheme="minorHAnsi"/>
          <w:bCs/>
          <w:sz w:val="24"/>
          <w:szCs w:val="24"/>
        </w:rPr>
        <w:t>Tozzo</w:t>
      </w:r>
      <w:proofErr w:type="spellEnd"/>
      <w:r>
        <w:rPr>
          <w:rFonts w:cstheme="minorHAnsi"/>
          <w:bCs/>
          <w:sz w:val="24"/>
          <w:szCs w:val="24"/>
        </w:rPr>
        <w:t xml:space="preserve"> e Escola Municipal Mediação</w:t>
      </w:r>
      <w:r w:rsidR="00D64008">
        <w:rPr>
          <w:rFonts w:cstheme="minorHAnsi"/>
          <w:bCs/>
          <w:sz w:val="24"/>
          <w:szCs w:val="24"/>
        </w:rPr>
        <w:t>)</w:t>
      </w:r>
      <w:r w:rsidR="00B55AFD">
        <w:rPr>
          <w:rFonts w:cstheme="minorHAnsi"/>
          <w:bCs/>
          <w:sz w:val="24"/>
          <w:szCs w:val="24"/>
        </w:rPr>
        <w:t>, e existência de ligação entre elas, estas devem ser consideradas juntas no projeto de prevenção contra incêndio.</w:t>
      </w:r>
    </w:p>
    <w:p w14:paraId="62B4E339" w14:textId="30218D68" w:rsidR="00646AF1" w:rsidRDefault="00646AF1" w:rsidP="00E15FC5">
      <w:pPr>
        <w:spacing w:after="120" w:line="360" w:lineRule="auto"/>
        <w:jc w:val="both"/>
        <w:rPr>
          <w:rFonts w:cstheme="minorHAnsi"/>
          <w:bCs/>
          <w:sz w:val="24"/>
          <w:szCs w:val="24"/>
        </w:rPr>
      </w:pPr>
      <w:r>
        <w:rPr>
          <w:rFonts w:cstheme="minorHAnsi"/>
          <w:bCs/>
          <w:sz w:val="24"/>
          <w:szCs w:val="24"/>
        </w:rPr>
        <w:t>Levando em consideração a complexidade das edificações, as quais juntas somam mais de 3 mil metros quadrados, foi verificado que o setor de engenharia do município não tem condições de elaborar os projetos</w:t>
      </w:r>
      <w:r w:rsidR="00B55AFD">
        <w:rPr>
          <w:rFonts w:cstheme="minorHAnsi"/>
          <w:bCs/>
          <w:sz w:val="24"/>
          <w:szCs w:val="24"/>
        </w:rPr>
        <w:t xml:space="preserve"> e demais documentos </w:t>
      </w:r>
      <w:r>
        <w:rPr>
          <w:rFonts w:cstheme="minorHAnsi"/>
          <w:bCs/>
          <w:sz w:val="24"/>
          <w:szCs w:val="24"/>
        </w:rPr>
        <w:t xml:space="preserve">no prazo necessário, além de não possuir expertise </w:t>
      </w:r>
      <w:r w:rsidR="00CC55CB">
        <w:rPr>
          <w:rFonts w:cstheme="minorHAnsi"/>
          <w:bCs/>
          <w:sz w:val="24"/>
          <w:szCs w:val="24"/>
        </w:rPr>
        <w:t>em projetos desta complexidade</w:t>
      </w:r>
      <w:r>
        <w:rPr>
          <w:rFonts w:cstheme="minorHAnsi"/>
          <w:bCs/>
          <w:sz w:val="24"/>
          <w:szCs w:val="24"/>
        </w:rPr>
        <w:t>.</w:t>
      </w:r>
    </w:p>
    <w:p w14:paraId="6E71FBBE" w14:textId="53441D9C" w:rsidR="002C7486" w:rsidRDefault="006C12B8" w:rsidP="00A51FA2">
      <w:pPr>
        <w:spacing w:after="0" w:line="360" w:lineRule="auto"/>
        <w:jc w:val="both"/>
        <w:rPr>
          <w:rFonts w:cstheme="minorHAnsi"/>
          <w:bCs/>
          <w:sz w:val="24"/>
          <w:szCs w:val="24"/>
        </w:rPr>
      </w:pPr>
      <w:r>
        <w:rPr>
          <w:rFonts w:cstheme="minorHAnsi"/>
          <w:bCs/>
          <w:sz w:val="24"/>
          <w:szCs w:val="24"/>
        </w:rPr>
        <w:lastRenderedPageBreak/>
        <w:t>Outra forma encontrada para a elaboração destes projetos foi a contratação de empresa especiali</w:t>
      </w:r>
      <w:r w:rsidR="002C7486">
        <w:rPr>
          <w:rFonts w:cstheme="minorHAnsi"/>
          <w:bCs/>
          <w:sz w:val="24"/>
          <w:szCs w:val="24"/>
        </w:rPr>
        <w:t>zada em projetos de engenharia. Em consulta de mercado, foi informado prazo de até 60 dias para elaboração de projetos para este caso. No caso de contratação, será exigido apresentação de acervo para comprovação de capacidade técnica dos profissionais responsáveis, garantindo assim experiência neste tipo de projeto. Desta forma, está se mostrou a alternativa mais adequada para a situação.</w:t>
      </w:r>
    </w:p>
    <w:p w14:paraId="41460922" w14:textId="77777777" w:rsidR="002C7486" w:rsidRPr="00A51FA2" w:rsidRDefault="002C7486" w:rsidP="00A51FA2">
      <w:pPr>
        <w:spacing w:after="0" w:line="360" w:lineRule="auto"/>
        <w:jc w:val="both"/>
        <w:rPr>
          <w:rFonts w:cstheme="minorHAnsi"/>
          <w:sz w:val="24"/>
          <w:szCs w:val="24"/>
        </w:rPr>
      </w:pPr>
    </w:p>
    <w:p w14:paraId="194CBABF" w14:textId="03389E19" w:rsidR="00AC750B" w:rsidRPr="00FA002D" w:rsidRDefault="003157C7" w:rsidP="00AC750B">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6</w:t>
      </w:r>
      <w:r w:rsidR="00AC750B" w:rsidRPr="00D90452">
        <w:rPr>
          <w:rFonts w:eastAsia="Times New Roman" w:cstheme="minorHAnsi"/>
          <w:b/>
          <w:bCs/>
          <w:color w:val="000000"/>
          <w:sz w:val="24"/>
          <w:szCs w:val="24"/>
          <w:lang w:eastAsia="pt-BR"/>
        </w:rPr>
        <w:t xml:space="preserve"> – ESTIMATIVA DO PREÇO DA CONTRATAÇÃO</w:t>
      </w:r>
    </w:p>
    <w:p w14:paraId="5C29D500" w14:textId="2938A1BE" w:rsidR="00FD0577" w:rsidRDefault="00602848" w:rsidP="00602848">
      <w:pPr>
        <w:spacing w:after="0" w:line="360" w:lineRule="auto"/>
        <w:jc w:val="both"/>
      </w:pPr>
      <w:r>
        <w:t xml:space="preserve">Foram realizadas cotações com escritórios de engenharia para obter a estimativa </w:t>
      </w:r>
      <w:r w:rsidR="002B733F">
        <w:t>do preço de contratação.</w:t>
      </w:r>
    </w:p>
    <w:p w14:paraId="57E355DC" w14:textId="64223BB7" w:rsidR="00602848" w:rsidRPr="00D90452" w:rsidRDefault="002B733F" w:rsidP="00602848">
      <w:pPr>
        <w:spacing w:after="0" w:line="360" w:lineRule="auto"/>
        <w:jc w:val="both"/>
        <w:rPr>
          <w:rFonts w:cstheme="minorHAnsi"/>
          <w:sz w:val="24"/>
          <w:szCs w:val="24"/>
        </w:rPr>
      </w:pPr>
      <w:r>
        <w:t xml:space="preserve">O preço </w:t>
      </w:r>
      <w:r w:rsidR="00E812B0">
        <w:t>mediano</w:t>
      </w:r>
      <w:r>
        <w:t xml:space="preserve"> das cotações realizadas foi de </w:t>
      </w:r>
      <w:r w:rsidR="00E812B0">
        <w:t>2</w:t>
      </w:r>
      <w:r w:rsidR="009A0D6C">
        <w:t>5</w:t>
      </w:r>
      <w:r>
        <w:t>.</w:t>
      </w:r>
      <w:r w:rsidR="00E812B0">
        <w:t>000,00</w:t>
      </w:r>
      <w:r>
        <w:t xml:space="preserve"> reais.</w:t>
      </w:r>
    </w:p>
    <w:p w14:paraId="7DCD2CE6" w14:textId="77777777" w:rsidR="00AC750B" w:rsidRPr="00D90452" w:rsidRDefault="00AC750B" w:rsidP="00D90452">
      <w:pPr>
        <w:spacing w:after="0" w:line="360" w:lineRule="auto"/>
        <w:jc w:val="both"/>
        <w:rPr>
          <w:rFonts w:cstheme="minorHAnsi"/>
          <w:b/>
          <w:bCs/>
          <w:sz w:val="24"/>
          <w:szCs w:val="24"/>
        </w:rPr>
      </w:pPr>
    </w:p>
    <w:p w14:paraId="24B19C95" w14:textId="253005BC" w:rsidR="00974826" w:rsidRPr="00FA002D" w:rsidRDefault="00963832" w:rsidP="00D90452">
      <w:pPr>
        <w:spacing w:after="0" w:line="360" w:lineRule="auto"/>
        <w:jc w:val="both"/>
        <w:rPr>
          <w:rFonts w:cstheme="minorHAnsi"/>
          <w:b/>
          <w:bCs/>
          <w:sz w:val="24"/>
          <w:szCs w:val="24"/>
        </w:rPr>
      </w:pPr>
      <w:r>
        <w:rPr>
          <w:rFonts w:cstheme="minorHAnsi"/>
          <w:b/>
          <w:bCs/>
          <w:sz w:val="24"/>
          <w:szCs w:val="24"/>
        </w:rPr>
        <w:t>7</w:t>
      </w:r>
      <w:r w:rsidR="00046A02">
        <w:rPr>
          <w:rFonts w:cstheme="minorHAnsi"/>
          <w:b/>
          <w:bCs/>
          <w:sz w:val="24"/>
          <w:szCs w:val="24"/>
        </w:rPr>
        <w:t xml:space="preserve"> - </w:t>
      </w:r>
      <w:r w:rsidR="00883606" w:rsidRPr="00D90452">
        <w:rPr>
          <w:rFonts w:cstheme="minorHAnsi"/>
          <w:b/>
          <w:bCs/>
          <w:sz w:val="24"/>
          <w:szCs w:val="24"/>
        </w:rPr>
        <w:t xml:space="preserve"> DESCRIÇÃO DA SOLUÇÃO COMO UM TODO</w:t>
      </w:r>
    </w:p>
    <w:p w14:paraId="2C798C4A" w14:textId="39979730" w:rsidR="00FD260B" w:rsidRPr="006A1073" w:rsidRDefault="00B62B18" w:rsidP="00FD260B">
      <w:pPr>
        <w:spacing w:after="0" w:line="360" w:lineRule="auto"/>
        <w:jc w:val="both"/>
      </w:pPr>
      <w:r w:rsidRPr="006A1073">
        <w:t>Esta contratação destina-se à</w:t>
      </w:r>
      <w:r w:rsidR="00FD260B" w:rsidRPr="006A1073">
        <w:t xml:space="preserve"> elaboração dos projetos</w:t>
      </w:r>
      <w:r w:rsidR="00631B5F" w:rsidRPr="006A1073">
        <w:t xml:space="preserve">, memoriais descritivos de todos os sistemas necessários, assim como a elaboração </w:t>
      </w:r>
      <w:r w:rsidR="008C467C" w:rsidRPr="006A1073">
        <w:t xml:space="preserve">de quantitativos de materiais e mão de obra e </w:t>
      </w:r>
      <w:r w:rsidR="00631B5F" w:rsidRPr="006A1073">
        <w:t>das planilhas orçamentárias da execução das melhorias e adequações necessárias</w:t>
      </w:r>
      <w:r w:rsidR="00FD260B" w:rsidRPr="006A1073">
        <w:t xml:space="preserve"> para que as edificações, Centro Integrado Ludovico J. </w:t>
      </w:r>
      <w:proofErr w:type="spellStart"/>
      <w:r w:rsidR="00FD260B" w:rsidRPr="006A1073">
        <w:t>Tozzo</w:t>
      </w:r>
      <w:proofErr w:type="spellEnd"/>
      <w:r w:rsidR="00FD260B" w:rsidRPr="006A1073">
        <w:t xml:space="preserve"> e Escola Municipal Mediação</w:t>
      </w:r>
      <w:r w:rsidR="00C15E68" w:rsidRPr="006A1073">
        <w:t>,</w:t>
      </w:r>
      <w:r w:rsidR="00FD260B" w:rsidRPr="006A1073">
        <w:t xml:space="preserve"> </w:t>
      </w:r>
      <w:r w:rsidR="003E275E" w:rsidRPr="006A1073">
        <w:t>possam ser adequadas quanto as normas de prevenção e combate a incêndio vigentes</w:t>
      </w:r>
      <w:r w:rsidR="008C467C" w:rsidRPr="006A1073">
        <w:t>. Os projetos elaborados deverão ser encaminhados e receber aprovação do Corpo de Bombeiros Militar de Santa Catarina.</w:t>
      </w:r>
    </w:p>
    <w:p w14:paraId="1A265F53" w14:textId="77777777" w:rsidR="00FD260B" w:rsidRDefault="00FD260B" w:rsidP="00B62B18">
      <w:pPr>
        <w:spacing w:after="0" w:line="360" w:lineRule="auto"/>
        <w:rPr>
          <w:rFonts w:eastAsia="Times New Roman" w:cstheme="minorHAnsi"/>
          <w:bCs/>
          <w:color w:val="000000"/>
          <w:sz w:val="24"/>
          <w:szCs w:val="24"/>
          <w:lang w:eastAsia="pt-BR"/>
        </w:rPr>
      </w:pPr>
    </w:p>
    <w:p w14:paraId="343BA14F" w14:textId="06F47CC7" w:rsidR="00CD79FC" w:rsidRPr="00FA002D" w:rsidRDefault="003157C7"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8</w:t>
      </w:r>
      <w:r w:rsidR="00CD79FC" w:rsidRPr="00D90452">
        <w:rPr>
          <w:rFonts w:eastAsia="Times New Roman" w:cstheme="minorHAnsi"/>
          <w:b/>
          <w:bCs/>
          <w:color w:val="000000"/>
          <w:sz w:val="24"/>
          <w:szCs w:val="24"/>
          <w:lang w:eastAsia="pt-BR"/>
        </w:rPr>
        <w:t xml:space="preserve"> – JUSTIFICATIVA PARA PARCELAMENTO</w:t>
      </w:r>
    </w:p>
    <w:p w14:paraId="3536182C" w14:textId="7BCD3C0D" w:rsidR="0076774B" w:rsidRDefault="0076774B" w:rsidP="00BE100A">
      <w:pPr>
        <w:spacing w:after="0" w:line="360" w:lineRule="auto"/>
        <w:jc w:val="both"/>
        <w:rPr>
          <w:rFonts w:cstheme="minorHAnsi"/>
          <w:sz w:val="24"/>
          <w:szCs w:val="24"/>
        </w:rPr>
      </w:pPr>
      <w:r>
        <w:rPr>
          <w:rFonts w:cstheme="minorHAnsi"/>
          <w:sz w:val="24"/>
          <w:szCs w:val="24"/>
        </w:rPr>
        <w:t xml:space="preserve">Apesar de vários sistemas de prevenção e combate a incêndio serem necessárias para esta edificação, na contratação destes sistemas em </w:t>
      </w:r>
      <w:r w:rsidR="00F76AE1">
        <w:rPr>
          <w:rFonts w:cstheme="minorHAnsi"/>
          <w:sz w:val="24"/>
          <w:szCs w:val="24"/>
        </w:rPr>
        <w:t>separado, incorreria ao município</w:t>
      </w:r>
      <w:r>
        <w:rPr>
          <w:rFonts w:cstheme="minorHAnsi"/>
          <w:sz w:val="24"/>
          <w:szCs w:val="24"/>
        </w:rPr>
        <w:t xml:space="preserve"> a responsabilidade de gerenciar as diversas equipes e a compatibilização dos projetos entre si e com a edificação.</w:t>
      </w:r>
    </w:p>
    <w:p w14:paraId="23DD69BF" w14:textId="765ED219" w:rsidR="0076774B" w:rsidRDefault="0076774B" w:rsidP="00BE100A">
      <w:pPr>
        <w:spacing w:after="0" w:line="360" w:lineRule="auto"/>
        <w:jc w:val="both"/>
        <w:rPr>
          <w:rFonts w:cstheme="minorHAnsi"/>
          <w:sz w:val="24"/>
          <w:szCs w:val="24"/>
        </w:rPr>
      </w:pPr>
      <w:r>
        <w:rPr>
          <w:rFonts w:cstheme="minorHAnsi"/>
          <w:sz w:val="24"/>
          <w:szCs w:val="24"/>
        </w:rPr>
        <w:t xml:space="preserve">Para fins de aprovação do projeto no Corpo de Bombeiros, é necessária a apresentação </w:t>
      </w:r>
      <w:r w:rsidR="004F45CE">
        <w:rPr>
          <w:rFonts w:cstheme="minorHAnsi"/>
          <w:sz w:val="24"/>
          <w:szCs w:val="24"/>
        </w:rPr>
        <w:t xml:space="preserve">dos projetos </w:t>
      </w:r>
      <w:r>
        <w:rPr>
          <w:rFonts w:cstheme="minorHAnsi"/>
          <w:sz w:val="24"/>
          <w:szCs w:val="24"/>
        </w:rPr>
        <w:t xml:space="preserve">de todos os sistemas necessários a edificação em questão. </w:t>
      </w:r>
      <w:r w:rsidR="00F47825">
        <w:rPr>
          <w:rFonts w:cstheme="minorHAnsi"/>
          <w:sz w:val="24"/>
          <w:szCs w:val="24"/>
        </w:rPr>
        <w:t>Assim, a contratação d</w:t>
      </w:r>
      <w:r w:rsidR="004F45CE">
        <w:rPr>
          <w:rFonts w:cstheme="minorHAnsi"/>
          <w:sz w:val="24"/>
          <w:szCs w:val="24"/>
        </w:rPr>
        <w:t>os projetos de</w:t>
      </w:r>
      <w:r w:rsidR="00F47825">
        <w:rPr>
          <w:rFonts w:cstheme="minorHAnsi"/>
          <w:sz w:val="24"/>
          <w:szCs w:val="24"/>
        </w:rPr>
        <w:t xml:space="preserve"> todos os sistemas em um mesmo momento é necessária.</w:t>
      </w:r>
    </w:p>
    <w:p w14:paraId="6C4AF38A" w14:textId="3139D40F" w:rsidR="00BE100A" w:rsidRPr="00D90452" w:rsidRDefault="00F44270" w:rsidP="00BE100A">
      <w:pPr>
        <w:spacing w:after="0" w:line="360" w:lineRule="auto"/>
        <w:jc w:val="both"/>
        <w:rPr>
          <w:rFonts w:cstheme="minorHAnsi"/>
          <w:sz w:val="24"/>
          <w:szCs w:val="24"/>
        </w:rPr>
      </w:pPr>
      <w:r>
        <w:rPr>
          <w:rFonts w:cstheme="minorHAnsi"/>
          <w:sz w:val="24"/>
          <w:szCs w:val="24"/>
        </w:rPr>
        <w:t>Assim</w:t>
      </w:r>
      <w:r w:rsidR="00BE100A" w:rsidRPr="00BE100A">
        <w:rPr>
          <w:rFonts w:cstheme="minorHAnsi"/>
          <w:sz w:val="24"/>
          <w:szCs w:val="24"/>
        </w:rPr>
        <w:t>, pelas razões expostas, recomendamos que a contratação não</w:t>
      </w:r>
      <w:r w:rsidR="00BE100A">
        <w:rPr>
          <w:rFonts w:cstheme="minorHAnsi"/>
          <w:sz w:val="24"/>
          <w:szCs w:val="24"/>
        </w:rPr>
        <w:t xml:space="preserve"> </w:t>
      </w:r>
      <w:r w:rsidR="00BE100A" w:rsidRPr="00BE100A">
        <w:rPr>
          <w:rFonts w:cstheme="minorHAnsi"/>
          <w:sz w:val="24"/>
          <w:szCs w:val="24"/>
        </w:rPr>
        <w:t>seja parcelada, por não ser vantajoso para a administração ou por representar possível</w:t>
      </w:r>
      <w:r w:rsidR="00BE100A">
        <w:rPr>
          <w:rFonts w:cstheme="minorHAnsi"/>
          <w:sz w:val="24"/>
          <w:szCs w:val="24"/>
        </w:rPr>
        <w:t xml:space="preserve"> </w:t>
      </w:r>
      <w:r w:rsidR="00BE100A" w:rsidRPr="00BE100A">
        <w:rPr>
          <w:rFonts w:cstheme="minorHAnsi"/>
          <w:sz w:val="24"/>
          <w:szCs w:val="24"/>
        </w:rPr>
        <w:t>prejuízo ao conjunto do objeto a ser contratado.</w:t>
      </w:r>
    </w:p>
    <w:p w14:paraId="3F715A38" w14:textId="77777777" w:rsidR="002E1C9E" w:rsidRDefault="002E1C9E" w:rsidP="00236016">
      <w:pPr>
        <w:spacing w:after="0" w:line="360" w:lineRule="auto"/>
        <w:jc w:val="both"/>
        <w:rPr>
          <w:rFonts w:cstheme="minorHAnsi"/>
          <w:b/>
          <w:sz w:val="24"/>
          <w:szCs w:val="24"/>
        </w:rPr>
      </w:pPr>
    </w:p>
    <w:p w14:paraId="178FB68A" w14:textId="58B85B30" w:rsidR="00236016" w:rsidRPr="00D90452" w:rsidRDefault="00963832" w:rsidP="00236016">
      <w:pPr>
        <w:spacing w:after="0" w:line="360" w:lineRule="auto"/>
        <w:jc w:val="both"/>
        <w:rPr>
          <w:rFonts w:cstheme="minorHAnsi"/>
          <w:b/>
          <w:sz w:val="24"/>
          <w:szCs w:val="24"/>
        </w:rPr>
      </w:pPr>
      <w:r>
        <w:rPr>
          <w:rFonts w:cstheme="minorHAnsi"/>
          <w:b/>
          <w:sz w:val="24"/>
          <w:szCs w:val="24"/>
        </w:rPr>
        <w:lastRenderedPageBreak/>
        <w:t xml:space="preserve">9 </w:t>
      </w:r>
      <w:r w:rsidR="00236016" w:rsidRPr="00D90452">
        <w:rPr>
          <w:rFonts w:cstheme="minorHAnsi"/>
          <w:b/>
          <w:sz w:val="24"/>
          <w:szCs w:val="24"/>
        </w:rPr>
        <w:t>- DEMONSTRA</w:t>
      </w:r>
      <w:r w:rsidR="00236016">
        <w:rPr>
          <w:rFonts w:cstheme="minorHAnsi"/>
          <w:b/>
          <w:sz w:val="24"/>
          <w:szCs w:val="24"/>
        </w:rPr>
        <w:t>TIVO</w:t>
      </w:r>
      <w:r w:rsidR="00236016" w:rsidRPr="00D90452">
        <w:rPr>
          <w:rFonts w:cstheme="minorHAnsi"/>
          <w:b/>
          <w:sz w:val="24"/>
          <w:szCs w:val="24"/>
        </w:rPr>
        <w:t xml:space="preserve"> DOS RESULTADOS PRETENDIDOS</w:t>
      </w:r>
    </w:p>
    <w:p w14:paraId="76FA614D" w14:textId="2DF23C1C" w:rsidR="00EF48C8" w:rsidRDefault="006611D2" w:rsidP="006611D2">
      <w:pPr>
        <w:spacing w:after="0" w:line="360" w:lineRule="auto"/>
        <w:jc w:val="both"/>
      </w:pPr>
      <w:r>
        <w:t xml:space="preserve">A solução deverá </w:t>
      </w:r>
      <w:r w:rsidR="00EF48C8">
        <w:t>resultar em um projeto completo de prevenção e combate a incêndio nas edificações em questão, assim como a documentação necessária para que as alterações necessárias possam ser executadas, regularizando a situação das edificações quanto a segurança na prevenção e combate a inc</w:t>
      </w:r>
      <w:r w:rsidR="00AC68DB">
        <w:t>êndios.</w:t>
      </w:r>
    </w:p>
    <w:p w14:paraId="4D78F6F6" w14:textId="77777777" w:rsidR="00EF48C8" w:rsidRDefault="00EF48C8" w:rsidP="006611D2">
      <w:pPr>
        <w:spacing w:after="0" w:line="360" w:lineRule="auto"/>
        <w:jc w:val="both"/>
      </w:pPr>
    </w:p>
    <w:p w14:paraId="397BD2E3" w14:textId="04A79D07" w:rsidR="00DC593C" w:rsidRPr="00D90452" w:rsidRDefault="00963832" w:rsidP="00DC593C">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10</w:t>
      </w:r>
      <w:r w:rsidR="00DC593C" w:rsidRPr="00D90452">
        <w:rPr>
          <w:rFonts w:eastAsia="Times New Roman" w:cstheme="minorHAnsi"/>
          <w:b/>
          <w:bCs/>
          <w:color w:val="000000"/>
          <w:sz w:val="24"/>
          <w:szCs w:val="24"/>
          <w:lang w:eastAsia="pt-BR"/>
        </w:rPr>
        <w:t xml:space="preserve"> – PROVIDÊNCIAS PRÉVIAS AO CONTRATO</w:t>
      </w:r>
    </w:p>
    <w:p w14:paraId="620A2F35" w14:textId="3E5624B1" w:rsidR="00B62C27" w:rsidRPr="00B62C27" w:rsidRDefault="00B62C27" w:rsidP="00DC593C">
      <w:pPr>
        <w:spacing w:after="0" w:line="360" w:lineRule="auto"/>
        <w:jc w:val="both"/>
        <w:rPr>
          <w:rFonts w:eastAsia="Times New Roman" w:cstheme="minorHAnsi"/>
          <w:bCs/>
          <w:sz w:val="24"/>
          <w:szCs w:val="24"/>
          <w:lang w:eastAsia="pt-BR"/>
        </w:rPr>
      </w:pPr>
      <w:r w:rsidRPr="00B62C27">
        <w:rPr>
          <w:rFonts w:eastAsia="Times New Roman" w:cstheme="minorHAnsi"/>
          <w:bCs/>
          <w:sz w:val="24"/>
          <w:szCs w:val="24"/>
          <w:lang w:eastAsia="pt-BR"/>
        </w:rPr>
        <w:t>Não foram verificadas ações a serem executadas antes da formalização da contratação</w:t>
      </w:r>
      <w:r>
        <w:rPr>
          <w:rFonts w:eastAsia="Times New Roman" w:cstheme="minorHAnsi"/>
          <w:bCs/>
          <w:sz w:val="24"/>
          <w:szCs w:val="24"/>
          <w:lang w:eastAsia="pt-BR"/>
        </w:rPr>
        <w:t>.</w:t>
      </w:r>
    </w:p>
    <w:p w14:paraId="3B9019DF" w14:textId="77777777" w:rsidR="00DC593C" w:rsidRPr="00D90452" w:rsidRDefault="00DC593C" w:rsidP="00DC593C">
      <w:pPr>
        <w:spacing w:after="0" w:line="360" w:lineRule="auto"/>
        <w:jc w:val="both"/>
        <w:rPr>
          <w:rFonts w:eastAsia="Times New Roman" w:cstheme="minorHAnsi"/>
          <w:color w:val="000000"/>
          <w:sz w:val="24"/>
          <w:szCs w:val="24"/>
          <w:lang w:eastAsia="pt-BR"/>
        </w:rPr>
      </w:pPr>
    </w:p>
    <w:p w14:paraId="1D91DF04" w14:textId="6CA63FB3" w:rsidR="00CD79FC" w:rsidRPr="00FA002D" w:rsidRDefault="00963832"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11</w:t>
      </w:r>
      <w:r w:rsidR="00CD79FC" w:rsidRPr="00D90452">
        <w:rPr>
          <w:rFonts w:eastAsia="Times New Roman" w:cstheme="minorHAnsi"/>
          <w:b/>
          <w:bCs/>
          <w:color w:val="000000"/>
          <w:sz w:val="24"/>
          <w:szCs w:val="24"/>
          <w:lang w:eastAsia="pt-BR"/>
        </w:rPr>
        <w:t xml:space="preserve"> – CONTRATAÇÕES CORRELATAS/INTERDEPENDENTES</w:t>
      </w:r>
    </w:p>
    <w:p w14:paraId="2AC78EEA" w14:textId="1FEE00B7" w:rsidR="00B21210" w:rsidRPr="00D90452" w:rsidRDefault="00FF265A" w:rsidP="00D90452">
      <w:pPr>
        <w:spacing w:after="0" w:line="360" w:lineRule="auto"/>
        <w:jc w:val="both"/>
        <w:rPr>
          <w:rFonts w:cstheme="minorHAnsi"/>
          <w:sz w:val="24"/>
          <w:szCs w:val="24"/>
        </w:rPr>
      </w:pPr>
      <w:r w:rsidRPr="00FF265A">
        <w:rPr>
          <w:rFonts w:eastAsia="Times New Roman" w:cstheme="minorHAnsi"/>
          <w:bCs/>
          <w:color w:val="000000"/>
          <w:sz w:val="24"/>
          <w:szCs w:val="24"/>
          <w:lang w:eastAsia="pt-BR"/>
        </w:rPr>
        <w:t xml:space="preserve">Não há, no momento, </w:t>
      </w:r>
      <w:r>
        <w:rPr>
          <w:rFonts w:eastAsia="Times New Roman" w:cstheme="minorHAnsi"/>
          <w:color w:val="000000"/>
          <w:sz w:val="24"/>
          <w:szCs w:val="24"/>
          <w:lang w:eastAsia="pt-BR"/>
        </w:rPr>
        <w:t>c</w:t>
      </w:r>
      <w:r w:rsidR="00CD79FC" w:rsidRPr="00FF265A">
        <w:rPr>
          <w:rFonts w:eastAsia="Times New Roman" w:cstheme="minorHAnsi"/>
          <w:color w:val="000000"/>
          <w:sz w:val="24"/>
          <w:szCs w:val="24"/>
          <w:lang w:eastAsia="pt-BR"/>
        </w:rPr>
        <w:t>ontratações</w:t>
      </w:r>
      <w:r w:rsidR="00CD79FC" w:rsidRPr="00D90452">
        <w:rPr>
          <w:rFonts w:eastAsia="Times New Roman" w:cstheme="minorHAnsi"/>
          <w:color w:val="000000"/>
          <w:sz w:val="24"/>
          <w:szCs w:val="24"/>
          <w:lang w:eastAsia="pt-BR"/>
        </w:rPr>
        <w:t xml:space="preserve"> correlatas e/ou interdependentes</w:t>
      </w:r>
      <w:r>
        <w:rPr>
          <w:rFonts w:eastAsia="Times New Roman" w:cstheme="minorHAnsi"/>
          <w:color w:val="000000"/>
          <w:sz w:val="24"/>
          <w:szCs w:val="24"/>
          <w:lang w:eastAsia="pt-BR"/>
        </w:rPr>
        <w:t xml:space="preserve"> para este objeto e/ou edificação.</w:t>
      </w:r>
    </w:p>
    <w:p w14:paraId="691CC4FA" w14:textId="77777777" w:rsidR="00DC276F" w:rsidRDefault="00DC276F" w:rsidP="00D90452">
      <w:pPr>
        <w:shd w:val="clear" w:color="auto" w:fill="FFFFFF"/>
        <w:spacing w:after="0" w:line="360" w:lineRule="auto"/>
        <w:jc w:val="both"/>
        <w:textAlignment w:val="baseline"/>
        <w:rPr>
          <w:rFonts w:eastAsia="Times New Roman" w:cstheme="minorHAnsi"/>
          <w:b/>
          <w:bCs/>
          <w:color w:val="000000"/>
          <w:sz w:val="24"/>
          <w:szCs w:val="24"/>
          <w:lang w:eastAsia="pt-BR"/>
        </w:rPr>
      </w:pPr>
    </w:p>
    <w:p w14:paraId="392176C3" w14:textId="6CFE11C8" w:rsidR="00FB743A" w:rsidRPr="00FA002D" w:rsidRDefault="005163D3"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w:t>
      </w:r>
      <w:r w:rsidR="00963832">
        <w:rPr>
          <w:rFonts w:eastAsia="Times New Roman" w:cstheme="minorHAnsi"/>
          <w:b/>
          <w:bCs/>
          <w:color w:val="000000"/>
          <w:sz w:val="24"/>
          <w:szCs w:val="24"/>
          <w:lang w:eastAsia="pt-BR"/>
        </w:rPr>
        <w:t>2</w:t>
      </w:r>
      <w:r w:rsidR="00FA4CA1" w:rsidRPr="00D90452">
        <w:rPr>
          <w:rFonts w:eastAsia="Times New Roman" w:cstheme="minorHAnsi"/>
          <w:b/>
          <w:bCs/>
          <w:color w:val="000000"/>
          <w:sz w:val="24"/>
          <w:szCs w:val="24"/>
          <w:lang w:eastAsia="pt-BR"/>
        </w:rPr>
        <w:t xml:space="preserve"> – IMPACTOS AMBIENTAIS</w:t>
      </w:r>
    </w:p>
    <w:p w14:paraId="2F70E089" w14:textId="77777777" w:rsidR="000D4FAC" w:rsidRDefault="000D4FAC" w:rsidP="00963832">
      <w:pPr>
        <w:spacing w:after="0" w:line="240" w:lineRule="auto"/>
        <w:jc w:val="both"/>
      </w:pPr>
    </w:p>
    <w:p w14:paraId="1BED1A69" w14:textId="0DC33056" w:rsidR="000D4FAC" w:rsidRDefault="000D4FAC" w:rsidP="00C3621D">
      <w:pPr>
        <w:spacing w:after="0" w:line="360" w:lineRule="auto"/>
        <w:jc w:val="both"/>
        <w:rPr>
          <w:rFonts w:eastAsia="Times New Roman" w:cstheme="minorHAnsi"/>
          <w:b/>
          <w:bCs/>
          <w:color w:val="000000"/>
          <w:sz w:val="24"/>
          <w:szCs w:val="24"/>
          <w:lang w:eastAsia="pt-BR"/>
        </w:rPr>
      </w:pPr>
      <w:r>
        <w:t>Dada a natureza do objeto que se pretende adquirir, não se verifica impactos ambientais relevantes, sendo necessário tão somente que a licitante atenda aos critérios dos órgãos fiscalizadores.</w:t>
      </w:r>
    </w:p>
    <w:p w14:paraId="4DC8BF96" w14:textId="77777777" w:rsidR="000D4FAC" w:rsidRDefault="000D4FAC" w:rsidP="00C3621D">
      <w:pPr>
        <w:spacing w:after="0" w:line="360" w:lineRule="auto"/>
        <w:jc w:val="both"/>
        <w:rPr>
          <w:rFonts w:eastAsia="Times New Roman" w:cstheme="minorHAnsi"/>
          <w:b/>
          <w:bCs/>
          <w:color w:val="000000"/>
          <w:sz w:val="24"/>
          <w:szCs w:val="24"/>
          <w:lang w:eastAsia="pt-BR"/>
        </w:rPr>
      </w:pPr>
    </w:p>
    <w:p w14:paraId="06A90DEF" w14:textId="38DDA7C2" w:rsidR="00FB743A" w:rsidRPr="00FA002D" w:rsidRDefault="005163D3"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w:t>
      </w:r>
      <w:r w:rsidR="00963832">
        <w:rPr>
          <w:rFonts w:eastAsia="Times New Roman" w:cstheme="minorHAnsi"/>
          <w:b/>
          <w:bCs/>
          <w:color w:val="000000"/>
          <w:sz w:val="24"/>
          <w:szCs w:val="24"/>
          <w:lang w:eastAsia="pt-BR"/>
        </w:rPr>
        <w:t>3</w:t>
      </w:r>
      <w:r w:rsidR="00FA4CA1" w:rsidRPr="00D90452">
        <w:rPr>
          <w:rFonts w:eastAsia="Times New Roman" w:cstheme="minorHAnsi"/>
          <w:b/>
          <w:bCs/>
          <w:color w:val="000000"/>
          <w:sz w:val="24"/>
          <w:szCs w:val="24"/>
          <w:lang w:eastAsia="pt-BR"/>
        </w:rPr>
        <w:t xml:space="preserve"> – VIABILIDADE DA CONTRATAÇÃO</w:t>
      </w:r>
    </w:p>
    <w:p w14:paraId="2195FEDE" w14:textId="4A988105" w:rsidR="0066450C" w:rsidRPr="00911E69" w:rsidRDefault="003E338A" w:rsidP="00D90452">
      <w:pPr>
        <w:spacing w:after="0" w:line="360" w:lineRule="auto"/>
        <w:jc w:val="both"/>
        <w:rPr>
          <w:rFonts w:cstheme="minorHAnsi"/>
          <w:b/>
          <w:sz w:val="24"/>
          <w:szCs w:val="24"/>
        </w:rPr>
      </w:pPr>
      <w:r>
        <w:t xml:space="preserve">Os estudos preliminares evidenciam que a contratação da solução ora descrita, ou seja, de empresa de engenharia para </w:t>
      </w:r>
      <w:r w:rsidR="008802AB">
        <w:t>elaboração PPCI</w:t>
      </w:r>
      <w:r>
        <w:t>, mostra-se tecnicamente possível</w:t>
      </w:r>
      <w:r w:rsidR="002D6157">
        <w:t xml:space="preserve">, a mais </w:t>
      </w:r>
      <w:r w:rsidR="00636F22">
        <w:t>viável</w:t>
      </w:r>
      <w:r>
        <w:t xml:space="preserve"> e fundamentadamente necessária.</w:t>
      </w:r>
    </w:p>
    <w:p w14:paraId="1CD6C8D9" w14:textId="353B03C2" w:rsidR="00FA002D" w:rsidRPr="00C058FD" w:rsidRDefault="00FA002D" w:rsidP="00FA002D">
      <w:pPr>
        <w:spacing w:before="120" w:after="120" w:line="276" w:lineRule="auto"/>
        <w:jc w:val="right"/>
        <w:rPr>
          <w:rFonts w:ascii="Bookman Old Style" w:hAnsi="Bookman Old Style"/>
          <w:color w:val="000000"/>
          <w:sz w:val="20"/>
        </w:rPr>
      </w:pPr>
      <w:r>
        <w:rPr>
          <w:rFonts w:cstheme="minorHAnsi"/>
          <w:sz w:val="24"/>
          <w:szCs w:val="24"/>
        </w:rPr>
        <w:t xml:space="preserve"> </w:t>
      </w:r>
      <w:r w:rsidRPr="00911E69">
        <w:rPr>
          <w:rFonts w:ascii="Bookman Old Style" w:hAnsi="Bookman Old Style"/>
          <w:color w:val="000000"/>
          <w:sz w:val="20"/>
        </w:rPr>
        <w:t xml:space="preserve">Cordilheira Alta/SC, </w:t>
      </w:r>
      <w:r w:rsidR="00911E69" w:rsidRPr="00911E69">
        <w:rPr>
          <w:rFonts w:ascii="Bookman Old Style" w:hAnsi="Bookman Old Style"/>
          <w:color w:val="000000"/>
          <w:sz w:val="20"/>
        </w:rPr>
        <w:t>2</w:t>
      </w:r>
      <w:r w:rsidR="001034EC">
        <w:rPr>
          <w:rFonts w:ascii="Bookman Old Style" w:hAnsi="Bookman Old Style"/>
          <w:color w:val="000000"/>
          <w:sz w:val="20"/>
        </w:rPr>
        <w:t>8</w:t>
      </w:r>
      <w:bookmarkStart w:id="0" w:name="_GoBack"/>
      <w:bookmarkEnd w:id="0"/>
      <w:r w:rsidRPr="00911E69">
        <w:rPr>
          <w:rFonts w:ascii="Bookman Old Style" w:hAnsi="Bookman Old Style"/>
          <w:color w:val="000000"/>
          <w:sz w:val="20"/>
        </w:rPr>
        <w:t xml:space="preserve"> de </w:t>
      </w:r>
      <w:r w:rsidR="00F55FC5" w:rsidRPr="00911E69">
        <w:rPr>
          <w:rFonts w:ascii="Bookman Old Style" w:hAnsi="Bookman Old Style"/>
          <w:color w:val="000000"/>
          <w:sz w:val="20"/>
        </w:rPr>
        <w:t>fevereiro</w:t>
      </w:r>
      <w:r w:rsidRPr="00911E69">
        <w:rPr>
          <w:rFonts w:ascii="Bookman Old Style" w:hAnsi="Bookman Old Style"/>
          <w:color w:val="000000"/>
          <w:sz w:val="20"/>
        </w:rPr>
        <w:t xml:space="preserve"> de 202</w:t>
      </w:r>
      <w:r w:rsidR="00C058FD" w:rsidRPr="00911E69">
        <w:rPr>
          <w:rFonts w:ascii="Bookman Old Style" w:hAnsi="Bookman Old Style"/>
          <w:color w:val="000000"/>
          <w:sz w:val="20"/>
        </w:rPr>
        <w:t>4</w:t>
      </w:r>
      <w:r w:rsidRPr="00911E69">
        <w:rPr>
          <w:rFonts w:ascii="Bookman Old Style" w:hAnsi="Bookman Old Style"/>
          <w:color w:val="000000"/>
          <w:sz w:val="20"/>
        </w:rPr>
        <w:t>.</w:t>
      </w:r>
    </w:p>
    <w:p w14:paraId="76E3EB2B" w14:textId="125F5F78" w:rsidR="00FA002D" w:rsidRDefault="00FA002D" w:rsidP="00FA002D">
      <w:pPr>
        <w:spacing w:before="120" w:after="120" w:line="276" w:lineRule="auto"/>
        <w:jc w:val="right"/>
        <w:rPr>
          <w:rFonts w:ascii="Bookman Old Style" w:hAnsi="Bookman Old Style"/>
          <w:color w:val="000000"/>
          <w:sz w:val="20"/>
        </w:rPr>
      </w:pPr>
    </w:p>
    <w:p w14:paraId="6FDE49BF" w14:textId="77777777" w:rsidR="0066450C" w:rsidRDefault="0066450C" w:rsidP="00FA002D">
      <w:pPr>
        <w:spacing w:before="120" w:after="120" w:line="276" w:lineRule="auto"/>
        <w:jc w:val="right"/>
        <w:rPr>
          <w:rFonts w:ascii="Bookman Old Style" w:hAnsi="Bookman Old Style"/>
          <w:color w:val="000000"/>
          <w:sz w:val="20"/>
        </w:rPr>
      </w:pPr>
    </w:p>
    <w:p w14:paraId="20C1D59F" w14:textId="77777777" w:rsidR="00FA002D" w:rsidRDefault="00FA002D" w:rsidP="00072BAA">
      <w:pPr>
        <w:spacing w:before="120" w:after="0" w:line="240" w:lineRule="auto"/>
        <w:jc w:val="center"/>
        <w:rPr>
          <w:rFonts w:ascii="Bookman Old Style" w:hAnsi="Bookman Old Style"/>
          <w:color w:val="000000"/>
          <w:sz w:val="20"/>
        </w:rPr>
      </w:pPr>
      <w:r>
        <w:rPr>
          <w:rFonts w:ascii="Bookman Old Style" w:hAnsi="Bookman Old Style"/>
          <w:color w:val="000000"/>
          <w:sz w:val="20"/>
        </w:rPr>
        <w:t>_______________________________________</w:t>
      </w:r>
    </w:p>
    <w:p w14:paraId="59AA66C1" w14:textId="14549991" w:rsidR="00072BAA" w:rsidRPr="008329DA" w:rsidRDefault="00072BAA" w:rsidP="00841502">
      <w:pPr>
        <w:spacing w:after="0" w:line="240" w:lineRule="auto"/>
        <w:ind w:left="280"/>
        <w:jc w:val="center"/>
        <w:rPr>
          <w:rFonts w:ascii="Times New Roman" w:eastAsia="Times New Roman" w:hAnsi="Times New Roman" w:cs="Times New Roman"/>
          <w:sz w:val="21"/>
          <w:szCs w:val="21"/>
        </w:rPr>
      </w:pPr>
      <w:r w:rsidRPr="008329DA">
        <w:rPr>
          <w:rFonts w:ascii="Times New Roman" w:eastAsia="Times New Roman" w:hAnsi="Times New Roman" w:cs="Times New Roman"/>
          <w:sz w:val="21"/>
          <w:szCs w:val="21"/>
        </w:rPr>
        <w:t>Ana Eliza Tauchert</w:t>
      </w:r>
    </w:p>
    <w:p w14:paraId="77CF2984" w14:textId="7934D6F2" w:rsidR="00CD79FC" w:rsidRPr="00D90452" w:rsidRDefault="00072BAA" w:rsidP="00841502">
      <w:pPr>
        <w:spacing w:after="0" w:line="240" w:lineRule="auto"/>
        <w:ind w:left="280"/>
        <w:jc w:val="center"/>
        <w:rPr>
          <w:rFonts w:cstheme="minorHAnsi"/>
          <w:sz w:val="24"/>
          <w:szCs w:val="24"/>
        </w:rPr>
      </w:pPr>
      <w:r w:rsidRPr="00677195">
        <w:rPr>
          <w:rFonts w:ascii="Times New Roman" w:eastAsia="Times New Roman" w:hAnsi="Times New Roman" w:cs="Times New Roman"/>
          <w:sz w:val="21"/>
          <w:szCs w:val="21"/>
        </w:rPr>
        <w:t xml:space="preserve">Secretaria </w:t>
      </w:r>
      <w:r>
        <w:rPr>
          <w:rFonts w:ascii="Times New Roman" w:eastAsia="Times New Roman" w:hAnsi="Times New Roman" w:cs="Times New Roman"/>
          <w:sz w:val="21"/>
          <w:szCs w:val="21"/>
        </w:rPr>
        <w:t>da Educação</w:t>
      </w:r>
    </w:p>
    <w:sectPr w:rsidR="00CD79FC" w:rsidRPr="00D90452" w:rsidSect="00FA002D">
      <w:headerReference w:type="default" r:id="rId7"/>
      <w:footerReference w:type="default" r:id="rId8"/>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39598" w14:textId="77777777" w:rsidR="00052E45" w:rsidRDefault="00052E45" w:rsidP="005B1CEE">
      <w:pPr>
        <w:spacing w:after="0" w:line="240" w:lineRule="auto"/>
      </w:pPr>
      <w:r>
        <w:separator/>
      </w:r>
    </w:p>
  </w:endnote>
  <w:endnote w:type="continuationSeparator" w:id="0">
    <w:p w14:paraId="1C89215E" w14:textId="77777777" w:rsidR="00052E45" w:rsidRDefault="00052E45"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046A02">
          <w:rPr>
            <w:noProof/>
          </w:rPr>
          <w:t>4</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1034EC"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09C65" w14:textId="77777777" w:rsidR="00052E45" w:rsidRDefault="00052E45" w:rsidP="005B1CEE">
      <w:pPr>
        <w:spacing w:after="0" w:line="240" w:lineRule="auto"/>
      </w:pPr>
      <w:r>
        <w:separator/>
      </w:r>
    </w:p>
  </w:footnote>
  <w:footnote w:type="continuationSeparator" w:id="0">
    <w:p w14:paraId="67185A1D" w14:textId="77777777" w:rsidR="00052E45" w:rsidRDefault="00052E45"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23EA1162" w:rsidR="00FA002D" w:rsidRDefault="00FA002D">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CEE"/>
    <w:rsid w:val="00023354"/>
    <w:rsid w:val="00046A02"/>
    <w:rsid w:val="00052E45"/>
    <w:rsid w:val="000546FE"/>
    <w:rsid w:val="00072BAA"/>
    <w:rsid w:val="0008608E"/>
    <w:rsid w:val="000B285A"/>
    <w:rsid w:val="000C7AB9"/>
    <w:rsid w:val="000D162B"/>
    <w:rsid w:val="000D4FAC"/>
    <w:rsid w:val="000E0B8A"/>
    <w:rsid w:val="001034EC"/>
    <w:rsid w:val="0012758A"/>
    <w:rsid w:val="00143690"/>
    <w:rsid w:val="00144FE4"/>
    <w:rsid w:val="0015619F"/>
    <w:rsid w:val="00160976"/>
    <w:rsid w:val="00161166"/>
    <w:rsid w:val="00173DE4"/>
    <w:rsid w:val="0017564C"/>
    <w:rsid w:val="001C2498"/>
    <w:rsid w:val="001F4B6C"/>
    <w:rsid w:val="00201943"/>
    <w:rsid w:val="00203410"/>
    <w:rsid w:val="00236016"/>
    <w:rsid w:val="00254AE9"/>
    <w:rsid w:val="0026540B"/>
    <w:rsid w:val="00275778"/>
    <w:rsid w:val="002A28DF"/>
    <w:rsid w:val="002B2138"/>
    <w:rsid w:val="002B733F"/>
    <w:rsid w:val="002C7486"/>
    <w:rsid w:val="002D6157"/>
    <w:rsid w:val="002E1C9E"/>
    <w:rsid w:val="002F6C7E"/>
    <w:rsid w:val="003157C7"/>
    <w:rsid w:val="0033222C"/>
    <w:rsid w:val="00364B20"/>
    <w:rsid w:val="00397652"/>
    <w:rsid w:val="003A1F7B"/>
    <w:rsid w:val="003B6CBE"/>
    <w:rsid w:val="003B7F0F"/>
    <w:rsid w:val="003C6079"/>
    <w:rsid w:val="003E275E"/>
    <w:rsid w:val="003E338A"/>
    <w:rsid w:val="004270ED"/>
    <w:rsid w:val="004C0415"/>
    <w:rsid w:val="004C5DA7"/>
    <w:rsid w:val="004F45CE"/>
    <w:rsid w:val="00500E7B"/>
    <w:rsid w:val="00511C8B"/>
    <w:rsid w:val="005163D3"/>
    <w:rsid w:val="00566576"/>
    <w:rsid w:val="005844F4"/>
    <w:rsid w:val="00584A52"/>
    <w:rsid w:val="0059329D"/>
    <w:rsid w:val="005945D8"/>
    <w:rsid w:val="005A210F"/>
    <w:rsid w:val="005B1CEE"/>
    <w:rsid w:val="005C6000"/>
    <w:rsid w:val="005E12F6"/>
    <w:rsid w:val="005E6576"/>
    <w:rsid w:val="005F0D95"/>
    <w:rsid w:val="005F7E08"/>
    <w:rsid w:val="006003FE"/>
    <w:rsid w:val="00602848"/>
    <w:rsid w:val="00631B5F"/>
    <w:rsid w:val="006330F0"/>
    <w:rsid w:val="00636F22"/>
    <w:rsid w:val="00646AF1"/>
    <w:rsid w:val="00655909"/>
    <w:rsid w:val="00656FF0"/>
    <w:rsid w:val="00660095"/>
    <w:rsid w:val="006611D2"/>
    <w:rsid w:val="0066450C"/>
    <w:rsid w:val="00685DC7"/>
    <w:rsid w:val="006A1073"/>
    <w:rsid w:val="006A6565"/>
    <w:rsid w:val="006C12B8"/>
    <w:rsid w:val="006D3631"/>
    <w:rsid w:val="006D4D7A"/>
    <w:rsid w:val="006E4DB4"/>
    <w:rsid w:val="006F6804"/>
    <w:rsid w:val="00705630"/>
    <w:rsid w:val="0075763D"/>
    <w:rsid w:val="0076774B"/>
    <w:rsid w:val="007762F5"/>
    <w:rsid w:val="00794D19"/>
    <w:rsid w:val="00794EEC"/>
    <w:rsid w:val="007A3165"/>
    <w:rsid w:val="007B268B"/>
    <w:rsid w:val="007C1DF9"/>
    <w:rsid w:val="007D6B2D"/>
    <w:rsid w:val="007E333B"/>
    <w:rsid w:val="007E6C0D"/>
    <w:rsid w:val="007E6D04"/>
    <w:rsid w:val="007F2563"/>
    <w:rsid w:val="007F3CC7"/>
    <w:rsid w:val="00807707"/>
    <w:rsid w:val="00817295"/>
    <w:rsid w:val="008329DA"/>
    <w:rsid w:val="00841502"/>
    <w:rsid w:val="008802AB"/>
    <w:rsid w:val="00883606"/>
    <w:rsid w:val="008A2A65"/>
    <w:rsid w:val="008B181D"/>
    <w:rsid w:val="008C467C"/>
    <w:rsid w:val="008D2000"/>
    <w:rsid w:val="008E22BE"/>
    <w:rsid w:val="008E4A80"/>
    <w:rsid w:val="008E7EC3"/>
    <w:rsid w:val="009047D0"/>
    <w:rsid w:val="00911E69"/>
    <w:rsid w:val="00951819"/>
    <w:rsid w:val="00963832"/>
    <w:rsid w:val="00974826"/>
    <w:rsid w:val="009A0308"/>
    <w:rsid w:val="009A04D1"/>
    <w:rsid w:val="009A0D6C"/>
    <w:rsid w:val="009A7460"/>
    <w:rsid w:val="009D4A71"/>
    <w:rsid w:val="00A12056"/>
    <w:rsid w:val="00A21FAC"/>
    <w:rsid w:val="00A51FA2"/>
    <w:rsid w:val="00A718A9"/>
    <w:rsid w:val="00A74D27"/>
    <w:rsid w:val="00A929F5"/>
    <w:rsid w:val="00AA29D3"/>
    <w:rsid w:val="00AC5330"/>
    <w:rsid w:val="00AC5494"/>
    <w:rsid w:val="00AC68DB"/>
    <w:rsid w:val="00AC750B"/>
    <w:rsid w:val="00AD28FA"/>
    <w:rsid w:val="00AD5C1E"/>
    <w:rsid w:val="00AD6C50"/>
    <w:rsid w:val="00B02AC2"/>
    <w:rsid w:val="00B21210"/>
    <w:rsid w:val="00B323B7"/>
    <w:rsid w:val="00B547C7"/>
    <w:rsid w:val="00B55AFD"/>
    <w:rsid w:val="00B62B18"/>
    <w:rsid w:val="00B62C27"/>
    <w:rsid w:val="00B86EDA"/>
    <w:rsid w:val="00B94279"/>
    <w:rsid w:val="00BA2A60"/>
    <w:rsid w:val="00BB1FBE"/>
    <w:rsid w:val="00BC136E"/>
    <w:rsid w:val="00BE0541"/>
    <w:rsid w:val="00BE100A"/>
    <w:rsid w:val="00BE6981"/>
    <w:rsid w:val="00C058FD"/>
    <w:rsid w:val="00C131EE"/>
    <w:rsid w:val="00C14323"/>
    <w:rsid w:val="00C15E68"/>
    <w:rsid w:val="00C3621D"/>
    <w:rsid w:val="00C926A0"/>
    <w:rsid w:val="00C9653C"/>
    <w:rsid w:val="00CB7639"/>
    <w:rsid w:val="00CC55CB"/>
    <w:rsid w:val="00CD2E4A"/>
    <w:rsid w:val="00CD79FC"/>
    <w:rsid w:val="00CF14C2"/>
    <w:rsid w:val="00D00C54"/>
    <w:rsid w:val="00D15474"/>
    <w:rsid w:val="00D305CE"/>
    <w:rsid w:val="00D64008"/>
    <w:rsid w:val="00D90452"/>
    <w:rsid w:val="00D919DC"/>
    <w:rsid w:val="00DC02F4"/>
    <w:rsid w:val="00DC276F"/>
    <w:rsid w:val="00DC593C"/>
    <w:rsid w:val="00DC7953"/>
    <w:rsid w:val="00E005AE"/>
    <w:rsid w:val="00E03212"/>
    <w:rsid w:val="00E15FC5"/>
    <w:rsid w:val="00E33531"/>
    <w:rsid w:val="00E465CC"/>
    <w:rsid w:val="00E4776C"/>
    <w:rsid w:val="00E61491"/>
    <w:rsid w:val="00E621DB"/>
    <w:rsid w:val="00E66093"/>
    <w:rsid w:val="00E702DF"/>
    <w:rsid w:val="00E812B0"/>
    <w:rsid w:val="00E869B5"/>
    <w:rsid w:val="00EF416E"/>
    <w:rsid w:val="00EF48C8"/>
    <w:rsid w:val="00F23D97"/>
    <w:rsid w:val="00F44270"/>
    <w:rsid w:val="00F47825"/>
    <w:rsid w:val="00F55FC5"/>
    <w:rsid w:val="00F64887"/>
    <w:rsid w:val="00F64EC1"/>
    <w:rsid w:val="00F76AE1"/>
    <w:rsid w:val="00FA002D"/>
    <w:rsid w:val="00FA4CA1"/>
    <w:rsid w:val="00FB27BB"/>
    <w:rsid w:val="00FB641D"/>
    <w:rsid w:val="00FB743A"/>
    <w:rsid w:val="00FD0577"/>
    <w:rsid w:val="00FD260B"/>
    <w:rsid w:val="00FD2A6E"/>
    <w:rsid w:val="00FE573D"/>
    <w:rsid w:val="00FF26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docId w15:val="{29E95656-75F2-4634-8F96-2ABB913E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PargrafodaLista">
    <w:name w:val="List Paragraph"/>
    <w:basedOn w:val="Normal"/>
    <w:uiPriority w:val="34"/>
    <w:qFormat/>
    <w:rsid w:val="00160976"/>
    <w:pPr>
      <w:ind w:left="720"/>
      <w:contextualSpacing/>
    </w:pPr>
  </w:style>
  <w:style w:type="paragraph" w:styleId="Textodebalo">
    <w:name w:val="Balloon Text"/>
    <w:basedOn w:val="Normal"/>
    <w:link w:val="TextodebaloChar"/>
    <w:uiPriority w:val="99"/>
    <w:semiHidden/>
    <w:unhideWhenUsed/>
    <w:rsid w:val="001C249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C24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9553">
      <w:bodyDiv w:val="1"/>
      <w:marLeft w:val="0"/>
      <w:marRight w:val="0"/>
      <w:marTop w:val="0"/>
      <w:marBottom w:val="0"/>
      <w:divBdr>
        <w:top w:val="none" w:sz="0" w:space="0" w:color="auto"/>
        <w:left w:val="none" w:sz="0" w:space="0" w:color="auto"/>
        <w:bottom w:val="none" w:sz="0" w:space="0" w:color="auto"/>
        <w:right w:val="none" w:sz="0" w:space="0" w:color="auto"/>
      </w:divBdr>
    </w:div>
    <w:div w:id="924070440">
      <w:bodyDiv w:val="1"/>
      <w:marLeft w:val="0"/>
      <w:marRight w:val="0"/>
      <w:marTop w:val="0"/>
      <w:marBottom w:val="0"/>
      <w:divBdr>
        <w:top w:val="none" w:sz="0" w:space="0" w:color="auto"/>
        <w:left w:val="none" w:sz="0" w:space="0" w:color="auto"/>
        <w:bottom w:val="none" w:sz="0" w:space="0" w:color="auto"/>
        <w:right w:val="none" w:sz="0" w:space="0" w:color="auto"/>
      </w:divBdr>
    </w:div>
    <w:div w:id="1419864833">
      <w:bodyDiv w:val="1"/>
      <w:marLeft w:val="0"/>
      <w:marRight w:val="0"/>
      <w:marTop w:val="0"/>
      <w:marBottom w:val="0"/>
      <w:divBdr>
        <w:top w:val="none" w:sz="0" w:space="0" w:color="auto"/>
        <w:left w:val="none" w:sz="0" w:space="0" w:color="auto"/>
        <w:bottom w:val="none" w:sz="0" w:space="0" w:color="auto"/>
        <w:right w:val="none" w:sz="0" w:space="0" w:color="auto"/>
      </w:divBdr>
    </w:div>
    <w:div w:id="174857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5A312-D4FF-434A-B510-577D9F17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Pages>
  <Words>1060</Words>
  <Characters>5724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70</cp:revision>
  <dcterms:created xsi:type="dcterms:W3CDTF">2024-01-19T19:11:00Z</dcterms:created>
  <dcterms:modified xsi:type="dcterms:W3CDTF">2024-03-01T12:15:00Z</dcterms:modified>
</cp:coreProperties>
</file>