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1DFD" w:rsidRPr="00401DFD" w:rsidRDefault="00401DFD" w:rsidP="00401DFD">
      <w:pPr>
        <w:jc w:val="center"/>
        <w:rPr>
          <w:rFonts w:asciiTheme="minorHAnsi" w:hAnsiTheme="minorHAnsi" w:cstheme="minorHAnsi"/>
          <w:b/>
          <w:bCs/>
          <w:color w:val="000000"/>
          <w:sz w:val="24"/>
          <w:szCs w:val="24"/>
        </w:rPr>
      </w:pPr>
      <w:r w:rsidRPr="00401DFD">
        <w:rPr>
          <w:rFonts w:asciiTheme="minorHAnsi" w:hAnsiTheme="minorHAnsi" w:cstheme="minorHAnsi"/>
          <w:b/>
          <w:bCs/>
          <w:color w:val="000000"/>
          <w:sz w:val="24"/>
          <w:szCs w:val="24"/>
        </w:rPr>
        <w:t>TERMO DE REFERÊNCIA</w:t>
      </w:r>
    </w:p>
    <w:p w:rsidR="00401DFD" w:rsidRPr="00401DFD" w:rsidRDefault="00401DFD" w:rsidP="00401DFD">
      <w:pPr>
        <w:spacing w:after="0"/>
        <w:contextualSpacing/>
        <w:jc w:val="both"/>
        <w:rPr>
          <w:rFonts w:asciiTheme="minorHAnsi" w:hAnsiTheme="minorHAnsi" w:cstheme="minorHAnsi"/>
          <w:b/>
          <w:sz w:val="24"/>
          <w:szCs w:val="24"/>
        </w:rPr>
      </w:pPr>
      <w:r w:rsidRPr="00401DFD">
        <w:rPr>
          <w:rFonts w:asciiTheme="minorHAnsi" w:hAnsiTheme="minorHAnsi" w:cstheme="minorHAnsi"/>
          <w:b/>
          <w:sz w:val="24"/>
          <w:szCs w:val="24"/>
        </w:rPr>
        <w:t xml:space="preserve">1 – DO OBJETO </w:t>
      </w:r>
    </w:p>
    <w:p w:rsidR="00401DFD" w:rsidRPr="00401DFD" w:rsidRDefault="00401DFD" w:rsidP="00401DFD">
      <w:pPr>
        <w:autoSpaceDE w:val="0"/>
        <w:autoSpaceDN w:val="0"/>
        <w:adjustRightInd w:val="0"/>
        <w:spacing w:after="0"/>
        <w:contextualSpacing/>
        <w:jc w:val="both"/>
        <w:rPr>
          <w:rFonts w:asciiTheme="minorHAnsi" w:hAnsiTheme="minorHAnsi" w:cstheme="minorHAnsi"/>
          <w:b/>
          <w:sz w:val="24"/>
          <w:szCs w:val="24"/>
        </w:rPr>
      </w:pPr>
      <w:r w:rsidRPr="00401DFD">
        <w:rPr>
          <w:rFonts w:asciiTheme="minorHAnsi" w:hAnsiTheme="minorHAnsi" w:cstheme="minorHAnsi"/>
          <w:b/>
          <w:sz w:val="24"/>
          <w:szCs w:val="24"/>
        </w:rPr>
        <w:t>REGISTRO DE PREÇOS PARA AQUISIÇÃO DE OVOS DE PASCOA PARA OS IDOSOS DO MUNICIPIO DE CORDILHEIRA ALTA/SC ATRAVES DO PROGRAMA “VIDA ATIVA”, AMPARADO PELA LEI Nº 1051/2013.</w:t>
      </w:r>
    </w:p>
    <w:p w:rsidR="00401DFD" w:rsidRPr="00401DFD" w:rsidRDefault="00401DFD" w:rsidP="00401DFD">
      <w:pPr>
        <w:autoSpaceDE w:val="0"/>
        <w:autoSpaceDN w:val="0"/>
        <w:adjustRightInd w:val="0"/>
        <w:spacing w:after="0"/>
        <w:contextualSpacing/>
        <w:jc w:val="both"/>
        <w:rPr>
          <w:rFonts w:asciiTheme="minorHAnsi" w:hAnsiTheme="minorHAnsi" w:cstheme="minorHAnsi"/>
          <w:bCs/>
          <w:sz w:val="24"/>
          <w:szCs w:val="24"/>
        </w:rPr>
      </w:pPr>
    </w:p>
    <w:p w:rsidR="00401DFD" w:rsidRPr="00401DFD" w:rsidRDefault="00401DFD" w:rsidP="00401DFD">
      <w:pPr>
        <w:numPr>
          <w:ilvl w:val="1"/>
          <w:numId w:val="1"/>
        </w:numPr>
        <w:autoSpaceDE w:val="0"/>
        <w:autoSpaceDN w:val="0"/>
        <w:adjustRightInd w:val="0"/>
        <w:spacing w:after="0" w:line="240" w:lineRule="auto"/>
        <w:contextualSpacing/>
        <w:jc w:val="both"/>
        <w:rPr>
          <w:rFonts w:asciiTheme="minorHAnsi" w:hAnsiTheme="minorHAnsi" w:cstheme="minorHAnsi"/>
          <w:b/>
          <w:bCs/>
          <w:sz w:val="24"/>
          <w:szCs w:val="24"/>
        </w:rPr>
      </w:pPr>
      <w:r w:rsidRPr="00401DFD">
        <w:rPr>
          <w:rFonts w:asciiTheme="minorHAnsi" w:hAnsiTheme="minorHAnsi" w:cstheme="minorHAnsi"/>
          <w:b/>
          <w:bCs/>
          <w:sz w:val="24"/>
          <w:szCs w:val="24"/>
        </w:rPr>
        <w:t xml:space="preserve">– RELAÇÃO DOS ITENS </w:t>
      </w:r>
      <w:bookmarkStart w:id="0" w:name="_Hlk156496833"/>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5245"/>
        <w:gridCol w:w="709"/>
        <w:gridCol w:w="850"/>
        <w:gridCol w:w="851"/>
        <w:gridCol w:w="1134"/>
      </w:tblGrid>
      <w:tr w:rsidR="00401DFD" w:rsidRPr="00401DFD" w:rsidTr="00851F85">
        <w:tc>
          <w:tcPr>
            <w:tcW w:w="567" w:type="dxa"/>
            <w:tcBorders>
              <w:top w:val="single" w:sz="4" w:space="0" w:color="000000"/>
              <w:left w:val="single" w:sz="4" w:space="0" w:color="000000"/>
              <w:bottom w:val="single" w:sz="4" w:space="0" w:color="000000"/>
              <w:right w:val="single" w:sz="4" w:space="0" w:color="000000"/>
            </w:tcBorders>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szCs w:val="20"/>
              </w:rPr>
              <w:t>ITEM</w:t>
            </w:r>
          </w:p>
        </w:tc>
        <w:tc>
          <w:tcPr>
            <w:tcW w:w="5245" w:type="dxa"/>
            <w:tcBorders>
              <w:top w:val="single" w:sz="4" w:space="0" w:color="000000"/>
              <w:left w:val="single" w:sz="4" w:space="0" w:color="000000"/>
              <w:bottom w:val="single" w:sz="4" w:space="0" w:color="000000"/>
              <w:right w:val="single" w:sz="4" w:space="0" w:color="000000"/>
            </w:tcBorders>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szCs w:val="20"/>
              </w:rPr>
              <w:t>DESCRIÇÃO DO ITEM</w:t>
            </w:r>
          </w:p>
        </w:tc>
        <w:tc>
          <w:tcPr>
            <w:tcW w:w="709" w:type="dxa"/>
            <w:tcBorders>
              <w:top w:val="single" w:sz="4" w:space="0" w:color="000000"/>
              <w:left w:val="single" w:sz="4" w:space="0" w:color="000000"/>
              <w:bottom w:val="single" w:sz="4" w:space="0" w:color="000000"/>
              <w:right w:val="single" w:sz="4" w:space="0" w:color="000000"/>
            </w:tcBorders>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szCs w:val="20"/>
              </w:rPr>
              <w:t>UND</w:t>
            </w:r>
          </w:p>
        </w:tc>
        <w:tc>
          <w:tcPr>
            <w:tcW w:w="850" w:type="dxa"/>
            <w:tcBorders>
              <w:top w:val="single" w:sz="4" w:space="0" w:color="000000"/>
              <w:left w:val="single" w:sz="4" w:space="0" w:color="000000"/>
              <w:bottom w:val="single" w:sz="4" w:space="0" w:color="000000"/>
              <w:right w:val="single" w:sz="4" w:space="0" w:color="000000"/>
            </w:tcBorders>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szCs w:val="20"/>
              </w:rPr>
              <w:t>QUANT.</w:t>
            </w:r>
          </w:p>
        </w:tc>
        <w:tc>
          <w:tcPr>
            <w:tcW w:w="851" w:type="dxa"/>
            <w:tcBorders>
              <w:top w:val="single" w:sz="4" w:space="0" w:color="000000"/>
              <w:left w:val="single" w:sz="4" w:space="0" w:color="000000"/>
              <w:bottom w:val="single" w:sz="4" w:space="0" w:color="000000"/>
              <w:right w:val="single" w:sz="4" w:space="0" w:color="000000"/>
            </w:tcBorders>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szCs w:val="20"/>
              </w:rPr>
              <w:t>VALOR UNIT.</w:t>
            </w:r>
          </w:p>
        </w:tc>
        <w:tc>
          <w:tcPr>
            <w:tcW w:w="1134" w:type="dxa"/>
            <w:tcBorders>
              <w:top w:val="single" w:sz="4" w:space="0" w:color="000000"/>
              <w:left w:val="single" w:sz="4" w:space="0" w:color="000000"/>
              <w:bottom w:val="single" w:sz="4" w:space="0" w:color="000000"/>
              <w:right w:val="single" w:sz="4" w:space="0" w:color="000000"/>
            </w:tcBorders>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szCs w:val="20"/>
              </w:rPr>
              <w:t>VALOR TOTAL</w:t>
            </w:r>
          </w:p>
        </w:tc>
      </w:tr>
      <w:tr w:rsidR="00401DFD" w:rsidRPr="00401DFD" w:rsidTr="00851F85">
        <w:tc>
          <w:tcPr>
            <w:tcW w:w="567" w:type="dxa"/>
            <w:tcBorders>
              <w:top w:val="single" w:sz="4" w:space="0" w:color="000000"/>
              <w:left w:val="single" w:sz="4" w:space="0" w:color="000000"/>
              <w:bottom w:val="single" w:sz="4" w:space="0" w:color="000000"/>
              <w:right w:val="single" w:sz="4" w:space="0" w:color="000000"/>
            </w:tcBorders>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szCs w:val="20"/>
              </w:rPr>
              <w:t>1</w:t>
            </w:r>
          </w:p>
        </w:tc>
        <w:tc>
          <w:tcPr>
            <w:tcW w:w="5245" w:type="dxa"/>
            <w:tcBorders>
              <w:top w:val="single" w:sz="4" w:space="0" w:color="000000"/>
              <w:left w:val="single" w:sz="4" w:space="0" w:color="000000"/>
              <w:bottom w:val="single" w:sz="4" w:space="0" w:color="000000"/>
              <w:right w:val="single" w:sz="4" w:space="0" w:color="000000"/>
            </w:tcBorders>
            <w:shd w:val="clear" w:color="auto" w:fill="FFE599"/>
          </w:tcPr>
          <w:p w:rsidR="00401DFD" w:rsidRPr="00401DFD" w:rsidRDefault="00401DFD" w:rsidP="00851F85">
            <w:pPr>
              <w:spacing w:after="0" w:line="360" w:lineRule="auto"/>
              <w:rPr>
                <w:rFonts w:asciiTheme="minorHAnsi" w:hAnsiTheme="minorHAnsi" w:cstheme="minorHAnsi"/>
              </w:rPr>
            </w:pPr>
            <w:bookmarkStart w:id="1" w:name="_GoBack"/>
            <w:r w:rsidRPr="00401DFD">
              <w:rPr>
                <w:rFonts w:asciiTheme="minorHAnsi" w:hAnsiTheme="minorHAnsi" w:cstheme="minorHAnsi"/>
              </w:rPr>
              <w:t xml:space="preserve">OVO DE PÁSCOA de chocolate </w:t>
            </w:r>
            <w:proofErr w:type="gramStart"/>
            <w:r w:rsidRPr="00401DFD">
              <w:rPr>
                <w:rFonts w:asciiTheme="minorHAnsi" w:hAnsiTheme="minorHAnsi" w:cstheme="minorHAnsi"/>
              </w:rPr>
              <w:t>branco  -</w:t>
            </w:r>
            <w:proofErr w:type="gramEnd"/>
            <w:r w:rsidRPr="00401DFD">
              <w:rPr>
                <w:rFonts w:asciiTheme="minorHAnsi" w:hAnsiTheme="minorHAnsi" w:cstheme="minorHAnsi"/>
              </w:rPr>
              <w:t xml:space="preserve"> Ovo de páscoa com no mínimo 250g, </w:t>
            </w:r>
            <w:r w:rsidRPr="00401DFD">
              <w:rPr>
                <w:rFonts w:asciiTheme="minorHAnsi" w:hAnsiTheme="minorHAnsi" w:cstheme="minorHAnsi"/>
                <w:color w:val="333333"/>
              </w:rPr>
              <w:t xml:space="preserve">feito com chocolate branco, contendo em seu interior chocolates brancos, ao leite, </w:t>
            </w:r>
            <w:r w:rsidRPr="00401DFD">
              <w:rPr>
                <w:rFonts w:asciiTheme="minorHAnsi" w:hAnsiTheme="minorHAnsi" w:cstheme="minorHAnsi"/>
              </w:rPr>
              <w:t xml:space="preserve"> bombons maciços ou ovinhos de páscoa.  Os ovos devem ser embalados individualmente em papel alumínio e em plástico tipo polipropileno especifico para ovos de páscoa, atóxico e com fita de amarração na parte externa e os ingredientes internos também deverão ser embalados. </w:t>
            </w:r>
          </w:p>
          <w:p w:rsidR="00401DFD" w:rsidRPr="00401DFD" w:rsidRDefault="00401DFD" w:rsidP="00851F85">
            <w:pPr>
              <w:spacing w:after="0" w:line="360" w:lineRule="auto"/>
              <w:rPr>
                <w:rFonts w:asciiTheme="minorHAnsi" w:hAnsiTheme="minorHAnsi" w:cstheme="minorHAnsi"/>
              </w:rPr>
            </w:pPr>
            <w:r w:rsidRPr="00401DFD">
              <w:rPr>
                <w:rFonts w:asciiTheme="minorHAnsi" w:hAnsiTheme="minorHAnsi" w:cstheme="minorHAnsi"/>
              </w:rPr>
              <w:t>No rótulo da embalagem deverão estar impressos de forma clara e indelével as seguintes informações:</w:t>
            </w:r>
          </w:p>
          <w:p w:rsidR="00401DFD" w:rsidRPr="00401DFD" w:rsidRDefault="00401DFD" w:rsidP="00851F85">
            <w:pPr>
              <w:spacing w:before="240" w:after="0"/>
              <w:contextualSpacing/>
              <w:jc w:val="both"/>
              <w:rPr>
                <w:rFonts w:asciiTheme="minorHAnsi" w:hAnsiTheme="minorHAnsi" w:cstheme="minorHAnsi"/>
                <w:sz w:val="20"/>
                <w:szCs w:val="20"/>
              </w:rPr>
            </w:pPr>
            <w:r w:rsidRPr="00401DFD">
              <w:rPr>
                <w:rFonts w:asciiTheme="minorHAnsi" w:hAnsiTheme="minorHAnsi" w:cstheme="minorHAnsi"/>
              </w:rPr>
              <w:t>Identificação do produto, inclusive a marca; Nome e endereço do fabricante; Data de fabricação; Data de validade ou prazo máximo para consumo; Componentes do produto; Peso líquido; Informações nutricionais.</w:t>
            </w:r>
            <w:bookmarkEnd w:id="1"/>
          </w:p>
        </w:tc>
        <w:tc>
          <w:tcPr>
            <w:tcW w:w="709" w:type="dxa"/>
            <w:tcBorders>
              <w:top w:val="single" w:sz="4" w:space="0" w:color="000000"/>
              <w:left w:val="single" w:sz="4" w:space="0" w:color="000000"/>
              <w:bottom w:val="single" w:sz="4" w:space="0" w:color="000000"/>
              <w:right w:val="single" w:sz="4" w:space="0" w:color="000000"/>
            </w:tcBorders>
            <w:shd w:val="clear" w:color="auto" w:fill="FFE599"/>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rPr>
              <w:t>UND</w:t>
            </w:r>
          </w:p>
        </w:tc>
        <w:tc>
          <w:tcPr>
            <w:tcW w:w="850" w:type="dxa"/>
            <w:tcBorders>
              <w:top w:val="single" w:sz="4" w:space="0" w:color="000000"/>
              <w:left w:val="single" w:sz="4" w:space="0" w:color="000000"/>
              <w:bottom w:val="single" w:sz="4" w:space="0" w:color="000000"/>
              <w:right w:val="single" w:sz="4" w:space="0" w:color="000000"/>
            </w:tcBorders>
            <w:shd w:val="clear" w:color="auto" w:fill="FFE599"/>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rPr>
              <w:t>300</w:t>
            </w:r>
          </w:p>
        </w:tc>
        <w:tc>
          <w:tcPr>
            <w:tcW w:w="851" w:type="dxa"/>
            <w:tcBorders>
              <w:top w:val="single" w:sz="4" w:space="0" w:color="000000"/>
              <w:left w:val="single" w:sz="4" w:space="0" w:color="000000"/>
              <w:bottom w:val="single" w:sz="4" w:space="0" w:color="000000"/>
              <w:right w:val="single" w:sz="4" w:space="0" w:color="000000"/>
            </w:tcBorders>
            <w:shd w:val="clear" w:color="auto" w:fill="FFE599"/>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rPr>
              <w:t>50,</w:t>
            </w:r>
            <w:r w:rsidR="00010853">
              <w:rPr>
                <w:rFonts w:asciiTheme="minorHAnsi" w:hAnsiTheme="minorHAnsi" w:cstheme="minorHAnsi"/>
                <w:sz w:val="20"/>
              </w:rPr>
              <w:t>18</w:t>
            </w:r>
          </w:p>
        </w:tc>
        <w:tc>
          <w:tcPr>
            <w:tcW w:w="1134" w:type="dxa"/>
            <w:tcBorders>
              <w:top w:val="single" w:sz="4" w:space="0" w:color="000000"/>
              <w:left w:val="single" w:sz="4" w:space="0" w:color="000000"/>
              <w:bottom w:val="single" w:sz="4" w:space="0" w:color="000000"/>
              <w:right w:val="single" w:sz="4" w:space="0" w:color="000000"/>
            </w:tcBorders>
            <w:shd w:val="clear" w:color="auto" w:fill="FFE599"/>
          </w:tcPr>
          <w:p w:rsidR="00401DFD" w:rsidRPr="00401DFD" w:rsidRDefault="00401DFD" w:rsidP="004805AF">
            <w:pPr>
              <w:spacing w:before="240" w:after="0"/>
              <w:contextualSpacing/>
              <w:jc w:val="both"/>
              <w:rPr>
                <w:rFonts w:asciiTheme="minorHAnsi" w:hAnsiTheme="minorHAnsi" w:cstheme="minorHAnsi"/>
                <w:sz w:val="20"/>
                <w:szCs w:val="20"/>
              </w:rPr>
            </w:pPr>
            <w:r w:rsidRPr="00401DFD">
              <w:rPr>
                <w:rFonts w:asciiTheme="minorHAnsi" w:hAnsiTheme="minorHAnsi" w:cstheme="minorHAnsi"/>
                <w:sz w:val="20"/>
              </w:rPr>
              <w:t>15.0</w:t>
            </w:r>
            <w:r w:rsidR="00010853">
              <w:rPr>
                <w:rFonts w:asciiTheme="minorHAnsi" w:hAnsiTheme="minorHAnsi" w:cstheme="minorHAnsi"/>
                <w:sz w:val="20"/>
              </w:rPr>
              <w:t>54,00</w:t>
            </w:r>
          </w:p>
        </w:tc>
      </w:tr>
      <w:bookmarkEnd w:id="0"/>
    </w:tbl>
    <w:p w:rsidR="00401DFD" w:rsidRPr="00401DFD" w:rsidRDefault="00401DFD" w:rsidP="00401DFD">
      <w:pPr>
        <w:autoSpaceDE w:val="0"/>
        <w:autoSpaceDN w:val="0"/>
        <w:adjustRightInd w:val="0"/>
        <w:spacing w:after="0"/>
        <w:contextualSpacing/>
        <w:jc w:val="both"/>
        <w:rPr>
          <w:rFonts w:asciiTheme="minorHAnsi" w:hAnsiTheme="minorHAnsi" w:cstheme="minorHAnsi"/>
          <w:b/>
          <w:bCs/>
          <w:sz w:val="24"/>
          <w:szCs w:val="24"/>
        </w:rPr>
      </w:pPr>
    </w:p>
    <w:p w:rsidR="00401DFD" w:rsidRPr="00401DFD" w:rsidRDefault="00401DFD" w:rsidP="00401DFD">
      <w:pPr>
        <w:numPr>
          <w:ilvl w:val="0"/>
          <w:numId w:val="1"/>
        </w:numPr>
        <w:autoSpaceDE w:val="0"/>
        <w:autoSpaceDN w:val="0"/>
        <w:adjustRightInd w:val="0"/>
        <w:spacing w:after="0" w:line="240" w:lineRule="auto"/>
        <w:contextualSpacing/>
        <w:jc w:val="both"/>
        <w:rPr>
          <w:rFonts w:asciiTheme="minorHAnsi" w:hAnsiTheme="minorHAnsi" w:cstheme="minorHAnsi"/>
          <w:bCs/>
          <w:sz w:val="24"/>
          <w:szCs w:val="24"/>
        </w:rPr>
      </w:pPr>
      <w:r w:rsidRPr="00401DFD">
        <w:rPr>
          <w:rFonts w:asciiTheme="minorHAnsi" w:hAnsiTheme="minorHAnsi" w:cstheme="minorHAnsi"/>
          <w:b/>
          <w:bCs/>
          <w:sz w:val="24"/>
          <w:szCs w:val="24"/>
        </w:rPr>
        <w:t>- JUSTIFICATIVA DA COLETA DE ORÇAMENTOS</w:t>
      </w:r>
      <w:r w:rsidRPr="00401DFD">
        <w:rPr>
          <w:rFonts w:asciiTheme="minorHAnsi" w:hAnsiTheme="minorHAnsi" w:cstheme="minorHAnsi"/>
          <w:bCs/>
          <w:sz w:val="24"/>
          <w:szCs w:val="24"/>
        </w:rPr>
        <w:t xml:space="preserve"> </w:t>
      </w:r>
    </w:p>
    <w:p w:rsidR="00401DFD" w:rsidRDefault="00401DFD" w:rsidP="00401DFD">
      <w:pPr>
        <w:autoSpaceDE w:val="0"/>
        <w:autoSpaceDN w:val="0"/>
        <w:adjustRightInd w:val="0"/>
        <w:spacing w:after="0"/>
        <w:contextualSpacing/>
        <w:jc w:val="both"/>
        <w:rPr>
          <w:rFonts w:asciiTheme="minorHAnsi" w:hAnsiTheme="minorHAnsi" w:cstheme="minorHAnsi"/>
          <w:bCs/>
          <w:sz w:val="24"/>
          <w:szCs w:val="24"/>
        </w:rPr>
      </w:pPr>
      <w:r w:rsidRPr="00401DFD">
        <w:rPr>
          <w:rFonts w:asciiTheme="minorHAnsi" w:hAnsiTheme="minorHAnsi" w:cstheme="minorHAnsi"/>
          <w:bCs/>
          <w:sz w:val="24"/>
          <w:szCs w:val="24"/>
        </w:rPr>
        <w:t>2.1. - Os orçamentos foram coletados através de pesquisa efetuada em sites na internet, visto ser a alternativa de busca de orçamento que apresenta o preço real atualizado para o objeto em questão. Em se tratando de descritivo especifico, não foram encontrados valores em contratações correlatas.</w:t>
      </w:r>
    </w:p>
    <w:p w:rsidR="008A2E10" w:rsidRDefault="008A2E10" w:rsidP="00401DFD">
      <w:pPr>
        <w:autoSpaceDE w:val="0"/>
        <w:autoSpaceDN w:val="0"/>
        <w:adjustRightInd w:val="0"/>
        <w:spacing w:after="0"/>
        <w:contextualSpacing/>
        <w:jc w:val="both"/>
        <w:rPr>
          <w:rFonts w:asciiTheme="minorHAnsi" w:hAnsiTheme="minorHAnsi" w:cstheme="minorHAnsi"/>
          <w:bCs/>
          <w:sz w:val="24"/>
          <w:szCs w:val="24"/>
        </w:rPr>
      </w:pPr>
      <w:r>
        <w:rPr>
          <w:rFonts w:asciiTheme="minorHAnsi" w:hAnsiTheme="minorHAnsi" w:cstheme="minorHAnsi"/>
          <w:bCs/>
          <w:sz w:val="24"/>
          <w:szCs w:val="24"/>
        </w:rPr>
        <w:t xml:space="preserve">2.1.1 - </w:t>
      </w:r>
      <w:r w:rsidRPr="008A2E10">
        <w:rPr>
          <w:rFonts w:asciiTheme="minorHAnsi" w:hAnsiTheme="minorHAnsi" w:cstheme="minorHAnsi"/>
          <w:bCs/>
          <w:sz w:val="24"/>
          <w:szCs w:val="24"/>
        </w:rPr>
        <w:t>No ano de 2023 foi efetuado a compra de ovos de Pascoa para os idosos do Município, conforme programa de atenção ao idoso denominado “vida ativa”. A referida aquisição foi efetuada pelo Processo Administrativo 31/2023 Dispensa 16/2023 e o valor efetuado no referido processo foi de R$ 49,80</w:t>
      </w:r>
      <w:r w:rsidR="00010853">
        <w:rPr>
          <w:rFonts w:asciiTheme="minorHAnsi" w:hAnsiTheme="minorHAnsi" w:cstheme="minorHAnsi"/>
          <w:bCs/>
          <w:sz w:val="24"/>
          <w:szCs w:val="24"/>
        </w:rPr>
        <w:t xml:space="preserve"> a unidade</w:t>
      </w:r>
      <w:r>
        <w:rPr>
          <w:rFonts w:asciiTheme="minorHAnsi" w:hAnsiTheme="minorHAnsi" w:cstheme="minorHAnsi"/>
          <w:bCs/>
          <w:sz w:val="24"/>
          <w:szCs w:val="24"/>
        </w:rPr>
        <w:t>, que também foi utilizada como base de orçamento</w:t>
      </w:r>
      <w:r w:rsidR="00010853">
        <w:rPr>
          <w:rFonts w:asciiTheme="minorHAnsi" w:hAnsiTheme="minorHAnsi" w:cstheme="minorHAnsi"/>
          <w:bCs/>
          <w:sz w:val="24"/>
          <w:szCs w:val="24"/>
        </w:rPr>
        <w:t xml:space="preserve"> para este processo.</w:t>
      </w:r>
      <w:r>
        <w:rPr>
          <w:rFonts w:asciiTheme="minorHAnsi" w:hAnsiTheme="minorHAnsi" w:cstheme="minorHAnsi"/>
          <w:bCs/>
          <w:sz w:val="24"/>
          <w:szCs w:val="24"/>
        </w:rPr>
        <w:t xml:space="preserve"> </w:t>
      </w:r>
    </w:p>
    <w:p w:rsidR="00BD4814" w:rsidRPr="00401DFD" w:rsidRDefault="00BD4814" w:rsidP="00401DFD">
      <w:pPr>
        <w:autoSpaceDE w:val="0"/>
        <w:autoSpaceDN w:val="0"/>
        <w:adjustRightInd w:val="0"/>
        <w:spacing w:after="0"/>
        <w:contextualSpacing/>
        <w:jc w:val="both"/>
        <w:rPr>
          <w:rFonts w:asciiTheme="minorHAnsi" w:hAnsiTheme="minorHAnsi" w:cstheme="minorHAnsi"/>
          <w:bCs/>
          <w:sz w:val="24"/>
          <w:szCs w:val="24"/>
        </w:rPr>
      </w:pPr>
      <w:r w:rsidRPr="00BD4814">
        <w:rPr>
          <w:rFonts w:asciiTheme="minorHAnsi" w:hAnsiTheme="minorHAnsi" w:cstheme="minorHAnsi"/>
          <w:bCs/>
          <w:sz w:val="24"/>
          <w:szCs w:val="24"/>
        </w:rPr>
        <w:t xml:space="preserve">2.2. – A definição do valor para este processo foi </w:t>
      </w:r>
      <w:r w:rsidR="008A2E10" w:rsidRPr="00BD4814">
        <w:rPr>
          <w:rFonts w:asciiTheme="minorHAnsi" w:hAnsiTheme="minorHAnsi" w:cstheme="minorHAnsi"/>
          <w:bCs/>
          <w:sz w:val="24"/>
          <w:szCs w:val="24"/>
        </w:rPr>
        <w:t>efetuada</w:t>
      </w:r>
      <w:r w:rsidRPr="00BD4814">
        <w:rPr>
          <w:rFonts w:asciiTheme="minorHAnsi" w:hAnsiTheme="minorHAnsi" w:cstheme="minorHAnsi"/>
          <w:bCs/>
          <w:sz w:val="24"/>
          <w:szCs w:val="24"/>
        </w:rPr>
        <w:t xml:space="preserve"> através da </w:t>
      </w:r>
      <w:r w:rsidR="008A2E10" w:rsidRPr="00BD4814">
        <w:rPr>
          <w:rFonts w:asciiTheme="minorHAnsi" w:hAnsiTheme="minorHAnsi" w:cstheme="minorHAnsi"/>
          <w:bCs/>
          <w:sz w:val="24"/>
          <w:szCs w:val="24"/>
        </w:rPr>
        <w:t>média</w:t>
      </w:r>
      <w:r w:rsidRPr="00BD4814">
        <w:rPr>
          <w:rFonts w:asciiTheme="minorHAnsi" w:hAnsiTheme="minorHAnsi" w:cstheme="minorHAnsi"/>
          <w:bCs/>
          <w:sz w:val="24"/>
          <w:szCs w:val="24"/>
        </w:rPr>
        <w:t xml:space="preserve"> dos orçamentos pesquisados</w:t>
      </w:r>
      <w:r w:rsidR="008A2E10">
        <w:rPr>
          <w:rFonts w:asciiTheme="minorHAnsi" w:hAnsiTheme="minorHAnsi" w:cstheme="minorHAnsi"/>
          <w:bCs/>
          <w:sz w:val="24"/>
          <w:szCs w:val="24"/>
        </w:rPr>
        <w:t xml:space="preserve"> e do processo efetuado em 2023</w:t>
      </w:r>
      <w:r w:rsidRPr="00BD4814">
        <w:rPr>
          <w:rFonts w:asciiTheme="minorHAnsi" w:hAnsiTheme="minorHAnsi" w:cstheme="minorHAnsi"/>
          <w:bCs/>
          <w:sz w:val="24"/>
          <w:szCs w:val="24"/>
        </w:rPr>
        <w:t xml:space="preserve">. </w:t>
      </w:r>
      <w:r w:rsidRPr="001C2B8D">
        <w:rPr>
          <w:rFonts w:asciiTheme="minorHAnsi" w:hAnsiTheme="minorHAnsi" w:cstheme="minorHAnsi"/>
          <w:bCs/>
          <w:sz w:val="24"/>
          <w:szCs w:val="24"/>
        </w:rPr>
        <w:t>Sendo verificado os valores</w:t>
      </w:r>
      <w:r w:rsidR="001C2B8D" w:rsidRPr="001C2B8D">
        <w:rPr>
          <w:rFonts w:asciiTheme="minorHAnsi" w:hAnsiTheme="minorHAnsi" w:cstheme="minorHAnsi"/>
          <w:bCs/>
          <w:sz w:val="24"/>
          <w:szCs w:val="24"/>
        </w:rPr>
        <w:t xml:space="preserve"> unitários</w:t>
      </w:r>
      <w:r w:rsidRPr="001C2B8D">
        <w:rPr>
          <w:rFonts w:asciiTheme="minorHAnsi" w:hAnsiTheme="minorHAnsi" w:cstheme="minorHAnsi"/>
          <w:bCs/>
          <w:sz w:val="24"/>
          <w:szCs w:val="24"/>
        </w:rPr>
        <w:t xml:space="preserve"> de R$</w:t>
      </w:r>
      <w:r w:rsidR="001C2B8D" w:rsidRPr="001C2B8D">
        <w:rPr>
          <w:rFonts w:asciiTheme="minorHAnsi" w:hAnsiTheme="minorHAnsi" w:cstheme="minorHAnsi"/>
          <w:bCs/>
          <w:sz w:val="24"/>
          <w:szCs w:val="24"/>
        </w:rPr>
        <w:t xml:space="preserve"> 46,90</w:t>
      </w:r>
      <w:r w:rsidRPr="001C2B8D">
        <w:rPr>
          <w:rFonts w:asciiTheme="minorHAnsi" w:hAnsiTheme="minorHAnsi" w:cstheme="minorHAnsi"/>
          <w:bCs/>
          <w:sz w:val="24"/>
          <w:szCs w:val="24"/>
        </w:rPr>
        <w:t>, R$</w:t>
      </w:r>
      <w:r w:rsidR="001C2B8D" w:rsidRPr="001C2B8D">
        <w:rPr>
          <w:rFonts w:asciiTheme="minorHAnsi" w:hAnsiTheme="minorHAnsi" w:cstheme="minorHAnsi"/>
          <w:bCs/>
          <w:sz w:val="24"/>
          <w:szCs w:val="24"/>
        </w:rPr>
        <w:t xml:space="preserve"> 40,03</w:t>
      </w:r>
      <w:r w:rsidRPr="001C2B8D">
        <w:rPr>
          <w:rFonts w:asciiTheme="minorHAnsi" w:hAnsiTheme="minorHAnsi" w:cstheme="minorHAnsi"/>
          <w:bCs/>
          <w:sz w:val="24"/>
          <w:szCs w:val="24"/>
        </w:rPr>
        <w:t xml:space="preserve"> e R$</w:t>
      </w:r>
      <w:r w:rsidR="001C2B8D" w:rsidRPr="001C2B8D">
        <w:rPr>
          <w:rFonts w:asciiTheme="minorHAnsi" w:hAnsiTheme="minorHAnsi" w:cstheme="minorHAnsi"/>
          <w:bCs/>
          <w:sz w:val="24"/>
          <w:szCs w:val="24"/>
        </w:rPr>
        <w:t xml:space="preserve"> 64,00</w:t>
      </w:r>
      <w:r w:rsidRPr="001C2B8D">
        <w:rPr>
          <w:rFonts w:asciiTheme="minorHAnsi" w:hAnsiTheme="minorHAnsi" w:cstheme="minorHAnsi"/>
          <w:bCs/>
          <w:sz w:val="24"/>
          <w:szCs w:val="24"/>
        </w:rPr>
        <w:t>,</w:t>
      </w:r>
      <w:r w:rsidR="008A2E10">
        <w:rPr>
          <w:rFonts w:asciiTheme="minorHAnsi" w:hAnsiTheme="minorHAnsi" w:cstheme="minorHAnsi"/>
          <w:bCs/>
          <w:sz w:val="24"/>
          <w:szCs w:val="24"/>
        </w:rPr>
        <w:t xml:space="preserve"> e 49,80</w:t>
      </w:r>
      <w:r w:rsidRPr="001C2B8D">
        <w:rPr>
          <w:rFonts w:asciiTheme="minorHAnsi" w:hAnsiTheme="minorHAnsi" w:cstheme="minorHAnsi"/>
          <w:bCs/>
          <w:sz w:val="24"/>
          <w:szCs w:val="24"/>
        </w:rPr>
        <w:t xml:space="preserve"> sendo a </w:t>
      </w:r>
      <w:r w:rsidR="008A2E10" w:rsidRPr="001C2B8D">
        <w:rPr>
          <w:rFonts w:asciiTheme="minorHAnsi" w:hAnsiTheme="minorHAnsi" w:cstheme="minorHAnsi"/>
          <w:bCs/>
          <w:sz w:val="24"/>
          <w:szCs w:val="24"/>
        </w:rPr>
        <w:t>média</w:t>
      </w:r>
      <w:r w:rsidRPr="001C2B8D">
        <w:rPr>
          <w:rFonts w:asciiTheme="minorHAnsi" w:hAnsiTheme="minorHAnsi" w:cstheme="minorHAnsi"/>
          <w:bCs/>
          <w:sz w:val="24"/>
          <w:szCs w:val="24"/>
        </w:rPr>
        <w:t xml:space="preserve"> </w:t>
      </w:r>
      <w:r w:rsidR="001C2B8D" w:rsidRPr="001C2B8D">
        <w:rPr>
          <w:rFonts w:asciiTheme="minorHAnsi" w:hAnsiTheme="minorHAnsi" w:cstheme="minorHAnsi"/>
          <w:bCs/>
          <w:sz w:val="24"/>
          <w:szCs w:val="24"/>
        </w:rPr>
        <w:t>d</w:t>
      </w:r>
      <w:r w:rsidRPr="001C2B8D">
        <w:rPr>
          <w:rFonts w:asciiTheme="minorHAnsi" w:hAnsiTheme="minorHAnsi" w:cstheme="minorHAnsi"/>
          <w:bCs/>
          <w:sz w:val="24"/>
          <w:szCs w:val="24"/>
        </w:rPr>
        <w:t>o</w:t>
      </w:r>
      <w:r w:rsidR="001C2B8D" w:rsidRPr="001C2B8D">
        <w:rPr>
          <w:rFonts w:asciiTheme="minorHAnsi" w:hAnsiTheme="minorHAnsi" w:cstheme="minorHAnsi"/>
          <w:bCs/>
          <w:sz w:val="24"/>
          <w:szCs w:val="24"/>
        </w:rPr>
        <w:t>s</w:t>
      </w:r>
      <w:r w:rsidRPr="001C2B8D">
        <w:rPr>
          <w:rFonts w:asciiTheme="minorHAnsi" w:hAnsiTheme="minorHAnsi" w:cstheme="minorHAnsi"/>
          <w:bCs/>
          <w:sz w:val="24"/>
          <w:szCs w:val="24"/>
        </w:rPr>
        <w:t xml:space="preserve"> valore</w:t>
      </w:r>
      <w:r w:rsidR="001C2B8D" w:rsidRPr="001C2B8D">
        <w:rPr>
          <w:rFonts w:asciiTheme="minorHAnsi" w:hAnsiTheme="minorHAnsi" w:cstheme="minorHAnsi"/>
          <w:bCs/>
          <w:sz w:val="24"/>
          <w:szCs w:val="24"/>
        </w:rPr>
        <w:t>s</w:t>
      </w:r>
      <w:r w:rsidRPr="001C2B8D">
        <w:rPr>
          <w:rFonts w:asciiTheme="minorHAnsi" w:hAnsiTheme="minorHAnsi" w:cstheme="minorHAnsi"/>
          <w:bCs/>
          <w:sz w:val="24"/>
          <w:szCs w:val="24"/>
        </w:rPr>
        <w:t xml:space="preserve"> de R$ 50,</w:t>
      </w:r>
      <w:r w:rsidR="00010853">
        <w:rPr>
          <w:rFonts w:asciiTheme="minorHAnsi" w:hAnsiTheme="minorHAnsi" w:cstheme="minorHAnsi"/>
          <w:bCs/>
          <w:sz w:val="24"/>
          <w:szCs w:val="24"/>
        </w:rPr>
        <w:t>18</w:t>
      </w:r>
      <w:r w:rsidRPr="001C2B8D">
        <w:rPr>
          <w:rFonts w:asciiTheme="minorHAnsi" w:hAnsiTheme="minorHAnsi" w:cstheme="minorHAnsi"/>
          <w:bCs/>
          <w:sz w:val="24"/>
          <w:szCs w:val="24"/>
        </w:rPr>
        <w:t>.</w:t>
      </w:r>
    </w:p>
    <w:p w:rsidR="00401DFD" w:rsidRPr="00401DFD" w:rsidRDefault="00401DFD" w:rsidP="00401DFD">
      <w:pPr>
        <w:spacing w:after="0"/>
        <w:contextualSpacing/>
        <w:jc w:val="both"/>
        <w:rPr>
          <w:rFonts w:asciiTheme="minorHAnsi" w:hAnsiTheme="minorHAnsi" w:cstheme="minorHAnsi"/>
          <w:b/>
          <w:sz w:val="24"/>
          <w:szCs w:val="24"/>
        </w:rPr>
      </w:pPr>
    </w:p>
    <w:p w:rsidR="00401DFD" w:rsidRPr="00401DFD" w:rsidRDefault="00401DFD" w:rsidP="00401DFD">
      <w:pPr>
        <w:spacing w:after="0"/>
        <w:contextualSpacing/>
        <w:jc w:val="both"/>
        <w:rPr>
          <w:rFonts w:asciiTheme="minorHAnsi" w:hAnsiTheme="minorHAnsi" w:cstheme="minorHAnsi"/>
          <w:b/>
          <w:sz w:val="24"/>
          <w:szCs w:val="24"/>
        </w:rPr>
      </w:pPr>
      <w:r w:rsidRPr="00401DFD">
        <w:rPr>
          <w:rFonts w:asciiTheme="minorHAnsi" w:hAnsiTheme="minorHAnsi" w:cstheme="minorHAnsi"/>
          <w:b/>
          <w:sz w:val="24"/>
          <w:szCs w:val="24"/>
        </w:rPr>
        <w:t>3 - JUSTIFICATIVA DA NECESSIDADE DE CONTRATAÇÃO</w:t>
      </w:r>
    </w:p>
    <w:p w:rsidR="00401DFD" w:rsidRPr="00401DFD" w:rsidRDefault="00401DFD" w:rsidP="00401DFD">
      <w:pPr>
        <w:pStyle w:val="Corpodetexto3"/>
        <w:widowControl w:val="0"/>
        <w:spacing w:after="0"/>
        <w:jc w:val="both"/>
        <w:outlineLvl w:val="0"/>
        <w:rPr>
          <w:rFonts w:asciiTheme="minorHAnsi" w:eastAsia="Bookman Old Style" w:hAnsiTheme="minorHAnsi" w:cstheme="minorHAnsi"/>
          <w:color w:val="000000"/>
          <w:szCs w:val="24"/>
          <w:lang w:eastAsia="pt-BR"/>
        </w:rPr>
      </w:pPr>
      <w:bookmarkStart w:id="2" w:name="_Hlk156496279"/>
      <w:r w:rsidRPr="00401DFD">
        <w:rPr>
          <w:rFonts w:asciiTheme="minorHAnsi" w:hAnsiTheme="minorHAnsi" w:cstheme="minorHAnsi"/>
          <w:sz w:val="24"/>
          <w:szCs w:val="24"/>
        </w:rPr>
        <w:t>3.1 - Justifica-se a aquisição dos ovos de páscoa</w:t>
      </w:r>
      <w:bookmarkEnd w:id="2"/>
      <w:r w:rsidRPr="00401DFD">
        <w:rPr>
          <w:rFonts w:asciiTheme="minorHAnsi" w:eastAsia="Bookman Old Style" w:hAnsiTheme="minorHAnsi" w:cstheme="minorHAnsi"/>
          <w:color w:val="000000"/>
          <w:sz w:val="24"/>
          <w:szCs w:val="24"/>
          <w:lang w:eastAsia="pt-BR"/>
        </w:rPr>
        <w:t xml:space="preserve"> para a realização de confraternização com os 3 (três) grupos de idosos do município de Cordilheira Alta (Amar é Viver – Linha Bento 70 associados, Tempo de Viver a Vida – Centro 68 associados e Viver a Vida – Distrito Fernando Machado com 110 associados), como previsto na Lei 1051/2013, no qual serão distribuídos os ovos no intuito de manter vivo o espírito da Páscoa com este público especial. A confraternização e entrega do objeto será realizada através do programa “Vida Ativa”, que visa a troca de experiências e integração entre os grupos de idosos do Município. Além do mais, é de grande valia para o Governo Municipal promover ações que fomentem os programas que tem muita importância para os envolvidos</w:t>
      </w:r>
      <w:r w:rsidRPr="00401DFD">
        <w:rPr>
          <w:rFonts w:asciiTheme="minorHAnsi" w:eastAsia="Bookman Old Style" w:hAnsiTheme="minorHAnsi" w:cstheme="minorHAnsi"/>
          <w:color w:val="000000"/>
          <w:szCs w:val="24"/>
          <w:lang w:eastAsia="pt-BR"/>
        </w:rPr>
        <w:t>.</w:t>
      </w:r>
    </w:p>
    <w:p w:rsidR="00401DFD" w:rsidRPr="00401DFD" w:rsidRDefault="00401DFD" w:rsidP="00401DFD">
      <w:pPr>
        <w:spacing w:after="0"/>
        <w:contextualSpacing/>
        <w:jc w:val="both"/>
        <w:rPr>
          <w:rFonts w:asciiTheme="minorHAnsi" w:hAnsiTheme="minorHAnsi" w:cstheme="minorHAnsi"/>
          <w:color w:val="202124"/>
          <w:sz w:val="24"/>
          <w:szCs w:val="24"/>
          <w:shd w:val="clear" w:color="auto" w:fill="FFFFFF"/>
        </w:rPr>
      </w:pPr>
      <w:r w:rsidRPr="00401DFD">
        <w:rPr>
          <w:rFonts w:asciiTheme="minorHAnsi" w:hAnsiTheme="minorHAnsi" w:cstheme="minorHAnsi"/>
          <w:color w:val="202124"/>
          <w:sz w:val="24"/>
          <w:szCs w:val="24"/>
          <w:shd w:val="clear" w:color="auto" w:fill="FFFFFF"/>
        </w:rPr>
        <w:t>3.2 -</w:t>
      </w:r>
      <w:bookmarkStart w:id="3" w:name="_Hlk153973654"/>
      <w:r w:rsidRPr="00401DFD">
        <w:rPr>
          <w:rFonts w:asciiTheme="minorHAnsi" w:hAnsiTheme="minorHAnsi" w:cstheme="minorHAnsi"/>
          <w:color w:val="202124"/>
          <w:sz w:val="24"/>
          <w:szCs w:val="24"/>
          <w:shd w:val="clear" w:color="auto" w:fill="FFFFFF"/>
        </w:rPr>
        <w:t xml:space="preserve"> A licitação </w:t>
      </w:r>
      <w:proofErr w:type="spellStart"/>
      <w:r w:rsidRPr="00401DFD">
        <w:rPr>
          <w:rFonts w:asciiTheme="minorHAnsi" w:hAnsiTheme="minorHAnsi" w:cstheme="minorHAnsi"/>
          <w:color w:val="202124"/>
          <w:sz w:val="24"/>
          <w:szCs w:val="24"/>
          <w:shd w:val="clear" w:color="auto" w:fill="FFFFFF"/>
        </w:rPr>
        <w:t>sera</w:t>
      </w:r>
      <w:proofErr w:type="spellEnd"/>
      <w:r w:rsidRPr="00401DFD">
        <w:rPr>
          <w:rFonts w:asciiTheme="minorHAnsi" w:hAnsiTheme="minorHAnsi" w:cstheme="minorHAnsi"/>
          <w:color w:val="202124"/>
          <w:sz w:val="24"/>
          <w:szCs w:val="24"/>
          <w:shd w:val="clear" w:color="auto" w:fill="FFFFFF"/>
        </w:rPr>
        <w:t xml:space="preserve"> efetuada na modalidade de pregão eletrônico com registro de preços, </w:t>
      </w:r>
      <w:bookmarkEnd w:id="3"/>
      <w:r w:rsidRPr="00401DFD">
        <w:rPr>
          <w:rFonts w:asciiTheme="minorHAnsi" w:hAnsiTheme="minorHAnsi" w:cstheme="minorHAnsi"/>
          <w:color w:val="202124"/>
          <w:sz w:val="24"/>
          <w:szCs w:val="24"/>
          <w:shd w:val="clear" w:color="auto" w:fill="FFFFFF"/>
        </w:rPr>
        <w:t xml:space="preserve">primando pela legalidade e economicidade e o </w:t>
      </w:r>
      <w:proofErr w:type="spellStart"/>
      <w:r w:rsidRPr="00401DFD">
        <w:rPr>
          <w:rFonts w:asciiTheme="minorHAnsi" w:hAnsiTheme="minorHAnsi" w:cstheme="minorHAnsi"/>
          <w:color w:val="202124"/>
          <w:sz w:val="24"/>
          <w:szCs w:val="24"/>
          <w:shd w:val="clear" w:color="auto" w:fill="FFFFFF"/>
        </w:rPr>
        <w:t>Municipio</w:t>
      </w:r>
      <w:proofErr w:type="spellEnd"/>
      <w:r w:rsidRPr="00401DFD">
        <w:rPr>
          <w:rFonts w:asciiTheme="minorHAnsi" w:hAnsiTheme="minorHAnsi" w:cstheme="minorHAnsi"/>
          <w:color w:val="202124"/>
          <w:sz w:val="24"/>
          <w:szCs w:val="24"/>
          <w:shd w:val="clear" w:color="auto" w:fill="FFFFFF"/>
        </w:rPr>
        <w:t xml:space="preserve"> reserva-se o direito de solicitar a quantidade necessária de acordo com o numero de idosos pertencentes aos três grupos, que atualmente conta com aproximadamente 250 membros, podendo haver variação em decorrência de novos inscritos ou de faltantes, motivo pelo qual serão licitadas 300 unidades, sendo a quantidade real </w:t>
      </w:r>
      <w:proofErr w:type="spellStart"/>
      <w:r w:rsidRPr="00401DFD">
        <w:rPr>
          <w:rFonts w:asciiTheme="minorHAnsi" w:hAnsiTheme="minorHAnsi" w:cstheme="minorHAnsi"/>
          <w:color w:val="202124"/>
          <w:sz w:val="24"/>
          <w:szCs w:val="24"/>
          <w:shd w:val="clear" w:color="auto" w:fill="FFFFFF"/>
        </w:rPr>
        <w:t>necessaria</w:t>
      </w:r>
      <w:proofErr w:type="spellEnd"/>
      <w:r w:rsidRPr="00401DFD">
        <w:rPr>
          <w:rFonts w:asciiTheme="minorHAnsi" w:hAnsiTheme="minorHAnsi" w:cstheme="minorHAnsi"/>
          <w:color w:val="202124"/>
          <w:sz w:val="24"/>
          <w:szCs w:val="24"/>
          <w:shd w:val="clear" w:color="auto" w:fill="FFFFFF"/>
        </w:rPr>
        <w:t xml:space="preserve"> verificada </w:t>
      </w:r>
      <w:proofErr w:type="spellStart"/>
      <w:r w:rsidRPr="00401DFD">
        <w:rPr>
          <w:rFonts w:asciiTheme="minorHAnsi" w:hAnsiTheme="minorHAnsi" w:cstheme="minorHAnsi"/>
          <w:color w:val="202124"/>
          <w:sz w:val="24"/>
          <w:szCs w:val="24"/>
          <w:shd w:val="clear" w:color="auto" w:fill="FFFFFF"/>
        </w:rPr>
        <w:t>ate</w:t>
      </w:r>
      <w:proofErr w:type="spellEnd"/>
      <w:r w:rsidRPr="00401DFD">
        <w:rPr>
          <w:rFonts w:asciiTheme="minorHAnsi" w:hAnsiTheme="minorHAnsi" w:cstheme="minorHAnsi"/>
          <w:color w:val="202124"/>
          <w:sz w:val="24"/>
          <w:szCs w:val="24"/>
          <w:shd w:val="clear" w:color="auto" w:fill="FFFFFF"/>
        </w:rPr>
        <w:t xml:space="preserve"> a data de emissão da AF.</w:t>
      </w:r>
    </w:p>
    <w:p w:rsidR="00401DFD" w:rsidRPr="00401DFD" w:rsidRDefault="00401DFD" w:rsidP="00401DFD">
      <w:pPr>
        <w:shd w:val="clear" w:color="auto" w:fill="FFFFFF"/>
        <w:spacing w:after="0"/>
        <w:contextualSpacing/>
        <w:jc w:val="both"/>
        <w:textAlignment w:val="baseline"/>
        <w:outlineLvl w:val="0"/>
        <w:rPr>
          <w:rFonts w:asciiTheme="minorHAnsi" w:hAnsiTheme="minorHAnsi" w:cstheme="minorHAnsi"/>
          <w:sz w:val="24"/>
          <w:szCs w:val="24"/>
          <w:shd w:val="clear" w:color="auto" w:fill="FFFFFF"/>
        </w:rPr>
      </w:pPr>
    </w:p>
    <w:p w:rsidR="00401DFD" w:rsidRPr="00401DFD" w:rsidRDefault="00401DFD" w:rsidP="00401DFD">
      <w:pPr>
        <w:spacing w:before="120" w:after="0"/>
        <w:contextualSpacing/>
        <w:jc w:val="both"/>
        <w:rPr>
          <w:rFonts w:asciiTheme="minorHAnsi" w:hAnsiTheme="minorHAnsi" w:cstheme="minorHAnsi"/>
          <w:b/>
          <w:bCs/>
          <w:color w:val="000000"/>
          <w:sz w:val="24"/>
          <w:szCs w:val="24"/>
        </w:rPr>
      </w:pPr>
      <w:r w:rsidRPr="00401DFD">
        <w:rPr>
          <w:rFonts w:asciiTheme="minorHAnsi" w:hAnsiTheme="minorHAnsi" w:cstheme="minorHAnsi"/>
          <w:b/>
          <w:sz w:val="24"/>
          <w:szCs w:val="24"/>
        </w:rPr>
        <w:t xml:space="preserve">4 - </w:t>
      </w:r>
      <w:r w:rsidRPr="00401DFD">
        <w:rPr>
          <w:rFonts w:asciiTheme="minorHAnsi" w:hAnsiTheme="minorHAnsi" w:cstheme="minorHAnsi"/>
          <w:b/>
          <w:bCs/>
          <w:sz w:val="24"/>
          <w:szCs w:val="24"/>
        </w:rPr>
        <w:t>ENTREGA E CRITÉRIOS</w:t>
      </w:r>
      <w:r w:rsidRPr="00401DFD">
        <w:rPr>
          <w:rFonts w:asciiTheme="minorHAnsi" w:hAnsiTheme="minorHAnsi" w:cstheme="minorHAnsi"/>
          <w:b/>
          <w:bCs/>
          <w:color w:val="000000"/>
          <w:sz w:val="24"/>
          <w:szCs w:val="24"/>
        </w:rPr>
        <w:t xml:space="preserve"> DE ACEITAÇÃO DO OBJETO </w:t>
      </w:r>
    </w:p>
    <w:p w:rsidR="00401DFD" w:rsidRPr="00401DFD" w:rsidRDefault="00401DFD" w:rsidP="00401DFD">
      <w:pPr>
        <w:spacing w:after="0"/>
        <w:contextualSpacing/>
        <w:jc w:val="both"/>
        <w:rPr>
          <w:rFonts w:asciiTheme="minorHAnsi" w:hAnsiTheme="minorHAnsi" w:cstheme="minorHAnsi"/>
          <w:iCs/>
          <w:color w:val="000000"/>
          <w:sz w:val="24"/>
          <w:szCs w:val="24"/>
        </w:rPr>
      </w:pPr>
      <w:r w:rsidRPr="00401DFD">
        <w:rPr>
          <w:rFonts w:asciiTheme="minorHAnsi" w:hAnsiTheme="minorHAnsi" w:cstheme="minorHAnsi"/>
          <w:iCs/>
          <w:color w:val="000000"/>
          <w:sz w:val="24"/>
          <w:szCs w:val="24"/>
        </w:rPr>
        <w:t>4.1 -</w:t>
      </w:r>
      <w:bookmarkStart w:id="4" w:name="_Hlk156496536"/>
      <w:r w:rsidRPr="00401DFD">
        <w:rPr>
          <w:rFonts w:asciiTheme="minorHAnsi" w:hAnsiTheme="minorHAnsi" w:cstheme="minorHAnsi"/>
          <w:iCs/>
          <w:color w:val="000000"/>
          <w:sz w:val="24"/>
          <w:szCs w:val="24"/>
        </w:rPr>
        <w:t xml:space="preserve"> O prazo de entrega dos ovos será entre os dias 11 e 15 de março de 2024</w:t>
      </w:r>
      <w:bookmarkEnd w:id="4"/>
      <w:r w:rsidRPr="00401DFD">
        <w:rPr>
          <w:rFonts w:asciiTheme="minorHAnsi" w:hAnsiTheme="minorHAnsi" w:cstheme="minorHAnsi"/>
          <w:iCs/>
          <w:color w:val="000000"/>
          <w:sz w:val="24"/>
          <w:szCs w:val="24"/>
        </w:rPr>
        <w:t xml:space="preserve">, e devera ser efetuada de acordo com a quantidade solicitada na </w:t>
      </w:r>
      <w:proofErr w:type="spellStart"/>
      <w:r w:rsidRPr="00401DFD">
        <w:rPr>
          <w:rFonts w:asciiTheme="minorHAnsi" w:hAnsiTheme="minorHAnsi" w:cstheme="minorHAnsi"/>
          <w:iCs/>
          <w:color w:val="000000"/>
          <w:sz w:val="24"/>
          <w:szCs w:val="24"/>
        </w:rPr>
        <w:t>AF</w:t>
      </w:r>
      <w:proofErr w:type="spellEnd"/>
      <w:r w:rsidRPr="00401DFD">
        <w:rPr>
          <w:rFonts w:asciiTheme="minorHAnsi" w:hAnsiTheme="minorHAnsi" w:cstheme="minorHAnsi"/>
          <w:iCs/>
          <w:color w:val="000000"/>
          <w:sz w:val="24"/>
          <w:szCs w:val="24"/>
        </w:rPr>
        <w:t xml:space="preserve"> que </w:t>
      </w:r>
      <w:proofErr w:type="spellStart"/>
      <w:r w:rsidRPr="00401DFD">
        <w:rPr>
          <w:rFonts w:asciiTheme="minorHAnsi" w:hAnsiTheme="minorHAnsi" w:cstheme="minorHAnsi"/>
          <w:iCs/>
          <w:color w:val="000000"/>
          <w:sz w:val="24"/>
          <w:szCs w:val="24"/>
        </w:rPr>
        <w:t>sera</w:t>
      </w:r>
      <w:proofErr w:type="spellEnd"/>
      <w:r w:rsidRPr="00401DFD">
        <w:rPr>
          <w:rFonts w:asciiTheme="minorHAnsi" w:hAnsiTheme="minorHAnsi" w:cstheme="minorHAnsi"/>
          <w:iCs/>
          <w:color w:val="000000"/>
          <w:sz w:val="24"/>
          <w:szCs w:val="24"/>
        </w:rPr>
        <w:t xml:space="preserve"> emitida pelo </w:t>
      </w:r>
      <w:proofErr w:type="spellStart"/>
      <w:r w:rsidRPr="00401DFD">
        <w:rPr>
          <w:rFonts w:asciiTheme="minorHAnsi" w:hAnsiTheme="minorHAnsi" w:cstheme="minorHAnsi"/>
          <w:iCs/>
          <w:color w:val="000000"/>
          <w:sz w:val="24"/>
          <w:szCs w:val="24"/>
        </w:rPr>
        <w:t>Municipio</w:t>
      </w:r>
      <w:proofErr w:type="spellEnd"/>
      <w:r w:rsidRPr="00401DFD">
        <w:rPr>
          <w:rFonts w:asciiTheme="minorHAnsi" w:hAnsiTheme="minorHAnsi" w:cstheme="minorHAnsi"/>
          <w:iCs/>
          <w:color w:val="000000"/>
          <w:sz w:val="24"/>
          <w:szCs w:val="24"/>
        </w:rPr>
        <w:t>.</w:t>
      </w:r>
    </w:p>
    <w:p w:rsidR="00401DFD" w:rsidRPr="00401DFD" w:rsidRDefault="00401DFD" w:rsidP="00401DFD">
      <w:pPr>
        <w:spacing w:after="0"/>
        <w:contextualSpacing/>
        <w:jc w:val="both"/>
        <w:rPr>
          <w:rFonts w:asciiTheme="minorHAnsi" w:hAnsiTheme="minorHAnsi" w:cstheme="minorHAnsi"/>
          <w:iCs/>
          <w:color w:val="000000"/>
          <w:sz w:val="24"/>
          <w:szCs w:val="24"/>
        </w:rPr>
      </w:pPr>
      <w:r w:rsidRPr="00401DFD">
        <w:rPr>
          <w:rFonts w:asciiTheme="minorHAnsi" w:hAnsiTheme="minorHAnsi" w:cstheme="minorHAnsi"/>
          <w:iCs/>
          <w:color w:val="000000"/>
          <w:sz w:val="24"/>
          <w:szCs w:val="24"/>
        </w:rPr>
        <w:t xml:space="preserve">4.1.1 – </w:t>
      </w:r>
      <w:bookmarkStart w:id="5" w:name="_Hlk156496587"/>
      <w:r w:rsidRPr="00401DFD">
        <w:rPr>
          <w:rFonts w:asciiTheme="minorHAnsi" w:hAnsiTheme="minorHAnsi" w:cstheme="minorHAnsi"/>
          <w:iCs/>
          <w:color w:val="000000"/>
          <w:sz w:val="24"/>
          <w:szCs w:val="24"/>
        </w:rPr>
        <w:t xml:space="preserve">O local de entrega será no Centro de Referência da Assistência Social (CRAS), nos horários das 7:30 às 11:30 e das 13h às 17h de segunda a sexta feira no endereço Rua </w:t>
      </w:r>
      <w:proofErr w:type="spellStart"/>
      <w:r w:rsidRPr="00401DFD">
        <w:rPr>
          <w:rFonts w:asciiTheme="minorHAnsi" w:hAnsiTheme="minorHAnsi" w:cstheme="minorHAnsi"/>
          <w:iCs/>
          <w:color w:val="000000"/>
          <w:sz w:val="24"/>
          <w:szCs w:val="24"/>
        </w:rPr>
        <w:t>Angelo</w:t>
      </w:r>
      <w:proofErr w:type="spellEnd"/>
      <w:r w:rsidRPr="00401DFD">
        <w:rPr>
          <w:rFonts w:asciiTheme="minorHAnsi" w:hAnsiTheme="minorHAnsi" w:cstheme="minorHAnsi"/>
          <w:iCs/>
          <w:color w:val="000000"/>
          <w:sz w:val="24"/>
          <w:szCs w:val="24"/>
        </w:rPr>
        <w:t xml:space="preserve"> Gabriel s/n, aos cuidados de Ivanete </w:t>
      </w:r>
      <w:proofErr w:type="spellStart"/>
      <w:r w:rsidRPr="00401DFD">
        <w:rPr>
          <w:rFonts w:asciiTheme="minorHAnsi" w:hAnsiTheme="minorHAnsi" w:cstheme="minorHAnsi"/>
          <w:iCs/>
          <w:color w:val="000000"/>
          <w:sz w:val="24"/>
          <w:szCs w:val="24"/>
        </w:rPr>
        <w:t>Pedersetti</w:t>
      </w:r>
      <w:proofErr w:type="spellEnd"/>
      <w:r w:rsidRPr="00401DFD">
        <w:rPr>
          <w:rFonts w:asciiTheme="minorHAnsi" w:hAnsiTheme="minorHAnsi" w:cstheme="minorHAnsi"/>
          <w:iCs/>
          <w:color w:val="000000"/>
          <w:sz w:val="24"/>
          <w:szCs w:val="24"/>
        </w:rPr>
        <w:t xml:space="preserve">. </w:t>
      </w:r>
    </w:p>
    <w:p w:rsidR="00401DFD" w:rsidRPr="00401DFD" w:rsidRDefault="00401DFD" w:rsidP="00401DFD">
      <w:pPr>
        <w:spacing w:after="0"/>
        <w:contextualSpacing/>
        <w:jc w:val="both"/>
        <w:rPr>
          <w:rFonts w:asciiTheme="minorHAnsi" w:hAnsiTheme="minorHAnsi" w:cstheme="minorHAnsi"/>
          <w:iCs/>
          <w:color w:val="000000"/>
          <w:sz w:val="24"/>
          <w:szCs w:val="24"/>
        </w:rPr>
      </w:pPr>
      <w:r w:rsidRPr="00401DFD">
        <w:rPr>
          <w:rFonts w:asciiTheme="minorHAnsi" w:hAnsiTheme="minorHAnsi" w:cstheme="minorHAnsi"/>
          <w:iCs/>
          <w:color w:val="000000"/>
          <w:sz w:val="24"/>
          <w:szCs w:val="24"/>
        </w:rPr>
        <w:t>4.1.2 – Não serão aceitos ovos danificados, rachados, amassados e os mesmos deverão ser entregues acondicionados em embalagem de caixa de papelão.</w:t>
      </w:r>
    </w:p>
    <w:p w:rsidR="00401DFD" w:rsidRPr="00401DFD" w:rsidRDefault="00401DFD" w:rsidP="00401DFD">
      <w:pPr>
        <w:spacing w:after="0"/>
        <w:contextualSpacing/>
        <w:jc w:val="both"/>
        <w:rPr>
          <w:rFonts w:asciiTheme="minorHAnsi" w:hAnsiTheme="minorHAnsi" w:cstheme="minorHAnsi"/>
          <w:iCs/>
          <w:color w:val="000000"/>
          <w:sz w:val="24"/>
          <w:szCs w:val="24"/>
        </w:rPr>
      </w:pPr>
      <w:r w:rsidRPr="00401DFD">
        <w:rPr>
          <w:rFonts w:asciiTheme="minorHAnsi" w:hAnsiTheme="minorHAnsi" w:cstheme="minorHAnsi"/>
          <w:iCs/>
          <w:color w:val="000000"/>
          <w:sz w:val="24"/>
          <w:szCs w:val="24"/>
        </w:rPr>
        <w:t>4.1.3 – Os ovos deverão ter validade mínima de dois meses a partir da entrega.</w:t>
      </w:r>
    </w:p>
    <w:bookmarkEnd w:id="5"/>
    <w:p w:rsidR="00401DFD" w:rsidRPr="00401DFD" w:rsidRDefault="00401DFD" w:rsidP="00401DFD">
      <w:pPr>
        <w:spacing w:after="0"/>
        <w:contextualSpacing/>
        <w:jc w:val="both"/>
        <w:rPr>
          <w:rFonts w:asciiTheme="minorHAnsi" w:hAnsiTheme="minorHAnsi" w:cstheme="minorHAnsi"/>
          <w:iCs/>
          <w:color w:val="000000"/>
          <w:sz w:val="24"/>
          <w:szCs w:val="24"/>
        </w:rPr>
      </w:pPr>
      <w:r w:rsidRPr="00401DFD">
        <w:rPr>
          <w:rFonts w:asciiTheme="minorHAnsi" w:hAnsiTheme="minorHAnsi" w:cstheme="minorHAnsi"/>
          <w:iCs/>
          <w:color w:val="000000"/>
          <w:sz w:val="24"/>
          <w:szCs w:val="24"/>
        </w:rPr>
        <w:t xml:space="preserve">4.2 – </w:t>
      </w:r>
      <w:bookmarkStart w:id="6" w:name="_Hlk156496602"/>
      <w:r w:rsidRPr="00401DFD">
        <w:rPr>
          <w:rFonts w:asciiTheme="minorHAnsi" w:hAnsiTheme="minorHAnsi" w:cstheme="minorHAnsi"/>
          <w:iCs/>
          <w:color w:val="000000"/>
          <w:sz w:val="24"/>
          <w:szCs w:val="24"/>
        </w:rPr>
        <w:t xml:space="preserve">A entrega bem como os custos provenientes da mesma é de responsabilidade da empresa fornecedora. </w:t>
      </w:r>
      <w:bookmarkEnd w:id="6"/>
    </w:p>
    <w:p w:rsidR="00401DFD" w:rsidRPr="00401DFD" w:rsidRDefault="00401DFD" w:rsidP="00401DFD">
      <w:pPr>
        <w:spacing w:after="0"/>
        <w:contextualSpacing/>
        <w:jc w:val="both"/>
        <w:rPr>
          <w:rFonts w:asciiTheme="minorHAnsi" w:hAnsiTheme="minorHAnsi" w:cstheme="minorHAnsi"/>
          <w:b/>
          <w:bCs/>
          <w:sz w:val="24"/>
          <w:szCs w:val="24"/>
        </w:rPr>
      </w:pPr>
      <w:bookmarkStart w:id="7" w:name="_Hlk156496668"/>
      <w:r w:rsidRPr="00401DFD">
        <w:rPr>
          <w:rFonts w:asciiTheme="minorHAnsi" w:hAnsiTheme="minorHAnsi" w:cstheme="minorHAnsi"/>
          <w:sz w:val="24"/>
          <w:szCs w:val="24"/>
        </w:rPr>
        <w:t xml:space="preserve">4.3 - Os bens serão recebidos, provisoriamente no prazo de 05 (cinco) dias pelo(a) responsável ao acompanhamento e fiscalização do contrato, para efeito de posterior verificação de sua conformidade com as especificações constantes neste Termo de Referência e na proposta. </w:t>
      </w:r>
    </w:p>
    <w:p w:rsidR="00401DFD" w:rsidRPr="00401DFD" w:rsidRDefault="00401DFD" w:rsidP="00401DFD">
      <w:pPr>
        <w:spacing w:after="0"/>
        <w:contextualSpacing/>
        <w:jc w:val="both"/>
        <w:rPr>
          <w:rFonts w:asciiTheme="minorHAnsi" w:hAnsiTheme="minorHAnsi" w:cstheme="minorHAnsi"/>
          <w:bCs/>
          <w:color w:val="000000"/>
          <w:sz w:val="24"/>
          <w:szCs w:val="24"/>
        </w:rPr>
      </w:pPr>
      <w:r w:rsidRPr="00401DFD">
        <w:rPr>
          <w:rFonts w:asciiTheme="minorHAnsi" w:hAnsiTheme="minorHAnsi" w:cstheme="minorHAnsi"/>
          <w:bCs/>
          <w:color w:val="000000"/>
          <w:sz w:val="24"/>
          <w:szCs w:val="24"/>
        </w:rPr>
        <w:t>4.4 -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rsidR="00401DFD" w:rsidRPr="00401DFD" w:rsidRDefault="00401DFD" w:rsidP="00401DFD">
      <w:pPr>
        <w:spacing w:after="0"/>
        <w:contextualSpacing/>
        <w:jc w:val="both"/>
        <w:rPr>
          <w:rFonts w:asciiTheme="minorHAnsi" w:hAnsiTheme="minorHAnsi" w:cstheme="minorHAnsi"/>
          <w:sz w:val="24"/>
          <w:szCs w:val="24"/>
        </w:rPr>
      </w:pPr>
      <w:r w:rsidRPr="00401DFD">
        <w:rPr>
          <w:rFonts w:asciiTheme="minorHAnsi" w:hAnsiTheme="minorHAnsi" w:cstheme="minorHAnsi"/>
          <w:color w:val="000000"/>
          <w:sz w:val="24"/>
          <w:szCs w:val="24"/>
        </w:rPr>
        <w:t>4.5 - Os bens serão recebidos definitivamente no prazo 15 dias contados do recebimento provisório, após a verificação da qualidade e quantidade do material.</w:t>
      </w:r>
    </w:p>
    <w:p w:rsidR="00401DFD" w:rsidRPr="00401DFD" w:rsidRDefault="00401DFD" w:rsidP="00401DFD">
      <w:pPr>
        <w:spacing w:after="0"/>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t>4.5.1 - Na hipótese de a verificação a que se refere o subitem anterior não ser procedida dentro do prazo fixado, reputar-se-á como realizada, consumando-se o recebimento definitivo no dia do esgotamento do prazo.</w:t>
      </w:r>
    </w:p>
    <w:p w:rsidR="00401DFD" w:rsidRPr="00401DFD" w:rsidRDefault="00401DFD" w:rsidP="00401DFD">
      <w:pPr>
        <w:spacing w:after="0"/>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lastRenderedPageBreak/>
        <w:t>4.6 - O recebimento provisório ou definitivo do objeto não exclui a responsabilidade da contratada pelos prejuízos resultantes da incorreta execução do contrato.</w:t>
      </w:r>
    </w:p>
    <w:p w:rsidR="00401DFD" w:rsidRPr="00401DFD" w:rsidRDefault="00401DFD" w:rsidP="00401DFD">
      <w:pPr>
        <w:spacing w:after="0"/>
        <w:contextualSpacing/>
        <w:jc w:val="both"/>
        <w:rPr>
          <w:rFonts w:asciiTheme="minorHAnsi" w:hAnsiTheme="minorHAnsi" w:cstheme="minorHAnsi"/>
          <w:color w:val="000000"/>
          <w:sz w:val="24"/>
          <w:szCs w:val="24"/>
        </w:rPr>
      </w:pPr>
    </w:p>
    <w:bookmarkEnd w:id="7"/>
    <w:p w:rsidR="00401DFD" w:rsidRPr="00401DFD" w:rsidRDefault="00401DFD" w:rsidP="00401DFD">
      <w:pPr>
        <w:spacing w:before="120" w:after="0"/>
        <w:contextualSpacing/>
        <w:jc w:val="both"/>
        <w:rPr>
          <w:rFonts w:asciiTheme="minorHAnsi" w:hAnsiTheme="minorHAnsi" w:cstheme="minorHAnsi"/>
          <w:b/>
          <w:color w:val="000000"/>
          <w:sz w:val="24"/>
          <w:szCs w:val="24"/>
        </w:rPr>
      </w:pPr>
      <w:r w:rsidRPr="00401DFD">
        <w:rPr>
          <w:rFonts w:asciiTheme="minorHAnsi" w:hAnsiTheme="minorHAnsi" w:cstheme="minorHAnsi"/>
          <w:b/>
          <w:color w:val="000000"/>
          <w:sz w:val="24"/>
          <w:szCs w:val="24"/>
        </w:rPr>
        <w:t xml:space="preserve">5 – FORMA DE PAGAMENTO </w:t>
      </w:r>
    </w:p>
    <w:p w:rsidR="00401DFD" w:rsidRPr="00401DFD" w:rsidRDefault="00401DFD" w:rsidP="00401DFD">
      <w:pPr>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t xml:space="preserve">5.1 – O pagamento será em até 30 (trinta dias) após a entrega total do objeto, mediante apresentação das notas fiscais, devidamente atestadas pelos servidores responsáveis pelo recebimento.  </w:t>
      </w:r>
    </w:p>
    <w:p w:rsidR="00401DFD" w:rsidRPr="00401DFD" w:rsidRDefault="00401DFD" w:rsidP="00401DFD">
      <w:pPr>
        <w:spacing w:after="0"/>
        <w:contextualSpacing/>
        <w:jc w:val="both"/>
        <w:rPr>
          <w:rFonts w:asciiTheme="minorHAnsi" w:hAnsiTheme="minorHAnsi" w:cstheme="minorHAnsi"/>
          <w:sz w:val="24"/>
          <w:szCs w:val="24"/>
        </w:rPr>
      </w:pPr>
    </w:p>
    <w:p w:rsidR="00401DFD" w:rsidRPr="00401DFD" w:rsidRDefault="00401DFD" w:rsidP="00401DFD">
      <w:pPr>
        <w:spacing w:before="120" w:after="0"/>
        <w:contextualSpacing/>
        <w:jc w:val="both"/>
        <w:rPr>
          <w:rFonts w:asciiTheme="minorHAnsi" w:hAnsiTheme="minorHAnsi" w:cstheme="minorHAnsi"/>
          <w:b/>
          <w:bCs/>
          <w:color w:val="000000"/>
          <w:sz w:val="24"/>
          <w:szCs w:val="24"/>
        </w:rPr>
      </w:pPr>
      <w:r w:rsidRPr="00401DFD">
        <w:rPr>
          <w:rFonts w:asciiTheme="minorHAnsi" w:hAnsiTheme="minorHAnsi" w:cstheme="minorHAnsi"/>
          <w:b/>
          <w:bCs/>
          <w:color w:val="000000"/>
          <w:sz w:val="24"/>
          <w:szCs w:val="24"/>
        </w:rPr>
        <w:t xml:space="preserve">6 - DAS OBRIGAÇÕES DA CONTRATANTE </w:t>
      </w:r>
    </w:p>
    <w:p w:rsidR="00401DFD" w:rsidRPr="00401DFD" w:rsidRDefault="00401DFD" w:rsidP="00401DFD">
      <w:pPr>
        <w:spacing w:after="0"/>
        <w:contextualSpacing/>
        <w:jc w:val="both"/>
        <w:rPr>
          <w:rFonts w:asciiTheme="minorHAnsi" w:hAnsiTheme="minorHAnsi" w:cstheme="minorHAnsi"/>
          <w:b/>
          <w:color w:val="000000"/>
          <w:sz w:val="24"/>
          <w:szCs w:val="24"/>
        </w:rPr>
      </w:pPr>
      <w:r w:rsidRPr="00401DFD">
        <w:rPr>
          <w:rFonts w:asciiTheme="minorHAnsi" w:hAnsiTheme="minorHAnsi" w:cstheme="minorHAnsi"/>
          <w:sz w:val="24"/>
          <w:szCs w:val="24"/>
        </w:rPr>
        <w:t>6.1 - São obrigações da Contratante:</w:t>
      </w:r>
    </w:p>
    <w:p w:rsidR="00401DFD" w:rsidRPr="00401DFD" w:rsidRDefault="00401DFD" w:rsidP="00401DFD">
      <w:pPr>
        <w:spacing w:after="0"/>
        <w:contextualSpacing/>
        <w:jc w:val="both"/>
        <w:rPr>
          <w:rFonts w:asciiTheme="minorHAnsi" w:hAnsiTheme="minorHAnsi" w:cstheme="minorHAnsi"/>
          <w:b/>
          <w:color w:val="000000"/>
          <w:sz w:val="24"/>
          <w:szCs w:val="24"/>
        </w:rPr>
      </w:pPr>
      <w:r w:rsidRPr="00401DFD">
        <w:rPr>
          <w:rFonts w:asciiTheme="minorHAnsi" w:hAnsiTheme="minorHAnsi" w:cstheme="minorHAnsi"/>
          <w:sz w:val="24"/>
          <w:szCs w:val="24"/>
        </w:rPr>
        <w:t>6.1.1 - Receber o objeto no prazo e condições estabelecidas no Edital e seus anexos;</w:t>
      </w:r>
    </w:p>
    <w:p w:rsidR="00401DFD" w:rsidRPr="00401DFD" w:rsidRDefault="00401DFD" w:rsidP="00401DFD">
      <w:pPr>
        <w:spacing w:after="0"/>
        <w:contextualSpacing/>
        <w:jc w:val="both"/>
        <w:rPr>
          <w:rFonts w:asciiTheme="minorHAnsi" w:hAnsiTheme="minorHAnsi" w:cstheme="minorHAnsi"/>
          <w:b/>
          <w:color w:val="000000"/>
          <w:sz w:val="24"/>
          <w:szCs w:val="24"/>
        </w:rPr>
      </w:pPr>
      <w:r w:rsidRPr="00401DFD">
        <w:rPr>
          <w:rFonts w:asciiTheme="minorHAnsi" w:hAnsiTheme="minorHAnsi" w:cstheme="minorHAnsi"/>
          <w:sz w:val="24"/>
          <w:szCs w:val="24"/>
        </w:rPr>
        <w:t>6.1.2 - Verificar minuciosamente, no prazo fixado, a conformidade dos bens recebidos provisoriamente com as especificações constantes do Edital e da proposta, para fins de aceitação e recebimento definitivo;</w:t>
      </w:r>
    </w:p>
    <w:p w:rsidR="00401DFD" w:rsidRPr="00401DFD" w:rsidRDefault="00401DFD" w:rsidP="00401DFD">
      <w:pPr>
        <w:spacing w:after="0"/>
        <w:contextualSpacing/>
        <w:jc w:val="both"/>
        <w:rPr>
          <w:rFonts w:asciiTheme="minorHAnsi" w:hAnsiTheme="minorHAnsi" w:cstheme="minorHAnsi"/>
          <w:b/>
          <w:color w:val="000000"/>
          <w:sz w:val="24"/>
          <w:szCs w:val="24"/>
        </w:rPr>
      </w:pPr>
      <w:r w:rsidRPr="00401DFD">
        <w:rPr>
          <w:rFonts w:asciiTheme="minorHAnsi" w:hAnsiTheme="minorHAnsi" w:cstheme="minorHAnsi"/>
          <w:sz w:val="24"/>
          <w:szCs w:val="24"/>
        </w:rPr>
        <w:t>6.1.3 - Comunicar à Contratada, por escrito, sobre imperfeições, falhas ou irregularidades verificadas no objeto fornecido, para que seja substituído, reparado ou corrigido;</w:t>
      </w:r>
    </w:p>
    <w:p w:rsidR="00401DFD" w:rsidRPr="00401DFD" w:rsidRDefault="00401DFD" w:rsidP="00401DFD">
      <w:pPr>
        <w:spacing w:after="0"/>
        <w:contextualSpacing/>
        <w:jc w:val="both"/>
        <w:rPr>
          <w:rFonts w:asciiTheme="minorHAnsi" w:hAnsiTheme="minorHAnsi" w:cstheme="minorHAnsi"/>
          <w:b/>
          <w:color w:val="000000"/>
          <w:sz w:val="24"/>
          <w:szCs w:val="24"/>
        </w:rPr>
      </w:pPr>
      <w:r w:rsidRPr="00401DFD">
        <w:rPr>
          <w:rFonts w:asciiTheme="minorHAnsi" w:hAnsiTheme="minorHAnsi" w:cstheme="minorHAnsi"/>
          <w:sz w:val="24"/>
          <w:szCs w:val="24"/>
        </w:rPr>
        <w:t>6.1.4 - Acompanhar e fiscalizar o cumprimento das obrigações da Contratada, através de comissão/servidor especialmente designado;</w:t>
      </w:r>
    </w:p>
    <w:p w:rsidR="00401DFD" w:rsidRPr="00401DFD" w:rsidRDefault="00401DFD" w:rsidP="00401DFD">
      <w:pPr>
        <w:spacing w:after="0"/>
        <w:contextualSpacing/>
        <w:jc w:val="both"/>
        <w:rPr>
          <w:rFonts w:asciiTheme="minorHAnsi" w:hAnsiTheme="minorHAnsi" w:cstheme="minorHAnsi"/>
          <w:b/>
          <w:color w:val="000000"/>
          <w:sz w:val="24"/>
          <w:szCs w:val="24"/>
        </w:rPr>
      </w:pPr>
      <w:r w:rsidRPr="00401DFD">
        <w:rPr>
          <w:rFonts w:asciiTheme="minorHAnsi" w:hAnsiTheme="minorHAnsi" w:cstheme="minorHAnsi"/>
          <w:sz w:val="24"/>
          <w:szCs w:val="24"/>
        </w:rPr>
        <w:t>6.1.5 - Efetuar o pagamento à Contratada</w:t>
      </w:r>
      <w:r w:rsidRPr="00401DFD">
        <w:rPr>
          <w:rFonts w:asciiTheme="minorHAnsi" w:hAnsiTheme="minorHAnsi" w:cstheme="minorHAnsi"/>
          <w:b/>
          <w:sz w:val="24"/>
          <w:szCs w:val="24"/>
        </w:rPr>
        <w:t xml:space="preserve"> </w:t>
      </w:r>
      <w:r w:rsidRPr="00401DFD">
        <w:rPr>
          <w:rFonts w:asciiTheme="minorHAnsi" w:hAnsiTheme="minorHAnsi" w:cstheme="minorHAnsi"/>
          <w:sz w:val="24"/>
          <w:szCs w:val="24"/>
        </w:rPr>
        <w:t>no valor correspondente ao fornecimento do objeto, no prazo e forma estabelecidos no Edital e seus anexos;</w:t>
      </w:r>
    </w:p>
    <w:p w:rsidR="00401DFD" w:rsidRPr="00401DFD" w:rsidRDefault="00401DFD" w:rsidP="00401DFD">
      <w:pPr>
        <w:spacing w:after="0"/>
        <w:contextualSpacing/>
        <w:jc w:val="both"/>
        <w:rPr>
          <w:rFonts w:asciiTheme="minorHAnsi" w:hAnsiTheme="minorHAnsi" w:cstheme="minorHAnsi"/>
          <w:b/>
          <w:color w:val="000000"/>
          <w:sz w:val="24"/>
          <w:szCs w:val="24"/>
        </w:rPr>
      </w:pPr>
      <w:r w:rsidRPr="00401DFD">
        <w:rPr>
          <w:rFonts w:asciiTheme="minorHAnsi" w:hAnsiTheme="minorHAnsi" w:cstheme="minorHAnsi"/>
          <w:sz w:val="24"/>
          <w:szCs w:val="24"/>
        </w:rPr>
        <w:t>6.1.6 - A Administração não responderá por quaisquer compromissos assumidos pela Contratada com terceiros, ainda que vinculados à execução do presente Termo, bem como por qualquer dano causado a terceiros em decorrência de ato da Contratada, de seus empregados, prepostos ou subordinados.</w:t>
      </w:r>
    </w:p>
    <w:p w:rsidR="00401DFD" w:rsidRPr="00401DFD" w:rsidRDefault="00401DFD" w:rsidP="00401DFD">
      <w:pPr>
        <w:spacing w:before="120" w:after="0"/>
        <w:contextualSpacing/>
        <w:jc w:val="both"/>
        <w:rPr>
          <w:rFonts w:asciiTheme="minorHAnsi" w:hAnsiTheme="minorHAnsi" w:cstheme="minorHAnsi"/>
          <w:color w:val="000000"/>
          <w:sz w:val="24"/>
          <w:szCs w:val="24"/>
        </w:rPr>
      </w:pPr>
    </w:p>
    <w:p w:rsidR="00401DFD" w:rsidRPr="00401DFD" w:rsidRDefault="00401DFD" w:rsidP="00401DFD">
      <w:pPr>
        <w:spacing w:after="0"/>
        <w:ind w:right="-15"/>
        <w:contextualSpacing/>
        <w:jc w:val="both"/>
        <w:rPr>
          <w:rFonts w:asciiTheme="minorHAnsi" w:hAnsiTheme="minorHAnsi" w:cstheme="minorHAnsi"/>
          <w:b/>
          <w:color w:val="000000"/>
          <w:sz w:val="24"/>
          <w:szCs w:val="24"/>
        </w:rPr>
      </w:pPr>
      <w:r w:rsidRPr="00401DFD">
        <w:rPr>
          <w:rFonts w:asciiTheme="minorHAnsi" w:hAnsiTheme="minorHAnsi" w:cstheme="minorHAnsi"/>
          <w:b/>
          <w:sz w:val="24"/>
          <w:szCs w:val="24"/>
        </w:rPr>
        <w:t xml:space="preserve">7 - OBRIGAÇÕES DA CONTRATADA </w:t>
      </w:r>
    </w:p>
    <w:p w:rsidR="00401DFD" w:rsidRPr="00401DFD" w:rsidRDefault="00401DFD" w:rsidP="00401DFD">
      <w:pPr>
        <w:spacing w:after="0"/>
        <w:contextualSpacing/>
        <w:jc w:val="both"/>
        <w:rPr>
          <w:rFonts w:asciiTheme="minorHAnsi" w:hAnsiTheme="minorHAnsi" w:cstheme="minorHAnsi"/>
          <w:b/>
          <w:color w:val="000000"/>
          <w:sz w:val="24"/>
          <w:szCs w:val="24"/>
        </w:rPr>
      </w:pPr>
      <w:r w:rsidRPr="00401DFD">
        <w:rPr>
          <w:rFonts w:asciiTheme="minorHAnsi" w:hAnsiTheme="minorHAnsi" w:cstheme="minorHAnsi"/>
          <w:sz w:val="24"/>
          <w:szCs w:val="24"/>
        </w:rPr>
        <w:t>7.1 - A Contratada deve cumprir todas as obrigações constantes no Edital, seus anexos e sua proposta, assumindo como exclusivamente seus os riscos e as despesas decorrentes da boa e perfeita execução do objeto e, ainda:</w:t>
      </w:r>
    </w:p>
    <w:p w:rsidR="00401DFD" w:rsidRPr="00401DFD" w:rsidRDefault="00401DFD" w:rsidP="00401DFD">
      <w:pPr>
        <w:spacing w:after="0"/>
        <w:contextualSpacing/>
        <w:jc w:val="both"/>
        <w:rPr>
          <w:rFonts w:asciiTheme="minorHAnsi" w:hAnsiTheme="minorHAnsi" w:cstheme="minorHAnsi"/>
          <w:i/>
          <w:sz w:val="24"/>
          <w:szCs w:val="24"/>
        </w:rPr>
      </w:pPr>
      <w:r w:rsidRPr="00401DFD">
        <w:rPr>
          <w:rFonts w:asciiTheme="minorHAnsi" w:hAnsiTheme="minorHAnsi" w:cstheme="minorHAnsi"/>
          <w:sz w:val="24"/>
          <w:szCs w:val="24"/>
        </w:rPr>
        <w:t xml:space="preserve">7.1.1 - Efetuar a entrega do objeto em perfeitas condições, conforme especificações, prazo e local constantes no Edital e seus anexos, acompanhado da respectiva nota fiscal, na qual constarão as indicações referentes a: </w:t>
      </w:r>
      <w:r w:rsidRPr="00401DFD">
        <w:rPr>
          <w:rFonts w:asciiTheme="minorHAnsi" w:hAnsiTheme="minorHAnsi" w:cstheme="minorHAnsi"/>
          <w:i/>
          <w:sz w:val="24"/>
          <w:szCs w:val="24"/>
        </w:rPr>
        <w:t>marca, fabricante, modelo, procedência e prazo de garantia ou validade;</w:t>
      </w:r>
    </w:p>
    <w:p w:rsidR="00401DFD" w:rsidRPr="00401DFD" w:rsidRDefault="00401DFD" w:rsidP="00401DFD">
      <w:pPr>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t>7.2 - Responsabilizar-se pelos vícios e danos decorrentes do objeto, de acordo com os artigos 12, 13 e 17 a 27, do Código de Defesa do Consumidor (Lei nº 8.078, de 1990);</w:t>
      </w:r>
    </w:p>
    <w:p w:rsidR="00401DFD" w:rsidRPr="00401DFD" w:rsidRDefault="00401DFD" w:rsidP="00401DFD">
      <w:pPr>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t>7.3 - Substituir, reparar ou corrigir, às suas expensas, no prazo fixado neste Termo de Referência, o objeto com avarias ou defeitos;</w:t>
      </w:r>
    </w:p>
    <w:p w:rsidR="00401DFD" w:rsidRPr="00401DFD" w:rsidRDefault="00401DFD" w:rsidP="00401DFD">
      <w:pPr>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t>7.4 - Comunicar à Contratante, no prazo mínimo de 03 (</w:t>
      </w:r>
      <w:proofErr w:type="spellStart"/>
      <w:r w:rsidRPr="00401DFD">
        <w:rPr>
          <w:rFonts w:asciiTheme="minorHAnsi" w:hAnsiTheme="minorHAnsi" w:cstheme="minorHAnsi"/>
          <w:sz w:val="24"/>
          <w:szCs w:val="24"/>
        </w:rPr>
        <w:t>tres</w:t>
      </w:r>
      <w:proofErr w:type="spellEnd"/>
      <w:r w:rsidRPr="00401DFD">
        <w:rPr>
          <w:rFonts w:asciiTheme="minorHAnsi" w:hAnsiTheme="minorHAnsi" w:cstheme="minorHAnsi"/>
          <w:sz w:val="24"/>
          <w:szCs w:val="24"/>
        </w:rPr>
        <w:t>) dias que antecede a data da entrega, os motivos que impossibilitem o cumprimento do prazo previsto, com a devida comprovação;</w:t>
      </w:r>
    </w:p>
    <w:p w:rsidR="00401DFD" w:rsidRPr="00401DFD" w:rsidRDefault="00401DFD" w:rsidP="00401DFD">
      <w:pPr>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lastRenderedPageBreak/>
        <w:t>7.5 - Manter, durante toda a execução do contrato, em compatibilidade com as obrigações assumidas, todas as condições de habilitação e qualificação exigidas na licitação;</w:t>
      </w:r>
    </w:p>
    <w:p w:rsidR="00401DFD" w:rsidRPr="00401DFD" w:rsidRDefault="00401DFD" w:rsidP="00401DFD">
      <w:pPr>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t>7.6- Indicar preposto para representá-la durante a execução do contrato.</w:t>
      </w:r>
    </w:p>
    <w:p w:rsidR="00401DFD" w:rsidRPr="00401DFD" w:rsidRDefault="00401DFD" w:rsidP="00401DFD">
      <w:pPr>
        <w:autoSpaceDE w:val="0"/>
        <w:autoSpaceDN w:val="0"/>
        <w:adjustRightInd w:val="0"/>
        <w:spacing w:after="0"/>
        <w:contextualSpacing/>
        <w:rPr>
          <w:rFonts w:asciiTheme="minorHAnsi" w:hAnsiTheme="minorHAnsi" w:cstheme="minorHAnsi"/>
          <w:b/>
          <w:bCs/>
          <w:sz w:val="24"/>
          <w:szCs w:val="24"/>
        </w:rPr>
      </w:pPr>
    </w:p>
    <w:p w:rsidR="00401DFD" w:rsidRPr="00401DFD" w:rsidRDefault="00401DFD" w:rsidP="00401DFD">
      <w:pPr>
        <w:autoSpaceDE w:val="0"/>
        <w:autoSpaceDN w:val="0"/>
        <w:adjustRightInd w:val="0"/>
        <w:spacing w:after="0"/>
        <w:contextualSpacing/>
        <w:rPr>
          <w:rFonts w:asciiTheme="minorHAnsi" w:hAnsiTheme="minorHAnsi" w:cstheme="minorHAnsi"/>
          <w:b/>
          <w:color w:val="FF0000"/>
          <w:sz w:val="24"/>
          <w:szCs w:val="24"/>
        </w:rPr>
      </w:pPr>
      <w:r w:rsidRPr="00401DFD">
        <w:rPr>
          <w:rFonts w:asciiTheme="minorHAnsi" w:hAnsiTheme="minorHAnsi" w:cstheme="minorHAnsi"/>
          <w:b/>
          <w:bCs/>
          <w:sz w:val="24"/>
          <w:szCs w:val="24"/>
        </w:rPr>
        <w:t>8 - GARANTIA</w:t>
      </w:r>
      <w:r w:rsidRPr="00401DFD">
        <w:rPr>
          <w:rFonts w:asciiTheme="minorHAnsi" w:hAnsiTheme="minorHAnsi" w:cstheme="minorHAnsi"/>
          <w:b/>
          <w:color w:val="FF0000"/>
          <w:sz w:val="24"/>
          <w:szCs w:val="24"/>
        </w:rPr>
        <w:t xml:space="preserve"> </w:t>
      </w:r>
    </w:p>
    <w:p w:rsidR="00401DFD" w:rsidRPr="00401DFD" w:rsidRDefault="00401DFD" w:rsidP="00401DFD">
      <w:pPr>
        <w:autoSpaceDE w:val="0"/>
        <w:autoSpaceDN w:val="0"/>
        <w:adjustRightInd w:val="0"/>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t xml:space="preserve">8.1 - A contratada deverá fornecer o objeto de acordo com termo de referência. </w:t>
      </w:r>
    </w:p>
    <w:p w:rsidR="00401DFD" w:rsidRPr="00401DFD" w:rsidRDefault="00401DFD" w:rsidP="00401DFD">
      <w:pPr>
        <w:autoSpaceDE w:val="0"/>
        <w:autoSpaceDN w:val="0"/>
        <w:adjustRightInd w:val="0"/>
        <w:spacing w:after="0"/>
        <w:contextualSpacing/>
        <w:rPr>
          <w:rFonts w:asciiTheme="minorHAnsi" w:hAnsiTheme="minorHAnsi" w:cstheme="minorHAnsi"/>
          <w:color w:val="FF0000"/>
          <w:sz w:val="24"/>
          <w:szCs w:val="24"/>
        </w:rPr>
      </w:pPr>
    </w:p>
    <w:p w:rsidR="00401DFD" w:rsidRPr="00401DFD" w:rsidRDefault="00401DFD" w:rsidP="00401DFD">
      <w:pPr>
        <w:autoSpaceDE w:val="0"/>
        <w:autoSpaceDN w:val="0"/>
        <w:adjustRightInd w:val="0"/>
        <w:spacing w:after="0"/>
        <w:contextualSpacing/>
        <w:rPr>
          <w:rFonts w:asciiTheme="minorHAnsi" w:hAnsiTheme="minorHAnsi" w:cstheme="minorHAnsi"/>
          <w:b/>
          <w:color w:val="FF0000"/>
          <w:sz w:val="24"/>
          <w:szCs w:val="24"/>
        </w:rPr>
      </w:pPr>
      <w:r w:rsidRPr="00401DFD">
        <w:rPr>
          <w:rFonts w:asciiTheme="minorHAnsi" w:hAnsiTheme="minorHAnsi" w:cstheme="minorHAnsi"/>
          <w:b/>
          <w:sz w:val="24"/>
          <w:szCs w:val="24"/>
        </w:rPr>
        <w:t>9 - AMOSTRA -</w:t>
      </w:r>
    </w:p>
    <w:p w:rsidR="00401DFD" w:rsidRPr="00401DFD" w:rsidRDefault="00401DFD" w:rsidP="00401DFD">
      <w:pPr>
        <w:autoSpaceDE w:val="0"/>
        <w:autoSpaceDN w:val="0"/>
        <w:adjustRightInd w:val="0"/>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t xml:space="preserve">9.1 – A contratada deverá apresentar o catalogo/portfólio no dia da licitação para aprovação do objeto pelos responsáveis pela demanda. </w:t>
      </w:r>
    </w:p>
    <w:p w:rsidR="00401DFD" w:rsidRPr="00401DFD" w:rsidRDefault="00401DFD" w:rsidP="00401DFD">
      <w:pPr>
        <w:autoSpaceDE w:val="0"/>
        <w:autoSpaceDN w:val="0"/>
        <w:adjustRightInd w:val="0"/>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t xml:space="preserve">9.1.1 - Fica reservado a esta Administração se </w:t>
      </w:r>
      <w:proofErr w:type="spellStart"/>
      <w:r w:rsidRPr="00401DFD">
        <w:rPr>
          <w:rFonts w:asciiTheme="minorHAnsi" w:hAnsiTheme="minorHAnsi" w:cstheme="minorHAnsi"/>
          <w:sz w:val="24"/>
          <w:szCs w:val="24"/>
        </w:rPr>
        <w:t>necessario</w:t>
      </w:r>
      <w:proofErr w:type="spellEnd"/>
      <w:r w:rsidRPr="00401DFD">
        <w:rPr>
          <w:rFonts w:asciiTheme="minorHAnsi" w:hAnsiTheme="minorHAnsi" w:cstheme="minorHAnsi"/>
          <w:sz w:val="24"/>
          <w:szCs w:val="24"/>
        </w:rPr>
        <w:t xml:space="preserve"> em qualquer fase do certame, o direito de solicitar amostras que comprovem a qualidade do produto ofertado, sendo este submetido a análises e ficam, desde já, cientes os licitantes de que o produto considerado insatisfatório será automaticamente recusado, devendo ser, imediatamente, substituído sob pena de inabilitação.</w:t>
      </w:r>
    </w:p>
    <w:p w:rsidR="00401DFD" w:rsidRPr="00401DFD" w:rsidRDefault="00401DFD" w:rsidP="00401DFD">
      <w:pPr>
        <w:autoSpaceDE w:val="0"/>
        <w:autoSpaceDN w:val="0"/>
        <w:adjustRightInd w:val="0"/>
        <w:spacing w:after="0"/>
        <w:contextualSpacing/>
        <w:jc w:val="both"/>
        <w:rPr>
          <w:rFonts w:asciiTheme="minorHAnsi" w:hAnsiTheme="minorHAnsi" w:cstheme="minorHAnsi"/>
          <w:sz w:val="24"/>
          <w:szCs w:val="24"/>
        </w:rPr>
      </w:pPr>
      <w:r w:rsidRPr="00401DFD">
        <w:rPr>
          <w:rFonts w:asciiTheme="minorHAnsi" w:hAnsiTheme="minorHAnsi" w:cstheme="minorHAnsi"/>
          <w:sz w:val="24"/>
          <w:szCs w:val="24"/>
        </w:rPr>
        <w:t xml:space="preserve">9.1.2 – Quando da necessidade de apresentação de amostra </w:t>
      </w:r>
      <w:proofErr w:type="spellStart"/>
      <w:r w:rsidRPr="00401DFD">
        <w:rPr>
          <w:rFonts w:asciiTheme="minorHAnsi" w:hAnsiTheme="minorHAnsi" w:cstheme="minorHAnsi"/>
          <w:sz w:val="24"/>
          <w:szCs w:val="24"/>
        </w:rPr>
        <w:t>sera</w:t>
      </w:r>
      <w:proofErr w:type="spellEnd"/>
      <w:r w:rsidRPr="00401DFD">
        <w:rPr>
          <w:rFonts w:asciiTheme="minorHAnsi" w:hAnsiTheme="minorHAnsi" w:cstheme="minorHAnsi"/>
          <w:sz w:val="24"/>
          <w:szCs w:val="24"/>
        </w:rPr>
        <w:t xml:space="preserve"> concedido o prazo máximo de 03 dias para a vencedora efetuar a entrega no local que </w:t>
      </w:r>
      <w:proofErr w:type="spellStart"/>
      <w:r w:rsidRPr="00401DFD">
        <w:rPr>
          <w:rFonts w:asciiTheme="minorHAnsi" w:hAnsiTheme="minorHAnsi" w:cstheme="minorHAnsi"/>
          <w:sz w:val="24"/>
          <w:szCs w:val="24"/>
        </w:rPr>
        <w:t>sera</w:t>
      </w:r>
      <w:proofErr w:type="spellEnd"/>
      <w:r w:rsidRPr="00401DFD">
        <w:rPr>
          <w:rFonts w:asciiTheme="minorHAnsi" w:hAnsiTheme="minorHAnsi" w:cstheme="minorHAnsi"/>
          <w:sz w:val="24"/>
          <w:szCs w:val="24"/>
        </w:rPr>
        <w:t xml:space="preserve"> informado, sem custo para esta municipalidade.</w:t>
      </w:r>
    </w:p>
    <w:p w:rsidR="00401DFD" w:rsidRPr="00401DFD" w:rsidRDefault="00401DFD" w:rsidP="00401DFD">
      <w:pPr>
        <w:autoSpaceDE w:val="0"/>
        <w:autoSpaceDN w:val="0"/>
        <w:adjustRightInd w:val="0"/>
        <w:spacing w:after="0"/>
        <w:contextualSpacing/>
        <w:jc w:val="both"/>
        <w:rPr>
          <w:rFonts w:asciiTheme="minorHAnsi" w:hAnsiTheme="minorHAnsi" w:cstheme="minorHAnsi"/>
          <w:sz w:val="24"/>
          <w:szCs w:val="24"/>
        </w:rPr>
      </w:pPr>
    </w:p>
    <w:p w:rsidR="00401DFD" w:rsidRPr="00401DFD" w:rsidRDefault="00401DFD" w:rsidP="00401DFD">
      <w:pPr>
        <w:spacing w:before="120" w:after="0"/>
        <w:contextualSpacing/>
        <w:jc w:val="both"/>
        <w:rPr>
          <w:rFonts w:asciiTheme="minorHAnsi" w:hAnsiTheme="minorHAnsi" w:cstheme="minorHAnsi"/>
          <w:b/>
          <w:sz w:val="24"/>
          <w:szCs w:val="24"/>
        </w:rPr>
      </w:pPr>
      <w:r w:rsidRPr="00401DFD">
        <w:rPr>
          <w:rFonts w:asciiTheme="minorHAnsi" w:hAnsiTheme="minorHAnsi" w:cstheme="minorHAnsi"/>
          <w:b/>
          <w:sz w:val="24"/>
          <w:szCs w:val="24"/>
        </w:rPr>
        <w:t xml:space="preserve">10 - DA SUBCONTRATAÇÃO – </w:t>
      </w:r>
    </w:p>
    <w:p w:rsidR="00401DFD" w:rsidRPr="00401DFD" w:rsidRDefault="00401DFD" w:rsidP="00401DFD">
      <w:pPr>
        <w:spacing w:before="120" w:after="0"/>
        <w:contextualSpacing/>
        <w:jc w:val="both"/>
        <w:rPr>
          <w:rFonts w:asciiTheme="minorHAnsi" w:hAnsiTheme="minorHAnsi" w:cstheme="minorHAnsi"/>
          <w:sz w:val="24"/>
          <w:szCs w:val="24"/>
        </w:rPr>
      </w:pPr>
      <w:r w:rsidRPr="00401DFD">
        <w:rPr>
          <w:rFonts w:asciiTheme="minorHAnsi" w:hAnsiTheme="minorHAnsi" w:cstheme="minorHAnsi"/>
          <w:sz w:val="24"/>
          <w:szCs w:val="24"/>
        </w:rPr>
        <w:t>10.1 - É vedada a subcontratação ou transferência total ou parcial do objeto da licitação.</w:t>
      </w:r>
    </w:p>
    <w:p w:rsidR="00401DFD" w:rsidRPr="00401DFD" w:rsidRDefault="00401DFD" w:rsidP="00401DFD">
      <w:pPr>
        <w:spacing w:before="120" w:after="0"/>
        <w:contextualSpacing/>
        <w:jc w:val="both"/>
        <w:rPr>
          <w:rFonts w:asciiTheme="minorHAnsi" w:hAnsiTheme="minorHAnsi" w:cstheme="minorHAnsi"/>
          <w:sz w:val="24"/>
          <w:szCs w:val="24"/>
          <w:highlight w:val="cyan"/>
        </w:rPr>
      </w:pPr>
    </w:p>
    <w:p w:rsidR="00401DFD" w:rsidRPr="00401DFD" w:rsidRDefault="00401DFD" w:rsidP="00401DFD">
      <w:pPr>
        <w:spacing w:after="0"/>
        <w:ind w:right="-15"/>
        <w:contextualSpacing/>
        <w:jc w:val="both"/>
        <w:rPr>
          <w:rFonts w:asciiTheme="minorHAnsi" w:hAnsiTheme="minorHAnsi" w:cstheme="minorHAnsi"/>
          <w:b/>
          <w:color w:val="000000"/>
          <w:sz w:val="24"/>
          <w:szCs w:val="24"/>
        </w:rPr>
      </w:pPr>
      <w:r w:rsidRPr="00401DFD">
        <w:rPr>
          <w:rFonts w:asciiTheme="minorHAnsi" w:hAnsiTheme="minorHAnsi" w:cstheme="minorHAnsi"/>
          <w:b/>
          <w:color w:val="000000"/>
          <w:sz w:val="24"/>
          <w:szCs w:val="24"/>
        </w:rPr>
        <w:t>11 - CONTROLE DA EXECUÇÃO –</w:t>
      </w:r>
    </w:p>
    <w:p w:rsidR="00401DFD" w:rsidRPr="00401DFD" w:rsidRDefault="00401DFD" w:rsidP="00401DFD">
      <w:pPr>
        <w:spacing w:after="0"/>
        <w:ind w:right="-15"/>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t>11.1 - Será designado um representante para acompanhar e fiscalizar a entrega dos bens, anotando em registro próprio todas as ocorrências relacionadas com a execução e determinando o que for necessário à regularização de falhas ou defeitos observados.</w:t>
      </w:r>
    </w:p>
    <w:p w:rsidR="00401DFD" w:rsidRPr="00401DFD" w:rsidRDefault="00401DFD" w:rsidP="00401DFD">
      <w:pPr>
        <w:spacing w:after="0"/>
        <w:ind w:right="-15"/>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t>11.1.1 -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rsidR="00401DFD" w:rsidRPr="00401DFD" w:rsidRDefault="00401DFD" w:rsidP="00401DFD">
      <w:pPr>
        <w:spacing w:after="0"/>
        <w:ind w:right="-15"/>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t xml:space="preserve">11.2 - A execução do contrato será acompanhada e fiscalizada pela servidora Ivanete Lourdes </w:t>
      </w:r>
      <w:proofErr w:type="spellStart"/>
      <w:r w:rsidRPr="00401DFD">
        <w:rPr>
          <w:rFonts w:asciiTheme="minorHAnsi" w:hAnsiTheme="minorHAnsi" w:cstheme="minorHAnsi"/>
          <w:color w:val="000000"/>
          <w:sz w:val="24"/>
          <w:szCs w:val="24"/>
        </w:rPr>
        <w:t>Pedersseti</w:t>
      </w:r>
      <w:proofErr w:type="spellEnd"/>
      <w:r w:rsidRPr="00401DFD">
        <w:rPr>
          <w:rFonts w:asciiTheme="minorHAnsi" w:hAnsiTheme="minorHAnsi" w:cstheme="minorHAnsi"/>
          <w:color w:val="000000"/>
          <w:sz w:val="24"/>
          <w:szCs w:val="24"/>
        </w:rPr>
        <w:t xml:space="preserve"> matrícula nº 6272/5, que atuará como representante institucional e o gestor do contrato, será a servidora Angelita Gabriel.</w:t>
      </w:r>
    </w:p>
    <w:p w:rsidR="00401DFD" w:rsidRPr="00401DFD" w:rsidRDefault="00401DFD" w:rsidP="00401DFD">
      <w:pPr>
        <w:spacing w:after="0"/>
        <w:ind w:right="-15"/>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t>11.2.1 - O recebimento provisório do objeto ficará a cargo do fiscal do contrato e o recebimento definitivo do objeto, do gestor do contrato.</w:t>
      </w:r>
    </w:p>
    <w:p w:rsidR="00401DFD" w:rsidRPr="00401DFD" w:rsidRDefault="00401DFD" w:rsidP="00401DFD">
      <w:pPr>
        <w:spacing w:after="0"/>
        <w:ind w:right="-15"/>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t>11.3 -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rsidR="00401DFD" w:rsidRPr="00401DFD" w:rsidRDefault="00401DFD" w:rsidP="00401DFD">
      <w:pPr>
        <w:spacing w:after="0"/>
        <w:ind w:right="-15"/>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t>11.3.1 - Os fiscais de contratos poderão ser assistidos e subsidiados por terceiros contratados pela administração, observado o disposto no art. 117 da lei 14.133/21.</w:t>
      </w:r>
    </w:p>
    <w:p w:rsidR="00401DFD" w:rsidRPr="00401DFD" w:rsidRDefault="00401DFD" w:rsidP="00401DFD">
      <w:pPr>
        <w:spacing w:after="0"/>
        <w:ind w:right="-15"/>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lastRenderedPageBreak/>
        <w:t>11.3.2 - A contratação de terceiros não eximirá o fiscal do contrato da responsabilidade, nos limites das informações recebidas do terceiro contratado.</w:t>
      </w:r>
    </w:p>
    <w:p w:rsidR="0018673F" w:rsidRDefault="00401DFD" w:rsidP="00401DFD">
      <w:pPr>
        <w:spacing w:after="0"/>
        <w:ind w:right="-15"/>
        <w:contextualSpacing/>
        <w:jc w:val="both"/>
        <w:rPr>
          <w:rFonts w:asciiTheme="minorHAnsi" w:hAnsiTheme="minorHAnsi" w:cstheme="minorHAnsi"/>
          <w:color w:val="000000"/>
          <w:sz w:val="24"/>
          <w:szCs w:val="24"/>
        </w:rPr>
      </w:pPr>
      <w:r w:rsidRPr="00401DFD">
        <w:rPr>
          <w:rFonts w:asciiTheme="minorHAnsi" w:hAnsiTheme="minorHAnsi" w:cstheme="minorHAnsi"/>
          <w:color w:val="000000"/>
          <w:sz w:val="24"/>
          <w:szCs w:val="24"/>
        </w:rPr>
        <w:t>11.4 -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8673F" w:rsidRDefault="0018673F" w:rsidP="00401DFD">
      <w:pPr>
        <w:spacing w:after="0"/>
        <w:ind w:right="-15"/>
        <w:contextualSpacing/>
        <w:jc w:val="both"/>
        <w:rPr>
          <w:rFonts w:asciiTheme="minorHAnsi" w:hAnsiTheme="minorHAnsi" w:cstheme="minorHAnsi"/>
          <w:color w:val="000000"/>
          <w:sz w:val="24"/>
          <w:szCs w:val="24"/>
        </w:rPr>
      </w:pPr>
    </w:p>
    <w:p w:rsidR="0018673F" w:rsidRPr="00401DFD" w:rsidRDefault="0018673F" w:rsidP="00401DFD">
      <w:pPr>
        <w:spacing w:after="0"/>
        <w:ind w:right="-15"/>
        <w:contextualSpacing/>
        <w:jc w:val="both"/>
        <w:rPr>
          <w:rFonts w:asciiTheme="minorHAnsi" w:hAnsiTheme="minorHAnsi" w:cstheme="minorHAnsi"/>
          <w:color w:val="000000"/>
          <w:sz w:val="24"/>
          <w:szCs w:val="24"/>
        </w:rPr>
      </w:pPr>
    </w:p>
    <w:p w:rsidR="00401DFD" w:rsidRPr="00401DFD" w:rsidRDefault="00401DFD" w:rsidP="00401DFD">
      <w:pPr>
        <w:spacing w:before="120" w:after="0"/>
        <w:contextualSpacing/>
        <w:jc w:val="right"/>
        <w:rPr>
          <w:rFonts w:asciiTheme="minorHAnsi" w:hAnsiTheme="minorHAnsi" w:cstheme="minorHAnsi"/>
          <w:color w:val="000000"/>
          <w:sz w:val="24"/>
          <w:szCs w:val="24"/>
          <w:highlight w:val="yellow"/>
        </w:rPr>
      </w:pPr>
      <w:r>
        <w:rPr>
          <w:rFonts w:asciiTheme="minorHAnsi" w:hAnsiTheme="minorHAnsi" w:cstheme="minorHAnsi"/>
          <w:color w:val="000000"/>
          <w:sz w:val="24"/>
          <w:szCs w:val="24"/>
        </w:rPr>
        <w:t>Cordilheira Alta/SC, 15</w:t>
      </w:r>
      <w:r w:rsidRPr="00401DFD">
        <w:rPr>
          <w:rFonts w:asciiTheme="minorHAnsi" w:hAnsiTheme="minorHAnsi" w:cstheme="minorHAnsi"/>
          <w:color w:val="000000"/>
          <w:sz w:val="24"/>
          <w:szCs w:val="24"/>
        </w:rPr>
        <w:t xml:space="preserve"> de fevereiro de 2024</w:t>
      </w:r>
    </w:p>
    <w:p w:rsidR="00401DFD" w:rsidRPr="00401DFD" w:rsidRDefault="00401DFD" w:rsidP="00401DFD">
      <w:pPr>
        <w:spacing w:before="120" w:after="0"/>
        <w:contextualSpacing/>
        <w:jc w:val="right"/>
        <w:rPr>
          <w:rFonts w:asciiTheme="minorHAnsi" w:hAnsiTheme="minorHAnsi" w:cstheme="minorHAnsi"/>
          <w:color w:val="000000"/>
          <w:sz w:val="24"/>
          <w:szCs w:val="24"/>
        </w:rPr>
      </w:pPr>
    </w:p>
    <w:p w:rsidR="00401DFD" w:rsidRPr="00401DFD" w:rsidRDefault="00401DFD" w:rsidP="00401DFD">
      <w:pPr>
        <w:spacing w:before="120" w:after="0"/>
        <w:contextualSpacing/>
        <w:jc w:val="center"/>
        <w:rPr>
          <w:rFonts w:asciiTheme="minorHAnsi" w:hAnsiTheme="minorHAnsi" w:cstheme="minorHAnsi"/>
          <w:color w:val="000000"/>
          <w:sz w:val="24"/>
          <w:szCs w:val="24"/>
        </w:rPr>
      </w:pPr>
      <w:r w:rsidRPr="00401DFD">
        <w:rPr>
          <w:rFonts w:asciiTheme="minorHAnsi" w:hAnsiTheme="minorHAnsi" w:cstheme="minorHAnsi"/>
          <w:color w:val="000000"/>
          <w:sz w:val="24"/>
          <w:szCs w:val="24"/>
        </w:rPr>
        <w:t>_______________________________________</w:t>
      </w:r>
    </w:p>
    <w:p w:rsidR="00401DFD" w:rsidRPr="00401DFD" w:rsidRDefault="00401DFD" w:rsidP="00401DFD">
      <w:pPr>
        <w:spacing w:after="0"/>
        <w:ind w:left="280"/>
        <w:contextualSpacing/>
        <w:jc w:val="center"/>
        <w:rPr>
          <w:rFonts w:asciiTheme="minorHAnsi" w:hAnsiTheme="minorHAnsi" w:cstheme="minorHAnsi"/>
          <w:sz w:val="24"/>
          <w:szCs w:val="24"/>
        </w:rPr>
      </w:pPr>
      <w:r w:rsidRPr="00401DFD">
        <w:rPr>
          <w:rFonts w:asciiTheme="minorHAnsi" w:hAnsiTheme="minorHAnsi" w:cstheme="minorHAnsi"/>
          <w:sz w:val="24"/>
          <w:szCs w:val="24"/>
        </w:rPr>
        <w:t xml:space="preserve">Ivanete Lourdes </w:t>
      </w:r>
      <w:proofErr w:type="spellStart"/>
      <w:r w:rsidRPr="00401DFD">
        <w:rPr>
          <w:rFonts w:asciiTheme="minorHAnsi" w:hAnsiTheme="minorHAnsi" w:cstheme="minorHAnsi"/>
          <w:sz w:val="24"/>
          <w:szCs w:val="24"/>
        </w:rPr>
        <w:t>Pedersseti</w:t>
      </w:r>
      <w:proofErr w:type="spellEnd"/>
      <w:r w:rsidRPr="00401DFD">
        <w:rPr>
          <w:rFonts w:asciiTheme="minorHAnsi" w:hAnsiTheme="minorHAnsi" w:cstheme="minorHAnsi"/>
          <w:sz w:val="24"/>
          <w:szCs w:val="24"/>
        </w:rPr>
        <w:t xml:space="preserve"> – </w:t>
      </w:r>
      <w:proofErr w:type="spellStart"/>
      <w:r w:rsidRPr="00401DFD">
        <w:rPr>
          <w:rFonts w:asciiTheme="minorHAnsi" w:hAnsiTheme="minorHAnsi" w:cstheme="minorHAnsi"/>
          <w:sz w:val="24"/>
          <w:szCs w:val="24"/>
        </w:rPr>
        <w:t>matr</w:t>
      </w:r>
      <w:proofErr w:type="spellEnd"/>
      <w:r w:rsidRPr="00401DFD">
        <w:rPr>
          <w:rFonts w:asciiTheme="minorHAnsi" w:hAnsiTheme="minorHAnsi" w:cstheme="minorHAnsi"/>
          <w:sz w:val="24"/>
          <w:szCs w:val="24"/>
        </w:rPr>
        <w:t>.: 6272/5</w:t>
      </w:r>
    </w:p>
    <w:p w:rsidR="00401DFD" w:rsidRPr="00401DFD" w:rsidRDefault="00401DFD" w:rsidP="00401DFD">
      <w:pPr>
        <w:spacing w:before="120" w:after="0"/>
        <w:contextualSpacing/>
        <w:jc w:val="center"/>
        <w:rPr>
          <w:rFonts w:asciiTheme="minorHAnsi" w:hAnsiTheme="minorHAnsi" w:cstheme="minorHAnsi"/>
          <w:color w:val="000000"/>
          <w:sz w:val="24"/>
          <w:szCs w:val="24"/>
        </w:rPr>
      </w:pPr>
      <w:r w:rsidRPr="00401DFD">
        <w:rPr>
          <w:rFonts w:asciiTheme="minorHAnsi" w:hAnsiTheme="minorHAnsi" w:cstheme="minorHAnsi"/>
          <w:sz w:val="24"/>
          <w:szCs w:val="24"/>
        </w:rPr>
        <w:t>Supervisora De Políticas Sociais – Coordenadora Do CRAS</w:t>
      </w:r>
    </w:p>
    <w:p w:rsidR="00401DFD" w:rsidRPr="00401DFD" w:rsidRDefault="00401DFD" w:rsidP="00401DFD">
      <w:pPr>
        <w:spacing w:after="0"/>
        <w:contextualSpacing/>
        <w:jc w:val="center"/>
        <w:rPr>
          <w:rFonts w:asciiTheme="minorHAnsi" w:hAnsiTheme="minorHAnsi" w:cstheme="minorHAnsi"/>
          <w:sz w:val="24"/>
          <w:szCs w:val="24"/>
        </w:rPr>
      </w:pPr>
      <w:r w:rsidRPr="00401DFD">
        <w:rPr>
          <w:rFonts w:asciiTheme="minorHAnsi" w:hAnsiTheme="minorHAnsi" w:cstheme="minorHAnsi"/>
          <w:color w:val="000000"/>
          <w:sz w:val="24"/>
          <w:szCs w:val="24"/>
        </w:rPr>
        <w:t xml:space="preserve">Secretaria de Assistência Social </w:t>
      </w:r>
    </w:p>
    <w:p w:rsidR="00401DFD" w:rsidRPr="00401DFD" w:rsidRDefault="00401DFD" w:rsidP="00401DFD">
      <w:pPr>
        <w:pStyle w:val="Default"/>
        <w:contextualSpacing/>
        <w:rPr>
          <w:rFonts w:asciiTheme="minorHAnsi" w:eastAsia="Bookman Old Style" w:hAnsiTheme="minorHAnsi" w:cstheme="minorHAnsi"/>
          <w:lang w:eastAsia="pt-BR"/>
        </w:rPr>
      </w:pPr>
    </w:p>
    <w:p w:rsidR="00401DFD" w:rsidRPr="00401DFD" w:rsidRDefault="00401DFD" w:rsidP="00401DFD">
      <w:pPr>
        <w:pStyle w:val="Default"/>
        <w:contextualSpacing/>
        <w:jc w:val="center"/>
        <w:rPr>
          <w:rFonts w:asciiTheme="minorHAnsi" w:eastAsia="Bookman Old Style" w:hAnsiTheme="minorHAnsi" w:cstheme="minorHAnsi"/>
          <w:lang w:eastAsia="pt-BR"/>
        </w:rPr>
      </w:pPr>
    </w:p>
    <w:p w:rsidR="00401DFD" w:rsidRPr="00401DFD" w:rsidRDefault="00401DFD" w:rsidP="00401DFD">
      <w:pPr>
        <w:pStyle w:val="Default"/>
        <w:contextualSpacing/>
        <w:jc w:val="center"/>
        <w:rPr>
          <w:rFonts w:asciiTheme="minorHAnsi" w:eastAsia="Bookman Old Style" w:hAnsiTheme="minorHAnsi" w:cstheme="minorHAnsi"/>
          <w:lang w:eastAsia="pt-BR"/>
        </w:rPr>
      </w:pPr>
      <w:r w:rsidRPr="00401DFD">
        <w:rPr>
          <w:rFonts w:asciiTheme="minorHAnsi" w:eastAsia="Bookman Old Style" w:hAnsiTheme="minorHAnsi" w:cstheme="minorHAnsi"/>
          <w:lang w:eastAsia="pt-BR"/>
        </w:rPr>
        <w:t>__________________________________________</w:t>
      </w:r>
    </w:p>
    <w:p w:rsidR="00401DFD" w:rsidRPr="00401DFD" w:rsidRDefault="00401DFD" w:rsidP="00401DFD">
      <w:pPr>
        <w:pStyle w:val="Default"/>
        <w:contextualSpacing/>
        <w:jc w:val="center"/>
        <w:rPr>
          <w:rFonts w:asciiTheme="minorHAnsi" w:eastAsia="Bookman Old Style" w:hAnsiTheme="minorHAnsi" w:cstheme="minorHAnsi"/>
          <w:lang w:eastAsia="pt-BR"/>
        </w:rPr>
      </w:pPr>
      <w:r w:rsidRPr="00401DFD">
        <w:rPr>
          <w:rFonts w:asciiTheme="minorHAnsi" w:eastAsia="Bookman Old Style" w:hAnsiTheme="minorHAnsi" w:cstheme="minorHAnsi"/>
          <w:lang w:eastAsia="pt-BR"/>
        </w:rPr>
        <w:t>Caroline Horn</w:t>
      </w:r>
    </w:p>
    <w:p w:rsidR="00401DFD" w:rsidRPr="00401DFD" w:rsidRDefault="00401DFD" w:rsidP="00401DFD">
      <w:pPr>
        <w:pStyle w:val="Default"/>
        <w:contextualSpacing/>
        <w:jc w:val="center"/>
        <w:rPr>
          <w:rFonts w:asciiTheme="minorHAnsi" w:eastAsia="Bookman Old Style" w:hAnsiTheme="minorHAnsi" w:cstheme="minorHAnsi"/>
          <w:lang w:eastAsia="pt-BR"/>
        </w:rPr>
      </w:pPr>
      <w:r w:rsidRPr="00401DFD">
        <w:rPr>
          <w:rFonts w:asciiTheme="minorHAnsi" w:eastAsia="Bookman Old Style" w:hAnsiTheme="minorHAnsi" w:cstheme="minorHAnsi"/>
          <w:lang w:eastAsia="pt-BR"/>
        </w:rPr>
        <w:t>Gerente de Assistência Social</w:t>
      </w:r>
    </w:p>
    <w:p w:rsidR="00401DFD" w:rsidRPr="00401DFD" w:rsidRDefault="00401DFD" w:rsidP="00401DFD">
      <w:pPr>
        <w:pStyle w:val="Default"/>
        <w:jc w:val="center"/>
        <w:rPr>
          <w:rFonts w:asciiTheme="minorHAnsi" w:eastAsia="Bookman Old Style" w:hAnsiTheme="minorHAnsi" w:cstheme="minorHAnsi"/>
          <w:lang w:eastAsia="pt-BR"/>
        </w:rPr>
      </w:pPr>
    </w:p>
    <w:p w:rsidR="00401DFD" w:rsidRPr="00401DFD" w:rsidRDefault="00401DFD" w:rsidP="00401DFD">
      <w:pPr>
        <w:pStyle w:val="Default"/>
        <w:jc w:val="center"/>
        <w:rPr>
          <w:rFonts w:asciiTheme="minorHAnsi" w:eastAsia="Bookman Old Style" w:hAnsiTheme="minorHAnsi" w:cstheme="minorHAnsi"/>
          <w:lang w:eastAsia="pt-BR"/>
        </w:rPr>
      </w:pPr>
    </w:p>
    <w:p w:rsidR="00401DFD" w:rsidRPr="00401DFD" w:rsidRDefault="00401DFD" w:rsidP="00401DFD">
      <w:pPr>
        <w:pStyle w:val="Default"/>
        <w:jc w:val="center"/>
        <w:rPr>
          <w:rFonts w:asciiTheme="minorHAnsi" w:eastAsia="Bookman Old Style" w:hAnsiTheme="minorHAnsi" w:cstheme="minorHAnsi"/>
          <w:lang w:eastAsia="pt-BR"/>
        </w:rPr>
      </w:pPr>
    </w:p>
    <w:p w:rsidR="00401DFD" w:rsidRPr="00401DFD" w:rsidRDefault="00401DFD" w:rsidP="00401DFD">
      <w:pPr>
        <w:pStyle w:val="Default"/>
        <w:jc w:val="center"/>
        <w:rPr>
          <w:rFonts w:asciiTheme="minorHAnsi" w:eastAsia="Bookman Old Style" w:hAnsiTheme="minorHAnsi" w:cstheme="minorHAnsi"/>
          <w:lang w:eastAsia="pt-BR"/>
        </w:rPr>
      </w:pPr>
    </w:p>
    <w:p w:rsidR="00401DFD" w:rsidRPr="00401DFD" w:rsidRDefault="00401DFD" w:rsidP="00401DFD">
      <w:pPr>
        <w:pStyle w:val="Default"/>
        <w:jc w:val="center"/>
        <w:rPr>
          <w:rFonts w:asciiTheme="minorHAnsi" w:eastAsia="Bookman Old Style" w:hAnsiTheme="minorHAnsi" w:cstheme="minorHAnsi"/>
          <w:lang w:eastAsia="pt-BR"/>
        </w:rPr>
      </w:pPr>
    </w:p>
    <w:p w:rsidR="000E3C5C" w:rsidRPr="00401DFD" w:rsidRDefault="000E3C5C">
      <w:pPr>
        <w:rPr>
          <w:rFonts w:asciiTheme="minorHAnsi" w:hAnsiTheme="minorHAnsi" w:cstheme="minorHAnsi"/>
        </w:rPr>
      </w:pPr>
    </w:p>
    <w:sectPr w:rsidR="000E3C5C" w:rsidRPr="00401DFD" w:rsidSect="00401DFD">
      <w:pgSz w:w="11906" w:h="16838"/>
      <w:pgMar w:top="1417" w:right="99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F85" w:rsidRDefault="00851F85" w:rsidP="00851F85">
      <w:pPr>
        <w:spacing w:after="0" w:line="240" w:lineRule="auto"/>
      </w:pPr>
      <w:r>
        <w:separator/>
      </w:r>
    </w:p>
  </w:endnote>
  <w:endnote w:type="continuationSeparator" w:id="0">
    <w:p w:rsidR="00851F85" w:rsidRDefault="00851F85" w:rsidP="0085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F85" w:rsidRDefault="00851F85" w:rsidP="00851F85">
      <w:pPr>
        <w:spacing w:after="0" w:line="240" w:lineRule="auto"/>
      </w:pPr>
      <w:r>
        <w:separator/>
      </w:r>
    </w:p>
  </w:footnote>
  <w:footnote w:type="continuationSeparator" w:id="0">
    <w:p w:rsidR="00851F85" w:rsidRDefault="00851F85" w:rsidP="00851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1DFD"/>
    <w:rsid w:val="00010853"/>
    <w:rsid w:val="000E3C5C"/>
    <w:rsid w:val="0018673F"/>
    <w:rsid w:val="001C2B8D"/>
    <w:rsid w:val="00401DFD"/>
    <w:rsid w:val="00851F85"/>
    <w:rsid w:val="008A2E10"/>
    <w:rsid w:val="00BD4814"/>
    <w:rsid w:val="00C92C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06F1B"/>
  <w15:docId w15:val="{D87BB40F-7503-4083-A9F3-FB9CDDD7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1DFD"/>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401DF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Corpodetexto3">
    <w:name w:val="Body Text 3"/>
    <w:basedOn w:val="Normal"/>
    <w:link w:val="Corpodetexto3Char"/>
    <w:uiPriority w:val="99"/>
    <w:semiHidden/>
    <w:unhideWhenUsed/>
    <w:rsid w:val="00401DFD"/>
    <w:pPr>
      <w:spacing w:after="120"/>
    </w:pPr>
    <w:rPr>
      <w:sz w:val="16"/>
      <w:szCs w:val="16"/>
    </w:rPr>
  </w:style>
  <w:style w:type="character" w:customStyle="1" w:styleId="Corpodetexto3Char">
    <w:name w:val="Corpo de texto 3 Char"/>
    <w:basedOn w:val="Fontepargpadro"/>
    <w:link w:val="Corpodetexto3"/>
    <w:uiPriority w:val="99"/>
    <w:semiHidden/>
    <w:rsid w:val="00401DFD"/>
    <w:rPr>
      <w:rFonts w:ascii="Calibri" w:eastAsia="Calibri" w:hAnsi="Calibri" w:cs="Times New Roman"/>
      <w:sz w:val="16"/>
      <w:szCs w:val="16"/>
    </w:rPr>
  </w:style>
  <w:style w:type="character" w:customStyle="1" w:styleId="fontstyle01">
    <w:name w:val="fontstyle01"/>
    <w:basedOn w:val="Fontepargpadro"/>
    <w:rsid w:val="0018673F"/>
    <w:rPr>
      <w:rFonts w:ascii="Arial-BoldMT" w:hAnsi="Arial-BoldMT" w:hint="default"/>
      <w:b/>
      <w:bCs/>
      <w:i w:val="0"/>
      <w:iCs w:val="0"/>
      <w:color w:val="000000"/>
      <w:sz w:val="24"/>
      <w:szCs w:val="24"/>
    </w:rPr>
  </w:style>
  <w:style w:type="paragraph" w:styleId="Cabealho">
    <w:name w:val="header"/>
    <w:basedOn w:val="Normal"/>
    <w:link w:val="CabealhoChar"/>
    <w:uiPriority w:val="99"/>
    <w:unhideWhenUsed/>
    <w:rsid w:val="00851F8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51F85"/>
    <w:rPr>
      <w:rFonts w:ascii="Calibri" w:eastAsia="Calibri" w:hAnsi="Calibri" w:cs="Times New Roman"/>
    </w:rPr>
  </w:style>
  <w:style w:type="paragraph" w:styleId="Rodap">
    <w:name w:val="footer"/>
    <w:basedOn w:val="Normal"/>
    <w:link w:val="RodapChar"/>
    <w:uiPriority w:val="99"/>
    <w:unhideWhenUsed/>
    <w:rsid w:val="00851F85"/>
    <w:pPr>
      <w:tabs>
        <w:tab w:val="center" w:pos="4252"/>
        <w:tab w:val="right" w:pos="8504"/>
      </w:tabs>
      <w:spacing w:after="0" w:line="240" w:lineRule="auto"/>
    </w:pPr>
  </w:style>
  <w:style w:type="character" w:customStyle="1" w:styleId="RodapChar">
    <w:name w:val="Rodapé Char"/>
    <w:basedOn w:val="Fontepargpadro"/>
    <w:link w:val="Rodap"/>
    <w:uiPriority w:val="99"/>
    <w:rsid w:val="00851F8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24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F0775-9A65-4768-8AD7-BFFCAEB17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1735</Words>
  <Characters>9370</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 Especial</dc:creator>
  <cp:lastModifiedBy>Windows</cp:lastModifiedBy>
  <cp:revision>7</cp:revision>
  <dcterms:created xsi:type="dcterms:W3CDTF">2024-02-20T00:33:00Z</dcterms:created>
  <dcterms:modified xsi:type="dcterms:W3CDTF">2024-02-20T18:44:00Z</dcterms:modified>
</cp:coreProperties>
</file>