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25D56D2A" w:rsidR="006C11DC" w:rsidRPr="006A6721" w:rsidRDefault="006C11DC" w:rsidP="001E52AA">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PROCESSO</w:t>
      </w:r>
      <w:r w:rsidR="00871F9F" w:rsidRPr="006A6721">
        <w:rPr>
          <w:rFonts w:ascii="Bookman Old Style" w:hAnsi="Bookman Old Style"/>
          <w:b/>
          <w:sz w:val="24"/>
          <w:szCs w:val="24"/>
        </w:rPr>
        <w:t xml:space="preserve"> ADMINISTRATIVO</w:t>
      </w:r>
      <w:r w:rsidRPr="006A6721">
        <w:rPr>
          <w:rFonts w:ascii="Bookman Old Style" w:hAnsi="Bookman Old Style"/>
          <w:b/>
          <w:sz w:val="24"/>
          <w:szCs w:val="24"/>
        </w:rPr>
        <w:t xml:space="preserve"> Nº </w:t>
      </w:r>
      <w:r w:rsidR="00070BEB">
        <w:rPr>
          <w:rFonts w:ascii="Bookman Old Style" w:hAnsi="Bookman Old Style"/>
          <w:b/>
          <w:sz w:val="24"/>
          <w:szCs w:val="24"/>
        </w:rPr>
        <w:t>01/2024</w:t>
      </w:r>
    </w:p>
    <w:p w14:paraId="45040F0D" w14:textId="5DC8C235" w:rsidR="00A52E28" w:rsidRDefault="00871F9F" w:rsidP="00E82031">
      <w:pPr>
        <w:spacing w:after="0" w:line="240" w:lineRule="auto"/>
        <w:mirrorIndents/>
        <w:jc w:val="center"/>
        <w:rPr>
          <w:rFonts w:ascii="Bookman Old Style" w:hAnsi="Bookman Old Style"/>
          <w:b/>
          <w:color w:val="FF0000"/>
        </w:rPr>
      </w:pPr>
      <w:r w:rsidRPr="006A6721">
        <w:rPr>
          <w:rFonts w:ascii="Bookman Old Style" w:hAnsi="Bookman Old Style"/>
          <w:b/>
          <w:sz w:val="24"/>
          <w:szCs w:val="24"/>
        </w:rPr>
        <w:t>AVISO</w:t>
      </w:r>
      <w:r w:rsidR="006C11DC" w:rsidRPr="006A6721">
        <w:rPr>
          <w:rFonts w:ascii="Bookman Old Style" w:hAnsi="Bookman Old Style"/>
          <w:b/>
          <w:sz w:val="24"/>
          <w:szCs w:val="24"/>
        </w:rPr>
        <w:t xml:space="preserve"> DE DISPENSA ELETRÔNICA Nº </w:t>
      </w:r>
      <w:r w:rsidR="00070BEB">
        <w:rPr>
          <w:rFonts w:ascii="Bookman Old Style" w:hAnsi="Bookman Old Style"/>
          <w:b/>
          <w:sz w:val="24"/>
          <w:szCs w:val="24"/>
        </w:rPr>
        <w:t>01/2024</w:t>
      </w:r>
      <w:r w:rsidR="006C11DC" w:rsidRPr="006A6721">
        <w:rPr>
          <w:rFonts w:ascii="Bookman Old Style" w:hAnsi="Bookman Old Style"/>
          <w:b/>
          <w:color w:val="FF0000"/>
        </w:rPr>
        <w:t xml:space="preserve">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EXCLUSIVO PARA ME/</w:t>
      </w:r>
      <w:proofErr w:type="spellStart"/>
      <w:r>
        <w:rPr>
          <w:rFonts w:ascii="Bookman Old Style" w:hAnsi="Bookman Old Style"/>
          <w:b/>
          <w:color w:val="FF0000"/>
        </w:rPr>
        <w:t>EPP</w:t>
      </w:r>
      <w:proofErr w:type="spellEnd"/>
      <w:r>
        <w:rPr>
          <w:rFonts w:ascii="Bookman Old Style" w:hAnsi="Bookman Old Style"/>
          <w:b/>
          <w:color w:val="FF0000"/>
        </w:rPr>
        <w:t xml:space="preserve">/EQUIPARADO - </w:t>
      </w:r>
      <w:r>
        <w:rPr>
          <w:rFonts w:ascii="Bookman Old Style" w:hAnsi="Bookman Old Style"/>
          <w:b/>
          <w:bCs/>
          <w:color w:val="FF0000"/>
        </w:rPr>
        <w:t xml:space="preserve">COM PRIORIDADE PARA </w:t>
      </w:r>
      <w:proofErr w:type="spellStart"/>
      <w:r>
        <w:rPr>
          <w:rFonts w:ascii="Bookman Old Style" w:hAnsi="Bookman Old Style"/>
          <w:b/>
          <w:bCs/>
          <w:color w:val="FF0000"/>
        </w:rPr>
        <w:t>MEP’S</w:t>
      </w:r>
      <w:proofErr w:type="spellEnd"/>
      <w:r>
        <w:rPr>
          <w:rFonts w:ascii="Bookman Old Style" w:hAnsi="Bookman Old Style"/>
          <w:b/>
          <w:bCs/>
          <w:color w:val="FF0000"/>
        </w:rPr>
        <w:t xml:space="preserve">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64159776" w14:textId="4B9453C1"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b/>
          <w:sz w:val="24"/>
          <w:szCs w:val="24"/>
        </w:rPr>
        <w:t>1.1. 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w:t>
      </w:r>
      <w:r w:rsidR="00064181" w:rsidRPr="006A6721">
        <w:rPr>
          <w:rFonts w:ascii="Bookman Old Style" w:hAnsi="Bookman Old Style"/>
          <w:sz w:val="24"/>
          <w:szCs w:val="24"/>
        </w:rPr>
        <w:t xml:space="preserve">representado neste ato </w:t>
      </w:r>
      <w:r w:rsidR="00064181">
        <w:rPr>
          <w:rFonts w:ascii="Bookman Old Style" w:hAnsi="Bookman Old Style"/>
          <w:sz w:val="24"/>
          <w:szCs w:val="24"/>
        </w:rPr>
        <w:t>pel</w:t>
      </w:r>
      <w:r w:rsidR="006F2E93">
        <w:rPr>
          <w:rFonts w:ascii="Bookman Old Style" w:hAnsi="Bookman Old Style"/>
          <w:sz w:val="24"/>
          <w:szCs w:val="24"/>
        </w:rPr>
        <w:t xml:space="preserve">o Prefeito Municipal Clodoaldo </w:t>
      </w:r>
      <w:proofErr w:type="spellStart"/>
      <w:r w:rsidR="006F2E93">
        <w:rPr>
          <w:rFonts w:ascii="Bookman Old Style" w:hAnsi="Bookman Old Style"/>
          <w:sz w:val="24"/>
          <w:szCs w:val="24"/>
        </w:rPr>
        <w:t>Briancini</w:t>
      </w:r>
      <w:proofErr w:type="spellEnd"/>
      <w:r w:rsidRPr="006A6721">
        <w:rPr>
          <w:rFonts w:ascii="Bookman Old Style" w:hAnsi="Bookman Old Style"/>
          <w:sz w:val="24"/>
          <w:szCs w:val="24"/>
        </w:rPr>
        <w:t xml:space="preserve">, </w:t>
      </w:r>
      <w:r w:rsidRPr="006A6721">
        <w:rPr>
          <w:rFonts w:ascii="Bookman Old Style" w:hAnsi="Bookman Old Style"/>
          <w:b/>
          <w:sz w:val="24"/>
          <w:szCs w:val="24"/>
        </w:rPr>
        <w:t>TORNA PÚBLICO</w:t>
      </w:r>
      <w:r w:rsidRPr="006A6721">
        <w:rPr>
          <w:rFonts w:ascii="Bookman Old Style" w:hAnsi="Bookman Old Style"/>
          <w:sz w:val="24"/>
          <w:szCs w:val="24"/>
        </w:rPr>
        <w:t xml:space="preserve"> que realizará Dispensa de licitação, sob a forma ELETRÔNICA, do tipo </w:t>
      </w:r>
      <w:r w:rsidRPr="006A6721">
        <w:rPr>
          <w:rFonts w:ascii="Bookman Old Style" w:hAnsi="Bookman Old Style"/>
          <w:b/>
          <w:sz w:val="24"/>
          <w:szCs w:val="24"/>
        </w:rPr>
        <w:t>MENOR PREÇO</w:t>
      </w:r>
      <w:r w:rsidRPr="006A6721">
        <w:rPr>
          <w:rFonts w:ascii="Bookman Old Style" w:hAnsi="Bookman Old Style"/>
          <w:sz w:val="24"/>
          <w:szCs w:val="24"/>
        </w:rPr>
        <w:t xml:space="preserve">, que será realizada por meio do site </w:t>
      </w:r>
      <w:proofErr w:type="spellStart"/>
      <w:r w:rsidRPr="006A6721">
        <w:rPr>
          <w:rFonts w:ascii="Bookman Old Style" w:hAnsi="Bookman Old Style"/>
          <w:color w:val="1F497D"/>
          <w:sz w:val="24"/>
          <w:szCs w:val="24"/>
        </w:rPr>
        <w:t>www.bll.org.br</w:t>
      </w:r>
      <w:proofErr w:type="spellEnd"/>
      <w:r w:rsidRPr="006A6721">
        <w:rPr>
          <w:rFonts w:ascii="Bookman Old Style" w:hAnsi="Bookman Old Style"/>
          <w:color w:val="1F497D"/>
          <w:sz w:val="24"/>
          <w:szCs w:val="24"/>
        </w:rPr>
        <w:t xml:space="preserve"> </w:t>
      </w:r>
      <w:r w:rsidRPr="006A6721">
        <w:rPr>
          <w:rFonts w:ascii="Bookman Old Style" w:hAnsi="Bookman Old Style"/>
          <w:sz w:val="24"/>
          <w:szCs w:val="24"/>
        </w:rPr>
        <w:t>e será processada e julgada em conformidade com</w:t>
      </w:r>
      <w:r w:rsidR="009B13D5" w:rsidRPr="009B13D5">
        <w:t xml:space="preserve"> </w:t>
      </w:r>
      <w:r w:rsidR="009B13D5">
        <w:rPr>
          <w:rFonts w:ascii="Bookman Old Style" w:hAnsi="Bookman Old Style"/>
          <w:sz w:val="24"/>
          <w:szCs w:val="24"/>
        </w:rPr>
        <w:t xml:space="preserve">o </w:t>
      </w:r>
      <w:r w:rsidR="009B13D5" w:rsidRPr="009B13D5">
        <w:rPr>
          <w:rFonts w:ascii="Bookman Old Style" w:hAnsi="Bookman Old Style"/>
          <w:sz w:val="24"/>
          <w:szCs w:val="24"/>
        </w:rPr>
        <w:t>art. 75, Inciso II</w:t>
      </w:r>
      <w:r w:rsidRPr="006A6721">
        <w:rPr>
          <w:rFonts w:ascii="Bookman Old Style" w:hAnsi="Bookman Old Style"/>
          <w:sz w:val="24"/>
          <w:szCs w:val="24"/>
        </w:rPr>
        <w:t xml:space="preserve"> a Lei Federal nº</w:t>
      </w:r>
      <w:r w:rsidR="00A67D0F" w:rsidRPr="006A6721">
        <w:rPr>
          <w:rFonts w:ascii="Bookman Old Style" w:hAnsi="Bookman Old Style"/>
          <w:sz w:val="24"/>
          <w:szCs w:val="24"/>
        </w:rPr>
        <w:t xml:space="preserve"> 14.133/2021</w:t>
      </w:r>
      <w:r w:rsidRPr="006A6721">
        <w:rPr>
          <w:rFonts w:ascii="Bookman Old Style" w:hAnsi="Bookman Old Style"/>
          <w:sz w:val="24"/>
          <w:szCs w:val="24"/>
        </w:rPr>
        <w:t xml:space="preserve">, Lei </w:t>
      </w:r>
      <w:r w:rsidR="00A67D0F" w:rsidRPr="006A6721">
        <w:rPr>
          <w:rFonts w:ascii="Bookman Old Style" w:hAnsi="Bookman Old Style"/>
          <w:sz w:val="24"/>
          <w:szCs w:val="24"/>
        </w:rPr>
        <w:t>Complementar</w:t>
      </w:r>
      <w:r w:rsidRPr="006A6721">
        <w:rPr>
          <w:rFonts w:ascii="Bookman Old Style" w:hAnsi="Bookman Old Style"/>
          <w:sz w:val="24"/>
          <w:szCs w:val="24"/>
        </w:rPr>
        <w:t xml:space="preserve"> nº 123/</w:t>
      </w:r>
      <w:r w:rsidR="00A67D0F" w:rsidRPr="006A6721">
        <w:rPr>
          <w:rFonts w:ascii="Bookman Old Style" w:hAnsi="Bookman Old Style"/>
          <w:sz w:val="24"/>
          <w:szCs w:val="24"/>
        </w:rPr>
        <w:t>20</w:t>
      </w:r>
      <w:r w:rsidRPr="006A6721">
        <w:rPr>
          <w:rFonts w:ascii="Bookman Old Style" w:hAnsi="Bookman Old Style"/>
          <w:sz w:val="24"/>
          <w:szCs w:val="24"/>
        </w:rPr>
        <w:t>06</w:t>
      </w:r>
      <w:r w:rsidR="00EC1A91">
        <w:rPr>
          <w:rFonts w:ascii="Bookman Old Style" w:hAnsi="Bookman Old Style"/>
          <w:sz w:val="24"/>
          <w:szCs w:val="24"/>
        </w:rPr>
        <w:t xml:space="preserve"> </w:t>
      </w:r>
      <w:r w:rsidRPr="006A6721">
        <w:rPr>
          <w:rFonts w:ascii="Bookman Old Style" w:hAnsi="Bookman Old Style"/>
          <w:sz w:val="24"/>
          <w:szCs w:val="24"/>
        </w:rPr>
        <w:t>e Lei n° 147/14, Lei nº 8.078 de 1990 - Código de Defesa do Consumidor e suas respectivas alterações e legislação aplicáve</w:t>
      </w:r>
      <w:r w:rsidR="00263354" w:rsidRPr="006A6721">
        <w:rPr>
          <w:rFonts w:ascii="Bookman Old Style" w:hAnsi="Bookman Old Style"/>
          <w:sz w:val="24"/>
          <w:szCs w:val="24"/>
        </w:rPr>
        <w:t>l</w:t>
      </w:r>
      <w:r w:rsidRPr="006A6721">
        <w:rPr>
          <w:rFonts w:ascii="Bookman Old Style" w:hAnsi="Bookman Old Style"/>
          <w:sz w:val="24"/>
          <w:szCs w:val="24"/>
        </w:rPr>
        <w:t xml:space="preserve">. </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proofErr w:type="spellStart"/>
      <w:r w:rsidR="00EB7F7F">
        <w:rPr>
          <w:rFonts w:ascii="Bookman Old Style" w:hAnsi="Bookman Old Style"/>
          <w:b/>
          <w:color w:val="548DD4"/>
          <w:sz w:val="24"/>
          <w:szCs w:val="24"/>
        </w:rPr>
        <w:t>www.bll.org.br</w:t>
      </w:r>
      <w:proofErr w:type="spellEnd"/>
      <w:r w:rsidRPr="006A6721">
        <w:rPr>
          <w:rFonts w:ascii="Bookman Old Style" w:hAnsi="Bookman Old Style"/>
          <w:sz w:val="24"/>
          <w:szCs w:val="24"/>
        </w:rPr>
        <w:t>, nos termos a seguir:</w:t>
      </w:r>
    </w:p>
    <w:p w14:paraId="588A3FCC" w14:textId="5DD9AE95"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C91D21">
        <w:rPr>
          <w:rFonts w:ascii="Bookman Old Style" w:hAnsi="Bookman Old Style"/>
          <w:b/>
          <w:sz w:val="24"/>
          <w:szCs w:val="24"/>
          <w:highlight w:val="yellow"/>
        </w:rPr>
        <w:t>31</w:t>
      </w:r>
      <w:r w:rsidRPr="00EB7F7F">
        <w:rPr>
          <w:rFonts w:ascii="Bookman Old Style" w:hAnsi="Bookman Old Style"/>
          <w:b/>
          <w:sz w:val="24"/>
          <w:szCs w:val="24"/>
          <w:highlight w:val="yellow"/>
        </w:rPr>
        <w:t>/</w:t>
      </w:r>
      <w:r w:rsidR="00A106A0">
        <w:rPr>
          <w:rFonts w:ascii="Bookman Old Style" w:hAnsi="Bookman Old Style"/>
          <w:b/>
          <w:sz w:val="24"/>
          <w:szCs w:val="24"/>
          <w:highlight w:val="yellow"/>
        </w:rPr>
        <w:t>01</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EA23AB">
        <w:rPr>
          <w:rFonts w:ascii="Bookman Old Style" w:hAnsi="Bookman Old Style"/>
          <w:b/>
          <w:sz w:val="24"/>
          <w:szCs w:val="24"/>
          <w:highlight w:val="yellow"/>
        </w:rPr>
        <w:t>08</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C91D21">
        <w:rPr>
          <w:rFonts w:ascii="Bookman Old Style" w:hAnsi="Bookman Old Style"/>
          <w:b/>
          <w:sz w:val="24"/>
          <w:szCs w:val="24"/>
          <w:highlight w:val="yellow"/>
        </w:rPr>
        <w:t>08</w:t>
      </w:r>
      <w:r w:rsidR="00EA23AB" w:rsidRPr="00EB7F7F">
        <w:rPr>
          <w:rFonts w:ascii="Bookman Old Style" w:hAnsi="Bookman Old Style"/>
          <w:b/>
          <w:sz w:val="24"/>
          <w:szCs w:val="24"/>
          <w:highlight w:val="yellow"/>
        </w:rPr>
        <w:t>/</w:t>
      </w:r>
      <w:r w:rsidR="00866447">
        <w:rPr>
          <w:rFonts w:ascii="Bookman Old Style" w:hAnsi="Bookman Old Style"/>
          <w:b/>
          <w:sz w:val="24"/>
          <w:szCs w:val="24"/>
          <w:highlight w:val="yellow"/>
        </w:rPr>
        <w:t>0</w:t>
      </w:r>
      <w:r w:rsidR="00C91D21">
        <w:rPr>
          <w:rFonts w:ascii="Bookman Old Style" w:hAnsi="Bookman Old Style"/>
          <w:b/>
          <w:sz w:val="24"/>
          <w:szCs w:val="24"/>
          <w:highlight w:val="yellow"/>
        </w:rPr>
        <w:t>2</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08</w:t>
      </w:r>
      <w:r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p>
    <w:p w14:paraId="020A1067" w14:textId="0D8619EA"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C91D21">
        <w:rPr>
          <w:rFonts w:ascii="Bookman Old Style" w:hAnsi="Bookman Old Style"/>
          <w:b/>
          <w:sz w:val="24"/>
          <w:szCs w:val="24"/>
          <w:highlight w:val="yellow"/>
        </w:rPr>
        <w:t>08</w:t>
      </w:r>
      <w:r w:rsidRPr="00EB7F7F">
        <w:rPr>
          <w:rFonts w:ascii="Bookman Old Style" w:hAnsi="Bookman Old Style"/>
          <w:b/>
          <w:sz w:val="24"/>
          <w:szCs w:val="24"/>
          <w:highlight w:val="yellow"/>
        </w:rPr>
        <w:t>/</w:t>
      </w:r>
      <w:r w:rsidR="00A106A0">
        <w:rPr>
          <w:rFonts w:ascii="Bookman Old Style" w:hAnsi="Bookman Old Style"/>
          <w:b/>
          <w:sz w:val="24"/>
          <w:szCs w:val="24"/>
          <w:highlight w:val="yellow"/>
        </w:rPr>
        <w:t>0</w:t>
      </w:r>
      <w:r w:rsidR="00C91D21">
        <w:rPr>
          <w:rFonts w:ascii="Bookman Old Style" w:hAnsi="Bookman Old Style"/>
          <w:b/>
          <w:sz w:val="24"/>
          <w:szCs w:val="24"/>
          <w:highlight w:val="yellow"/>
        </w:rPr>
        <w:t>2</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Pr="00EA23AB">
        <w:rPr>
          <w:rFonts w:ascii="Bookman Old Style" w:hAnsi="Bookman Old Style"/>
          <w:b/>
          <w:sz w:val="24"/>
          <w:szCs w:val="24"/>
          <w:highlight w:val="yellow"/>
        </w:rPr>
        <w:t>AS 08H30MIN, ENCERRANDO-SE OS MESMOS AS 14H30MIN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w:t>
      </w:r>
      <w:proofErr w:type="spellStart"/>
      <w:r w:rsidR="001E0715">
        <w:rPr>
          <w:rFonts w:ascii="Bookman Old Style" w:hAnsi="Bookman Old Style"/>
          <w:sz w:val="24"/>
          <w:szCs w:val="24"/>
        </w:rPr>
        <w:t>EPP</w:t>
      </w:r>
      <w:proofErr w:type="spellEnd"/>
      <w:r w:rsidR="001E0715">
        <w:rPr>
          <w:rFonts w:ascii="Bookman Old Style" w:hAnsi="Bookman Old Style"/>
          <w:sz w:val="24"/>
          <w:szCs w:val="24"/>
        </w:rPr>
        <w:t>;</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3762B600"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 MINUTA D</w:t>
      </w:r>
      <w:r w:rsidR="007E03EF" w:rsidRPr="006A6721">
        <w:rPr>
          <w:rFonts w:ascii="Bookman Old Style" w:hAnsi="Bookman Old Style"/>
          <w:sz w:val="24"/>
          <w:szCs w:val="24"/>
        </w:rPr>
        <w:t>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0E05B46E"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872613">
        <w:rPr>
          <w:rFonts w:ascii="Bookman Old Style" w:hAnsi="Bookman Old Style"/>
          <w:b/>
          <w:sz w:val="24"/>
          <w:szCs w:val="24"/>
        </w:rPr>
        <w:t xml:space="preserve"> </w:t>
      </w:r>
      <w:r w:rsidR="00872613" w:rsidRPr="00872613">
        <w:rPr>
          <w:rFonts w:ascii="Bookman Old Style" w:hAnsi="Bookman Old Style"/>
          <w:b/>
          <w:sz w:val="24"/>
          <w:szCs w:val="24"/>
        </w:rPr>
        <w:t xml:space="preserve">CONTRATAÇÃO DE SERVIÇO ESPECIALIZADO EM GESTÃO DE PATRIMÔNIO PÚBLICO, QUE CONTEMPLE </w:t>
      </w:r>
      <w:r w:rsidR="00872613" w:rsidRPr="00872613">
        <w:rPr>
          <w:rFonts w:ascii="Bookman Old Style" w:hAnsi="Bookman Old Style"/>
          <w:b/>
          <w:sz w:val="24"/>
          <w:szCs w:val="24"/>
        </w:rPr>
        <w:lastRenderedPageBreak/>
        <w:t>LEVANTAMENTO, REGULARIZAÇÃO, VERIFICAÇÃO E ATUALIZAÇÃO PATRIMONIAL E GERENCIAL DE BENS MÓVEIS, IMÓVEIS E INTANGÍVEIS PERTENCENTES AO MUNICÍPIO DE CORDILHEIRA ALTA</w:t>
      </w:r>
      <w:r w:rsidR="00872613">
        <w:rPr>
          <w:rFonts w:ascii="Bookman Old Style" w:hAnsi="Bookman Old Style"/>
          <w:b/>
          <w:sz w:val="24"/>
          <w:szCs w:val="24"/>
        </w:rPr>
        <w:t>/SC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proofErr w:type="spellStart"/>
      <w:r w:rsidR="00C04A0B">
        <w:rPr>
          <w:rFonts w:ascii="Bookman Old Style" w:hAnsi="Bookman Old Style"/>
          <w:b/>
          <w:color w:val="548DD4"/>
          <w:sz w:val="24"/>
          <w:szCs w:val="24"/>
        </w:rPr>
        <w:t>www.bll.org.br</w:t>
      </w:r>
      <w:proofErr w:type="spellEnd"/>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3A3E3913"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Que não atendam às condições deste Aviso de Contratação Direta 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aviso, tenha sido condenada judicialmente, com trânsito em julgado, por exploração de trabalho infantil, por submissão de trabalhadores a condições análogas às de </w:t>
      </w:r>
      <w:r w:rsidRPr="006A6721">
        <w:rPr>
          <w:rFonts w:ascii="Bookman Old Style" w:hAnsi="Bookman Old Style"/>
          <w:sz w:val="24"/>
          <w:szCs w:val="24"/>
        </w:rPr>
        <w:lastRenderedPageBreak/>
        <w:t>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 xml:space="preserve">rganizações da Sociedade Civil de Interesse Público - </w:t>
      </w:r>
      <w:proofErr w:type="spellStart"/>
      <w:r w:rsidR="00502B01" w:rsidRPr="006A6721">
        <w:rPr>
          <w:rFonts w:ascii="Bookman Old Style" w:hAnsi="Bookman Old Style"/>
          <w:sz w:val="24"/>
          <w:szCs w:val="24"/>
        </w:rPr>
        <w:t>OSCIP</w:t>
      </w:r>
      <w:proofErr w:type="spellEnd"/>
      <w:r w:rsidR="00502B01" w:rsidRPr="006A6721">
        <w:rPr>
          <w:rFonts w:ascii="Bookman Old Style" w:hAnsi="Bookman Old Style"/>
          <w:sz w:val="24"/>
          <w:szCs w:val="24"/>
        </w:rPr>
        <w:t>,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77777777"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Não poderá participar, direta ou indiretamente, da dispensa eletrônica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t>
      </w:r>
      <w:proofErr w:type="spellStart"/>
      <w:r w:rsidRPr="006A6721">
        <w:rPr>
          <w:rFonts w:ascii="Bookman Old Style" w:hAnsi="Bookman Old Style"/>
          <w:sz w:val="24"/>
          <w:szCs w:val="24"/>
        </w:rPr>
        <w:t>www.bll.org.br</w:t>
      </w:r>
      <w:proofErr w:type="spellEnd"/>
      <w:r w:rsidRPr="006A6721">
        <w:rPr>
          <w:rFonts w:ascii="Bookman Old Style" w:hAnsi="Bookman Old Style"/>
          <w:sz w:val="24"/>
          <w:szCs w:val="24"/>
        </w:rPr>
        <w:t xml:space="preserve">,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2B1BE692"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1C93804A"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INGRESSO NA DISPENSA ELETRÔNICA 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proofErr w:type="spellStart"/>
        <w:r w:rsidRPr="006A6721">
          <w:rPr>
            <w:rStyle w:val="Hyperlink"/>
            <w:rFonts w:ascii="Bookman Old Style" w:hAnsi="Bookman Old Style"/>
            <w:sz w:val="24"/>
            <w:szCs w:val="24"/>
          </w:rPr>
          <w:t>www.bll.org.br</w:t>
        </w:r>
        <w:proofErr w:type="spellEnd"/>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w:t>
      </w:r>
      <w:proofErr w:type="spellStart"/>
      <w:r w:rsidR="00AD3205" w:rsidRPr="006A6721">
        <w:rPr>
          <w:rFonts w:ascii="Bookman Old Style" w:hAnsi="Bookman Old Style"/>
          <w:sz w:val="24"/>
          <w:szCs w:val="24"/>
        </w:rPr>
        <w:t>contato@bll.org.br</w:t>
      </w:r>
      <w:proofErr w:type="spellEnd"/>
      <w:r w:rsidR="00AD3205" w:rsidRPr="006A6721">
        <w:rPr>
          <w:rFonts w:ascii="Bookman Old Style" w:hAnsi="Bookman Old Style"/>
          <w:sz w:val="24"/>
          <w:szCs w:val="24"/>
        </w:rPr>
        <w:t xml:space="preserve">.  </w:t>
      </w:r>
    </w:p>
    <w:p w14:paraId="6402E78E" w14:textId="71568DA9"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a dispensa</w:t>
      </w:r>
      <w:r w:rsidRPr="006A6721">
        <w:rPr>
          <w:rFonts w:ascii="Bookman Old Style" w:hAnsi="Bookman Old Style"/>
          <w:sz w:val="24"/>
          <w:szCs w:val="24"/>
        </w:rPr>
        <w:t xml:space="preserve"> eletrônic</w:t>
      </w:r>
      <w:r w:rsidR="00DD6B4E">
        <w:rPr>
          <w:rFonts w:ascii="Bookman Old Style" w:hAnsi="Bookman Old Style"/>
          <w:sz w:val="24"/>
          <w:szCs w:val="24"/>
        </w:rPr>
        <w:t>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está ciente e concorda com as condições contidas no Aviso de Contratação Direta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 xml:space="preserve">artigo 7°, </w:t>
        </w:r>
        <w:proofErr w:type="spellStart"/>
        <w:r w:rsidRPr="006A6721">
          <w:rPr>
            <w:rFonts w:ascii="Bookman Old Style" w:hAnsi="Bookman Old Style"/>
            <w:color w:val="0563C1"/>
            <w:sz w:val="24"/>
            <w:szCs w:val="24"/>
            <w:u w:val="single"/>
          </w:rPr>
          <w:t>XXXIII</w:t>
        </w:r>
        <w:proofErr w:type="spellEnd"/>
        <w:r w:rsidRPr="006A6721">
          <w:rPr>
            <w:rFonts w:ascii="Bookman Old Style" w:hAnsi="Bookman Old Style"/>
            <w:color w:val="0563C1"/>
            <w:sz w:val="24"/>
            <w:szCs w:val="24"/>
            <w:u w:val="single"/>
          </w:rPr>
          <w:t>,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1E52AA">
      <w:pPr>
        <w:pStyle w:val="Ttulo1"/>
        <w:numPr>
          <w:ilvl w:val="0"/>
          <w:numId w:val="7"/>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5B57BCC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w:t>
      </w:r>
      <w:r w:rsidRPr="006A6721">
        <w:rPr>
          <w:rFonts w:ascii="Bookman Old Style" w:hAnsi="Bookman Old Style"/>
          <w:sz w:val="24"/>
          <w:szCs w:val="24"/>
        </w:rPr>
        <w:lastRenderedPageBreak/>
        <w:t xml:space="preserve">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33BCC6DF"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este Aviso de Dispensa Eletrônica,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CF3B84">
      <w:pPr>
        <w:numPr>
          <w:ilvl w:val="1"/>
          <w:numId w:val="9"/>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lastRenderedPageBreak/>
        <w:t>não tiver sua exequibilidade demonstrada, quando exigido pela Administração;</w:t>
      </w:r>
    </w:p>
    <w:p w14:paraId="79B7C5B6" w14:textId="306B4459"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397FD4D5"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02</w:t>
      </w:r>
      <w:r w:rsidR="0071238E" w:rsidRPr="0071238E">
        <w:rPr>
          <w:rFonts w:ascii="Bookman Old Style" w:hAnsi="Bookman Old Style"/>
          <w:b/>
          <w:sz w:val="24"/>
          <w:szCs w:val="24"/>
        </w:rPr>
        <w:t xml:space="preserve"> (</w:t>
      </w:r>
      <w:r w:rsidR="00994A4A">
        <w:rPr>
          <w:rFonts w:ascii="Bookman Old Style" w:hAnsi="Bookman Old Style"/>
          <w:b/>
          <w:sz w:val="24"/>
          <w:szCs w:val="24"/>
        </w:rPr>
        <w:t>duas</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1E52AA">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1E52AA">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1E52AA">
      <w:pPr>
        <w:pStyle w:val="Ttulo1"/>
        <w:numPr>
          <w:ilvl w:val="0"/>
          <w:numId w:val="11"/>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t xml:space="preserve">- </w:t>
      </w:r>
      <w:r w:rsidR="006C11DC" w:rsidRPr="006A6721">
        <w:rPr>
          <w:rFonts w:ascii="Bookman Old Style" w:hAnsi="Bookman Old Style"/>
          <w:sz w:val="24"/>
        </w:rPr>
        <w:t>HABILITAÇÃO</w:t>
      </w:r>
    </w:p>
    <w:p w14:paraId="20845C01" w14:textId="77777777" w:rsidR="0034305A" w:rsidRDefault="00545F88" w:rsidP="0034305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4305A">
        <w:rPr>
          <w:rFonts w:ascii="Bookman Old Style" w:hAnsi="Bookman Old Style"/>
          <w:b/>
          <w:sz w:val="24"/>
          <w:szCs w:val="24"/>
        </w:rPr>
        <w:t>Os documentos de habilitação deverão ser encaminhados no p</w:t>
      </w:r>
      <w:r w:rsidR="0034305A" w:rsidRPr="009E1BB9">
        <w:rPr>
          <w:rFonts w:ascii="Bookman Old Style" w:hAnsi="Bookman Old Style"/>
          <w:b/>
          <w:sz w:val="24"/>
          <w:szCs w:val="24"/>
        </w:rPr>
        <w:t>razo máximo de 02 horas</w:t>
      </w:r>
      <w:r w:rsidR="0034305A" w:rsidRPr="009E1BB9">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10CA495D" w14:textId="77777777" w:rsidR="0034305A" w:rsidRPr="009E1BB9"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lastRenderedPageBreak/>
        <w:t xml:space="preserve">7.1.1. </w:t>
      </w:r>
      <w:r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3B6D34B3" w14:textId="77777777" w:rsidR="0034305A"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7.1.2.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678B8E8B" w14:textId="77777777" w:rsidR="0034305A" w:rsidRPr="009E1BB9" w:rsidRDefault="0034305A" w:rsidP="0034305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mediante a apresentação de Certidão Negativa (ou Positiva com Efeitos de Negativa) de Débitos Trabalhistas (</w:t>
      </w:r>
      <w:proofErr w:type="spellStart"/>
      <w:r w:rsidR="005D291A" w:rsidRPr="00D136AF">
        <w:rPr>
          <w:rFonts w:ascii="Bookman Old Style" w:hAnsi="Bookman Old Style"/>
          <w:sz w:val="24"/>
          <w:szCs w:val="24"/>
        </w:rPr>
        <w:t>CNDT</w:t>
      </w:r>
      <w:proofErr w:type="spellEnd"/>
      <w:r w:rsidR="005D291A" w:rsidRPr="00D136AF">
        <w:rPr>
          <w:rFonts w:ascii="Bookman Old Style" w:hAnsi="Bookman Old Style"/>
          <w:sz w:val="24"/>
          <w:szCs w:val="24"/>
        </w:rPr>
        <w:t xml:space="preserve">);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40D4313B" w14:textId="61569F8E" w:rsidR="00E3442D" w:rsidRPr="00E3442D" w:rsidRDefault="004021D2" w:rsidP="00E3442D">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w:t>
        </w:r>
        <w:proofErr w:type="spellStart"/>
        <w:r w:rsidR="00912DBC" w:rsidRPr="004A1335">
          <w:rPr>
            <w:rStyle w:val="Hyperlink"/>
            <w:rFonts w:ascii="Bookman Old Style" w:hAnsi="Bookman Old Style"/>
            <w:b/>
            <w:sz w:val="24"/>
            <w:szCs w:val="24"/>
          </w:rPr>
          <w:t>certidoes.tjsc.jus.br</w:t>
        </w:r>
        <w:proofErr w:type="spellEnd"/>
        <w:r w:rsidR="00912DBC" w:rsidRPr="004A1335">
          <w:rPr>
            <w:rStyle w:val="Hyperlink"/>
            <w:rFonts w:ascii="Bookman Old Style" w:hAnsi="Bookman Old Style"/>
            <w:b/>
            <w:sz w:val="24"/>
            <w:szCs w:val="24"/>
          </w:rPr>
          <w:t>/</w:t>
        </w:r>
      </w:hyperlink>
      <w:r w:rsidR="00912DBC" w:rsidRPr="004A1335">
        <w:rPr>
          <w:rFonts w:ascii="Bookman Old Style" w:hAnsi="Bookman Old Style"/>
          <w:sz w:val="24"/>
          <w:szCs w:val="24"/>
        </w:rPr>
        <w:t>).</w:t>
      </w:r>
    </w:p>
    <w:p w14:paraId="707CF944" w14:textId="0DCB41DA" w:rsidR="00304F41" w:rsidRPr="00304F41" w:rsidRDefault="004021D2" w:rsidP="00304F41">
      <w:pPr>
        <w:spacing w:after="0" w:line="240" w:lineRule="auto"/>
        <w:jc w:val="both"/>
        <w:rPr>
          <w:rFonts w:ascii="Bookman Old Style" w:hAnsi="Bookman Old Style"/>
          <w:b/>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304F41" w:rsidRPr="00304F41">
        <w:rPr>
          <w:rFonts w:ascii="Bookman Old Style" w:hAnsi="Bookman Old Style"/>
          <w:b/>
          <w:sz w:val="24"/>
          <w:szCs w:val="24"/>
        </w:rPr>
        <w:t xml:space="preserve">Apresentar balanço patrimonial, demonstração de resultado de exercício e demais demonstrações contábeis dos 2 (dois) últimos exercícios sociais, </w:t>
      </w:r>
      <w:r w:rsidR="00304F41" w:rsidRPr="00304F41">
        <w:rPr>
          <w:rFonts w:ascii="Bookman Old Style" w:hAnsi="Bookman Old Style"/>
          <w:sz w:val="24"/>
          <w:szCs w:val="24"/>
        </w:rPr>
        <w:t>vedada a sua substituição por balancetes ou balanços provisórios.</w:t>
      </w:r>
    </w:p>
    <w:p w14:paraId="05739BB8" w14:textId="77777777" w:rsidR="00304F41" w:rsidRPr="00304F41" w:rsidRDefault="00304F41" w:rsidP="00304F41">
      <w:pPr>
        <w:spacing w:after="0" w:line="240" w:lineRule="auto"/>
        <w:jc w:val="both"/>
        <w:rPr>
          <w:rFonts w:ascii="Bookman Old Style" w:hAnsi="Bookman Old Style"/>
          <w:sz w:val="24"/>
          <w:szCs w:val="24"/>
        </w:rPr>
      </w:pPr>
      <w:proofErr w:type="spellStart"/>
      <w:r w:rsidRPr="00304F41">
        <w:rPr>
          <w:rFonts w:ascii="Bookman Old Style" w:hAnsi="Bookman Old Style"/>
          <w:b/>
          <w:sz w:val="24"/>
          <w:szCs w:val="24"/>
        </w:rPr>
        <w:t>OBS</w:t>
      </w:r>
      <w:proofErr w:type="spellEnd"/>
      <w:r w:rsidRPr="00304F41">
        <w:rPr>
          <w:rFonts w:ascii="Bookman Old Style" w:hAnsi="Bookman Old Style"/>
          <w:b/>
          <w:sz w:val="24"/>
          <w:szCs w:val="24"/>
        </w:rPr>
        <w:t xml:space="preserve">: </w:t>
      </w:r>
      <w:r w:rsidRPr="00304F41">
        <w:rPr>
          <w:rFonts w:ascii="Bookman Old Style" w:hAnsi="Bookman Old Style"/>
          <w:sz w:val="24"/>
          <w:szCs w:val="24"/>
        </w:rPr>
        <w:t xml:space="preserve">Os documentos referidos no subitem acima limitar-se-ão ao último exercício social, caso a empresa tenha sido constituída há menos de 2 (dois) anos; </w:t>
      </w:r>
      <w:proofErr w:type="gramStart"/>
      <w:r w:rsidRPr="00304F41">
        <w:rPr>
          <w:rFonts w:ascii="Bookman Old Style" w:hAnsi="Bookman Old Style"/>
          <w:sz w:val="24"/>
          <w:szCs w:val="24"/>
        </w:rPr>
        <w:t>As</w:t>
      </w:r>
      <w:proofErr w:type="gramEnd"/>
      <w:r w:rsidRPr="00304F41">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F29989E" w14:textId="77777777" w:rsidR="00304F41" w:rsidRPr="00304F41" w:rsidRDefault="00304F41" w:rsidP="00304F41">
      <w:pPr>
        <w:spacing w:after="0" w:line="240" w:lineRule="auto"/>
        <w:jc w:val="both"/>
        <w:rPr>
          <w:rFonts w:ascii="Bookman Old Style" w:hAnsi="Bookman Old Style"/>
          <w:sz w:val="24"/>
          <w:szCs w:val="24"/>
        </w:rPr>
      </w:pPr>
      <w:r w:rsidRPr="00304F41">
        <w:rPr>
          <w:rFonts w:ascii="Bookman Old Style" w:hAnsi="Bookman Old Style"/>
          <w:sz w:val="24"/>
          <w:szCs w:val="24"/>
        </w:rPr>
        <w:lastRenderedPageBreak/>
        <w:t>O atendimento dos índices econômicos previstos neste item deverá ser atestado mediante declaração assinada por profissional habilitado da área contábil, apresentada pelo fornecedor.</w:t>
      </w:r>
    </w:p>
    <w:p w14:paraId="1E0AF0BE" w14:textId="39D0B6C5" w:rsidR="00395047" w:rsidRDefault="00304F41" w:rsidP="00304F41">
      <w:pPr>
        <w:spacing w:after="0" w:line="240" w:lineRule="auto"/>
        <w:jc w:val="both"/>
        <w:rPr>
          <w:rFonts w:ascii="Bookman Old Style" w:hAnsi="Bookman Old Style"/>
          <w:sz w:val="24"/>
          <w:szCs w:val="24"/>
          <w:highlight w:val="cyan"/>
        </w:rPr>
      </w:pPr>
      <w:r w:rsidRPr="00304F41">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w:t>
      </w:r>
      <w:proofErr w:type="spellStart"/>
      <w:r w:rsidRPr="00304F41">
        <w:rPr>
          <w:rFonts w:ascii="Bookman Old Style" w:hAnsi="Bookman Old Style"/>
          <w:sz w:val="24"/>
          <w:szCs w:val="24"/>
        </w:rPr>
        <w:t>SPED</w:t>
      </w:r>
      <w:proofErr w:type="spellEnd"/>
      <w:r w:rsidRPr="00304F41">
        <w:rPr>
          <w:rFonts w:ascii="Bookman Old Style" w:hAnsi="Bookman Old Style"/>
          <w:sz w:val="24"/>
          <w:szCs w:val="24"/>
        </w:rPr>
        <w:t>).</w:t>
      </w:r>
      <w:r w:rsidR="00395047">
        <w:rPr>
          <w:rFonts w:ascii="Bookman Old Style" w:hAnsi="Bookman Old Style"/>
          <w:sz w:val="24"/>
          <w:szCs w:val="24"/>
        </w:rPr>
        <w:t>A c</w:t>
      </w:r>
      <w:r w:rsidR="00395047" w:rsidRPr="00395047">
        <w:rPr>
          <w:rFonts w:ascii="Bookman Old Style" w:hAnsi="Bookman Old Style"/>
          <w:sz w:val="24"/>
          <w:szCs w:val="24"/>
        </w:rPr>
        <w:t>omprovação da boa situação financeira da empresa mediante obtenção de índices de Liquidez Geral (LG), Solvência Geral (</w:t>
      </w:r>
      <w:proofErr w:type="spellStart"/>
      <w:r w:rsidR="00395047" w:rsidRPr="00395047">
        <w:rPr>
          <w:rFonts w:ascii="Bookman Old Style" w:hAnsi="Bookman Old Style"/>
          <w:sz w:val="24"/>
          <w:szCs w:val="24"/>
        </w:rPr>
        <w:t>SG</w:t>
      </w:r>
      <w:proofErr w:type="spellEnd"/>
      <w:r w:rsidR="00395047" w:rsidRPr="00395047">
        <w:rPr>
          <w:rFonts w:ascii="Bookman Old Style" w:hAnsi="Bookman Old Style"/>
          <w:sz w:val="24"/>
          <w:szCs w:val="24"/>
        </w:rPr>
        <w:t>) e Liquidez Corrente (</w:t>
      </w:r>
      <w:proofErr w:type="spellStart"/>
      <w:r w:rsidR="00395047" w:rsidRPr="00395047">
        <w:rPr>
          <w:rFonts w:ascii="Bookman Old Style" w:hAnsi="Bookman Old Style"/>
          <w:sz w:val="24"/>
          <w:szCs w:val="24"/>
        </w:rPr>
        <w:t>LC</w:t>
      </w:r>
      <w:proofErr w:type="spellEnd"/>
      <w:r w:rsidR="00395047" w:rsidRPr="00395047">
        <w:rPr>
          <w:rFonts w:ascii="Bookman Old Style" w:hAnsi="Bookman Old Style"/>
          <w:sz w:val="24"/>
          <w:szCs w:val="24"/>
        </w:rPr>
        <w:t>),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395047" w:rsidRDefault="00395047" w:rsidP="00395047">
      <w:pPr>
        <w:tabs>
          <w:tab w:val="left" w:pos="1134"/>
        </w:tabs>
        <w:spacing w:after="28"/>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5F998A1C" w14:textId="77777777" w:rsidR="00395047" w:rsidRPr="00395047" w:rsidRDefault="00395047" w:rsidP="00395047">
      <w:pPr>
        <w:numPr>
          <w:ilvl w:val="3"/>
          <w:numId w:val="20"/>
        </w:numPr>
        <w:tabs>
          <w:tab w:val="left" w:pos="426"/>
        </w:tabs>
        <w:spacing w:after="4" w:line="247" w:lineRule="auto"/>
        <w:ind w:left="0"/>
        <w:jc w:val="both"/>
        <w:rPr>
          <w:rFonts w:ascii="Bookman Old Style" w:hAnsi="Bookman Old Style"/>
          <w:sz w:val="24"/>
          <w:szCs w:val="24"/>
        </w:rPr>
      </w:pPr>
      <w:r w:rsidRPr="00395047">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003B8F7C" w:rsidR="00745C02" w:rsidRPr="00745C02" w:rsidRDefault="00E04A61" w:rsidP="00745C02">
      <w:pPr>
        <w:spacing w:line="240" w:lineRule="auto"/>
        <w:jc w:val="both"/>
        <w:rPr>
          <w:rFonts w:ascii="Bookman Old Style" w:hAnsi="Bookman Old Style"/>
          <w:sz w:val="24"/>
          <w:szCs w:val="24"/>
        </w:rPr>
      </w:pPr>
      <w:r>
        <w:rPr>
          <w:rFonts w:ascii="Bookman Old Style" w:hAnsi="Bookman Old Style"/>
          <w:sz w:val="24"/>
          <w:szCs w:val="24"/>
        </w:rPr>
        <w:t>k</w:t>
      </w:r>
      <w:r w:rsidR="005D291A" w:rsidRPr="00D136AF">
        <w:rPr>
          <w:rFonts w:ascii="Bookman Old Style" w:hAnsi="Bookman Old Style"/>
          <w:sz w:val="24"/>
          <w:szCs w:val="24"/>
        </w:rPr>
        <w:t xml:space="preserve">) </w:t>
      </w:r>
      <w:r w:rsidR="005D291A" w:rsidRPr="003D7664">
        <w:rPr>
          <w:rFonts w:ascii="Bookman Old Style" w:hAnsi="Bookman Old Style"/>
          <w:b/>
          <w:sz w:val="24"/>
          <w:szCs w:val="24"/>
        </w:rPr>
        <w:t>Apresentar no mínimo 01 (um) atestado/declaração</w:t>
      </w:r>
      <w:r w:rsidR="00745C02">
        <w:rPr>
          <w:rFonts w:ascii="Bookman Old Style" w:hAnsi="Bookman Old Style"/>
          <w:b/>
          <w:sz w:val="24"/>
          <w:szCs w:val="24"/>
        </w:rPr>
        <w:t xml:space="preserve"> </w:t>
      </w:r>
      <w:r w:rsidR="00745C02" w:rsidRPr="00745C02">
        <w:rPr>
          <w:rFonts w:ascii="Bookman Old Style" w:hAnsi="Bookman Old Style"/>
          <w:sz w:val="24"/>
          <w:szCs w:val="24"/>
        </w:rPr>
        <w:t>de capacidade técnica</w:t>
      </w:r>
      <w:r w:rsidR="005D291A" w:rsidRPr="00745C02">
        <w:rPr>
          <w:rFonts w:ascii="Bookman Old Style" w:hAnsi="Bookman Old Style"/>
          <w:b/>
          <w:sz w:val="24"/>
          <w:szCs w:val="24"/>
        </w:rPr>
        <w:t xml:space="preserve"> fornecido por pessoa jurídica de direito público ou privado</w:t>
      </w:r>
      <w:r w:rsidR="005D291A" w:rsidRPr="00745C02">
        <w:rPr>
          <w:rFonts w:ascii="Bookman Old Style" w:hAnsi="Bookman Old Style"/>
          <w:sz w:val="24"/>
          <w:szCs w:val="24"/>
        </w:rPr>
        <w:t xml:space="preserve">, </w:t>
      </w:r>
      <w:r w:rsidR="00745C02" w:rsidRPr="00745C02">
        <w:rPr>
          <w:rFonts w:ascii="Bookman Old Style" w:hAnsi="Bookman Old Style"/>
          <w:sz w:val="24"/>
          <w:szCs w:val="24"/>
        </w:rPr>
        <w:t>que comprove a execução de serviços compatíveis em características com o objeto desta dispensa e que comprove atuação com o inventário patrimonial no setor público de ao menos 2.800 (dois mil e oitocentos) volumes</w:t>
      </w:r>
      <w:r w:rsidR="005D291A" w:rsidRPr="00745C02">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7441E14E" w:rsidR="00745C02" w:rsidRPr="00745C02" w:rsidRDefault="00E04A61"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deste aviso).</w:t>
      </w:r>
    </w:p>
    <w:p w14:paraId="5F3FEB7B" w14:textId="65692FF4" w:rsidR="00745C02" w:rsidRPr="00D136AF" w:rsidRDefault="00E04A61"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aviso). </w:t>
      </w:r>
      <w:r w:rsidR="00745C02" w:rsidRPr="00D136AF">
        <w:rPr>
          <w:rFonts w:ascii="Bookman Old Style" w:hAnsi="Bookman Old Style"/>
          <w:sz w:val="24"/>
          <w:szCs w:val="24"/>
        </w:rPr>
        <w:t xml:space="preserve"> </w:t>
      </w:r>
    </w:p>
    <w:p w14:paraId="3239B0BD" w14:textId="2A99038A" w:rsidR="00745C02" w:rsidRDefault="00E04A61"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aviso). </w:t>
      </w:r>
    </w:p>
    <w:p w14:paraId="47F03C56" w14:textId="4442A91B" w:rsidR="001E0715" w:rsidRDefault="001E0715" w:rsidP="001E0715">
      <w:pPr>
        <w:spacing w:after="0" w:line="240" w:lineRule="auto"/>
        <w:jc w:val="both"/>
        <w:rPr>
          <w:rFonts w:ascii="Bookman Old Style" w:hAnsi="Bookman Old Style"/>
          <w:sz w:val="24"/>
          <w:szCs w:val="24"/>
        </w:rPr>
      </w:pPr>
      <w:r>
        <w:rPr>
          <w:rFonts w:ascii="Bookman Old Style" w:hAnsi="Bookman Old Style"/>
          <w:sz w:val="24"/>
          <w:szCs w:val="24"/>
        </w:rPr>
        <w:t>o</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Pr>
          <w:rFonts w:ascii="Bookman Old Style" w:hAnsi="Bookman Old Style"/>
          <w:sz w:val="24"/>
          <w:szCs w:val="24"/>
        </w:rPr>
        <w:t>E</w:t>
      </w:r>
      <w:r w:rsidR="00745C02" w:rsidRPr="00D136AF">
        <w:rPr>
          <w:rFonts w:ascii="Bookman Old Style" w:hAnsi="Bookman Old Style"/>
          <w:sz w:val="24"/>
          <w:szCs w:val="24"/>
        </w:rPr>
        <w:t>” deste aviso</w:t>
      </w:r>
      <w:r w:rsidR="008F3A13">
        <w:rPr>
          <w:rFonts w:ascii="Bookman Old Style" w:hAnsi="Bookman Old Style"/>
          <w:sz w:val="24"/>
          <w:szCs w:val="24"/>
        </w:rPr>
        <w:t>)</w:t>
      </w:r>
      <w:r w:rsidR="00745C02" w:rsidRPr="00D136AF">
        <w:rPr>
          <w:rFonts w:ascii="Bookman Old Style" w:hAnsi="Bookman Old Style"/>
          <w:sz w:val="24"/>
          <w:szCs w:val="24"/>
        </w:rPr>
        <w:t xml:space="preserve">. </w:t>
      </w:r>
      <w:proofErr w:type="spellStart"/>
      <w:r w:rsidR="00745C02" w:rsidRPr="00D136AF">
        <w:rPr>
          <w:rFonts w:ascii="Bookman Old Style" w:hAnsi="Bookman Old Style"/>
          <w:sz w:val="24"/>
          <w:szCs w:val="24"/>
        </w:rPr>
        <w:t>OBS</w:t>
      </w:r>
      <w:proofErr w:type="spellEnd"/>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w:t>
      </w:r>
      <w:r w:rsidR="00745C02" w:rsidRPr="00D136AF">
        <w:rPr>
          <w:rFonts w:ascii="Bookman Old Style" w:hAnsi="Bookman Old Style"/>
          <w:sz w:val="24"/>
          <w:szCs w:val="24"/>
        </w:rPr>
        <w:lastRenderedPageBreak/>
        <w:t>responsável também, pela assinatura d</w:t>
      </w:r>
      <w:r w:rsidR="005E5A8E">
        <w:rPr>
          <w:rFonts w:ascii="Bookman Old Style" w:hAnsi="Bookman Old Style"/>
          <w:sz w:val="24"/>
          <w:szCs w:val="24"/>
        </w:rPr>
        <w:t>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a prática do ato.</w:t>
      </w:r>
    </w:p>
    <w:p w14:paraId="790EE071" w14:textId="1EA8B1A3" w:rsidR="001E0715" w:rsidRDefault="001E0715" w:rsidP="00044FC4">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p)  </w:t>
      </w:r>
      <w:r w:rsidRPr="003D7664">
        <w:rPr>
          <w:rFonts w:ascii="Bookman Old Style" w:hAnsi="Bookman Old Style"/>
          <w:b/>
          <w:sz w:val="24"/>
          <w:szCs w:val="24"/>
        </w:rPr>
        <w:t xml:space="preserve">Declaração de </w:t>
      </w:r>
      <w:r>
        <w:rPr>
          <w:rFonts w:ascii="Bookman Old Style" w:hAnsi="Bookman Old Style"/>
          <w:b/>
          <w:sz w:val="24"/>
          <w:szCs w:val="24"/>
        </w:rPr>
        <w:t xml:space="preserve">enquadramento </w:t>
      </w:r>
      <w:r>
        <w:rPr>
          <w:rFonts w:ascii="Bookman Old Style" w:hAnsi="Bookman Old Style"/>
          <w:sz w:val="24"/>
          <w:szCs w:val="24"/>
        </w:rPr>
        <w:t xml:space="preserve">de </w:t>
      </w:r>
      <w:r w:rsidRPr="008D36E7">
        <w:rPr>
          <w:rFonts w:ascii="Bookman Old Style" w:hAnsi="Bookman Old Style"/>
          <w:sz w:val="24"/>
          <w:szCs w:val="24"/>
        </w:rPr>
        <w:t xml:space="preserve">ME e </w:t>
      </w:r>
      <w:proofErr w:type="spellStart"/>
      <w:r w:rsidRPr="008D36E7">
        <w:rPr>
          <w:rFonts w:ascii="Bookman Old Style" w:hAnsi="Bookman Old Style"/>
          <w:sz w:val="24"/>
          <w:szCs w:val="24"/>
        </w:rPr>
        <w:t>EPP</w:t>
      </w:r>
      <w:proofErr w:type="spellEnd"/>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F</w:t>
      </w:r>
      <w:r w:rsidRPr="00D136AF">
        <w:rPr>
          <w:rFonts w:ascii="Bookman Old Style" w:hAnsi="Bookman Old Style"/>
          <w:sz w:val="24"/>
          <w:szCs w:val="24"/>
        </w:rPr>
        <w:t>” deste aviso).</w:t>
      </w:r>
    </w:p>
    <w:p w14:paraId="25EE77B3" w14:textId="77777777" w:rsidR="00044FC4" w:rsidRPr="00936DCD" w:rsidRDefault="00044FC4" w:rsidP="00044FC4">
      <w:pPr>
        <w:pStyle w:val="PargrafodaLista"/>
        <w:numPr>
          <w:ilvl w:val="0"/>
          <w:numId w:val="23"/>
        </w:numPr>
        <w:tabs>
          <w:tab w:val="left" w:pos="426"/>
        </w:tabs>
        <w:spacing w:after="0" w:line="240" w:lineRule="auto"/>
        <w:ind w:left="0" w:firstLine="0"/>
        <w:jc w:val="both"/>
        <w:rPr>
          <w:rFonts w:ascii="Bookman Old Style" w:hAnsi="Bookman Old Style"/>
          <w:b/>
          <w:sz w:val="24"/>
          <w:szCs w:val="24"/>
        </w:rPr>
      </w:pPr>
      <w:r w:rsidRPr="00916DE3">
        <w:rPr>
          <w:rFonts w:ascii="Bookman Old Style" w:hAnsi="Bookman Old Style"/>
          <w:b/>
          <w:sz w:val="24"/>
          <w:szCs w:val="24"/>
        </w:rPr>
        <w:t xml:space="preserve">Declaração </w:t>
      </w:r>
      <w:r w:rsidRPr="00936DCD">
        <w:rPr>
          <w:rFonts w:ascii="Bookman Old Style" w:hAnsi="Bookman Old Style"/>
          <w:b/>
          <w:sz w:val="24"/>
          <w:szCs w:val="24"/>
        </w:rPr>
        <w:t>de que cumpre as exigências de reserva de cargos</w:t>
      </w:r>
      <w:r w:rsidRPr="00936DCD">
        <w:rPr>
          <w:rFonts w:ascii="Bookman Old Style" w:hAnsi="Bookman Old Style"/>
          <w:sz w:val="24"/>
          <w:szCs w:val="24"/>
        </w:rPr>
        <w:t xml:space="preserve"> para pessoa com deficiência e para reabilitado da Previdência Social, previstas em lei e em outras normas específicas</w:t>
      </w:r>
      <w:r w:rsidRPr="00936DCD">
        <w:rPr>
          <w:rFonts w:ascii="Bookman Old Style" w:hAnsi="Bookman Old Style"/>
          <w:b/>
          <w:sz w:val="24"/>
          <w:szCs w:val="24"/>
        </w:rPr>
        <w:t>.</w:t>
      </w:r>
      <w:r w:rsidRPr="00936DCD">
        <w:rPr>
          <w:rFonts w:ascii="Bookman Old Style" w:hAnsi="Bookman Old Style"/>
          <w:sz w:val="24"/>
          <w:szCs w:val="24"/>
        </w:rPr>
        <w:t xml:space="preserve"> (modelo anexo “G” do edital).</w:t>
      </w:r>
    </w:p>
    <w:p w14:paraId="48B369CB" w14:textId="33927562" w:rsidR="00044FC4" w:rsidRPr="00936DCD" w:rsidRDefault="00044FC4" w:rsidP="001E0715">
      <w:pPr>
        <w:pStyle w:val="PargrafodaLista"/>
        <w:numPr>
          <w:ilvl w:val="0"/>
          <w:numId w:val="23"/>
        </w:numPr>
        <w:tabs>
          <w:tab w:val="left" w:pos="426"/>
        </w:tabs>
        <w:spacing w:after="120" w:line="240" w:lineRule="auto"/>
        <w:ind w:left="0" w:firstLine="0"/>
        <w:contextualSpacing w:val="0"/>
        <w:jc w:val="both"/>
        <w:rPr>
          <w:rFonts w:ascii="Bookman Old Style" w:hAnsi="Bookman Old Style"/>
          <w:b/>
          <w:sz w:val="24"/>
          <w:szCs w:val="24"/>
        </w:rPr>
      </w:pPr>
      <w:r w:rsidRPr="00936DCD">
        <w:rPr>
          <w:rFonts w:ascii="Bookman Old Style" w:hAnsi="Bookman Old Style"/>
          <w:b/>
          <w:sz w:val="24"/>
          <w:szCs w:val="24"/>
        </w:rPr>
        <w:t>Declaração de que suas propostas econômicas compreendem a integralidade dos custos</w:t>
      </w:r>
      <w:r w:rsidRPr="00936DCD">
        <w:rPr>
          <w:rFonts w:ascii="Bookman Old Style" w:hAnsi="Bookman Old Style"/>
          <w:sz w:val="24"/>
          <w:szCs w:val="24"/>
        </w:rPr>
        <w:t xml:space="preserve"> </w:t>
      </w:r>
      <w:r w:rsidRPr="00936DCD">
        <w:rPr>
          <w:rFonts w:ascii="Bookman Old Style" w:hAnsi="Bookman Old Style"/>
          <w:b/>
          <w:sz w:val="24"/>
          <w:szCs w:val="24"/>
        </w:rPr>
        <w:t>para atendimento dos direitos trabalhistas</w:t>
      </w:r>
      <w:r w:rsidRPr="00936D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936DCD">
        <w:rPr>
          <w:rFonts w:ascii="Bookman Old Style" w:hAnsi="Bookman Old Style"/>
          <w:b/>
          <w:sz w:val="24"/>
          <w:szCs w:val="24"/>
        </w:rPr>
        <w:t xml:space="preserve">. </w:t>
      </w:r>
      <w:r w:rsidRPr="00936DCD">
        <w:rPr>
          <w:rFonts w:ascii="Bookman Old Style" w:hAnsi="Bookman Old Style"/>
          <w:sz w:val="24"/>
          <w:szCs w:val="24"/>
        </w:rPr>
        <w:t>(modelo anexo “H” do edital).</w:t>
      </w:r>
    </w:p>
    <w:p w14:paraId="0CBFB272" w14:textId="3263DF3E"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contratação direta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w:t>
        </w:r>
        <w:proofErr w:type="spellStart"/>
        <w:r w:rsidR="005A5BB1" w:rsidRPr="00F9002C">
          <w:rPr>
            <w:rStyle w:val="Hyperlink"/>
            <w:rFonts w:ascii="Bookman Old Style" w:hAnsi="Bookman Old Style"/>
            <w:sz w:val="24"/>
            <w:szCs w:val="24"/>
          </w:rPr>
          <w:t>certidoes-apf.apps.tcu.gov.br</w:t>
        </w:r>
        <w:proofErr w:type="spellEnd"/>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w:t>
      </w:r>
      <w:proofErr w:type="spellStart"/>
      <w:r w:rsidR="005A5BB1" w:rsidRPr="00F9002C">
        <w:rPr>
          <w:rFonts w:ascii="Bookman Old Style" w:eastAsia="Arial" w:hAnsi="Bookman Old Style"/>
          <w:color w:val="000000"/>
          <w:sz w:val="24"/>
          <w:szCs w:val="24"/>
        </w:rPr>
        <w:t>CEIS</w:t>
      </w:r>
      <w:proofErr w:type="spellEnd"/>
      <w:r w:rsidR="006C11DC" w:rsidRPr="00F9002C">
        <w:rPr>
          <w:rFonts w:ascii="Bookman Old Style" w:eastAsia="Arial" w:hAnsi="Bookman Old Style"/>
          <w:color w:val="000000"/>
          <w:sz w:val="24"/>
          <w:szCs w:val="24"/>
        </w:rPr>
        <w:t xml:space="preserve"> – </w:t>
      </w:r>
      <w:proofErr w:type="spellStart"/>
      <w:r w:rsidR="006C11DC" w:rsidRPr="00F9002C">
        <w:rPr>
          <w:rFonts w:ascii="Bookman Old Style" w:eastAsia="Arial" w:hAnsi="Bookman Old Style"/>
          <w:color w:val="000000"/>
          <w:sz w:val="24"/>
          <w:szCs w:val="24"/>
        </w:rPr>
        <w:t>CNEP</w:t>
      </w:r>
      <w:proofErr w:type="spellEnd"/>
      <w:r w:rsidR="006C11DC" w:rsidRPr="00F9002C">
        <w:rPr>
          <w:rFonts w:ascii="Bookman Old Style" w:eastAsia="Arial" w:hAnsi="Bookman Old Style"/>
          <w:color w:val="000000"/>
          <w:sz w:val="24"/>
          <w:szCs w:val="24"/>
        </w:rPr>
        <w:t>,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w:t>
      </w:r>
      <w:proofErr w:type="spellStart"/>
      <w:r w:rsidR="005A5BB1" w:rsidRPr="00F9002C">
        <w:rPr>
          <w:rFonts w:ascii="Bookman Old Style" w:eastAsia="Arial" w:hAnsi="Bookman Old Style"/>
          <w:color w:val="0563C1"/>
          <w:sz w:val="24"/>
          <w:szCs w:val="24"/>
          <w:u w:val="single"/>
        </w:rPr>
        <w:t>certidoes.cgu.gov.br</w:t>
      </w:r>
      <w:proofErr w:type="spellEnd"/>
      <w:r w:rsidR="005A5BB1" w:rsidRPr="00F9002C">
        <w:rPr>
          <w:rFonts w:ascii="Bookman Old Style" w:eastAsia="Arial" w:hAnsi="Bookman Old Style"/>
          <w:color w:val="0563C1"/>
          <w:sz w:val="24"/>
          <w:szCs w:val="24"/>
          <w:u w:val="single"/>
        </w:rPr>
        <w:t>/</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A proponente Microempresa (ME) ou Empresa de Pequeno Porte (</w:t>
      </w:r>
      <w:proofErr w:type="spellStart"/>
      <w:r w:rsidR="005D291A" w:rsidRPr="006A6721">
        <w:rPr>
          <w:rFonts w:ascii="Bookman Old Style" w:hAnsi="Bookman Old Style"/>
          <w:b/>
          <w:sz w:val="24"/>
          <w:szCs w:val="24"/>
        </w:rPr>
        <w:t>EPP</w:t>
      </w:r>
      <w:proofErr w:type="spellEnd"/>
      <w:r w:rsidR="005D291A" w:rsidRPr="006A6721">
        <w:rPr>
          <w:rFonts w:ascii="Bookman Old Style" w:hAnsi="Bookman Old Style"/>
          <w:b/>
          <w:sz w:val="24"/>
          <w:szCs w:val="24"/>
        </w:rPr>
        <w:t xml:space="preserve">),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w:t>
      </w:r>
      <w:proofErr w:type="spellStart"/>
      <w:r w:rsidR="005D291A" w:rsidRPr="006A6721">
        <w:rPr>
          <w:rFonts w:ascii="Bookman Old Style" w:hAnsi="Bookman Old Style"/>
          <w:sz w:val="24"/>
          <w:szCs w:val="24"/>
        </w:rPr>
        <w:t>DRNC</w:t>
      </w:r>
      <w:proofErr w:type="spellEnd"/>
      <w:r w:rsidR="005D291A" w:rsidRPr="006A6721">
        <w:rPr>
          <w:rFonts w:ascii="Bookman Old Style" w:hAnsi="Bookman Old Style"/>
          <w:sz w:val="24"/>
          <w:szCs w:val="24"/>
        </w:rPr>
        <w:t xml:space="preserve">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w:t>
      </w:r>
      <w:proofErr w:type="spellStart"/>
      <w:r w:rsidR="005D291A" w:rsidRPr="006A6721">
        <w:rPr>
          <w:rFonts w:ascii="Bookman Old Style" w:hAnsi="Bookman Old Style"/>
          <w:sz w:val="24"/>
          <w:szCs w:val="24"/>
        </w:rPr>
        <w:t>MEI</w:t>
      </w:r>
      <w:proofErr w:type="spellEnd"/>
      <w:r w:rsidR="005D291A" w:rsidRPr="006A6721">
        <w:rPr>
          <w:rFonts w:ascii="Bookman Old Style" w:hAnsi="Bookman Old Style"/>
          <w:sz w:val="24"/>
          <w:szCs w:val="24"/>
        </w:rPr>
        <w:t xml:space="preserve">,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w:t>
      </w:r>
      <w:r w:rsidR="00545F88" w:rsidRPr="006A6721">
        <w:rPr>
          <w:rFonts w:ascii="Bookman Old Style" w:hAnsi="Bookman Old Style"/>
          <w:sz w:val="24"/>
          <w:szCs w:val="24"/>
        </w:rPr>
        <w:lastRenderedPageBreak/>
        <w:t>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233DAC2B" w14:textId="35E84CC1"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Agente de Contratação,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  </w:t>
      </w:r>
    </w:p>
    <w:p w14:paraId="4562DE74" w14:textId="0B9AD35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homologado pela Autoridade Competente, e só poderá ser realizada depois da adjudicação do objeto ao proponente vencedor, pelo (a) Agente de Contratação</w:t>
      </w:r>
      <w:r w:rsidR="001E778A">
        <w:rPr>
          <w:rFonts w:ascii="Bookman Old Style" w:hAnsi="Bookman Old Style"/>
          <w:sz w:val="24"/>
          <w:szCs w:val="24"/>
        </w:rPr>
        <w:t>.</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1A05BE5"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36192F" w:rsidRPr="006A6721">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 xml:space="preserve">9.2. No caso de empate entre duas ou mais propostas, a classificação será feita, obrigatoriamente, de acordo com o disposto no inciso </w:t>
      </w:r>
      <w:proofErr w:type="spellStart"/>
      <w:r w:rsidRPr="009645CF">
        <w:rPr>
          <w:rFonts w:ascii="Bookman Old Style" w:hAnsi="Bookman Old Style"/>
          <w:sz w:val="24"/>
          <w:szCs w:val="24"/>
        </w:rPr>
        <w:t>III</w:t>
      </w:r>
      <w:proofErr w:type="spellEnd"/>
      <w:r w:rsidRPr="009645CF">
        <w:rPr>
          <w:rFonts w:ascii="Bookman Old Style" w:hAnsi="Bookman Old Style"/>
          <w:sz w:val="24"/>
          <w:szCs w:val="24"/>
        </w:rPr>
        <w:t xml:space="preserve">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653DE7F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w:t>
      </w:r>
      <w:proofErr w:type="spellStart"/>
      <w:r w:rsidR="0036192F" w:rsidRPr="006A6721">
        <w:rPr>
          <w:rFonts w:ascii="Bookman Old Style" w:hAnsi="Bookman Old Style"/>
          <w:sz w:val="24"/>
          <w:szCs w:val="24"/>
        </w:rPr>
        <w:t>ate</w:t>
      </w:r>
      <w:proofErr w:type="spellEnd"/>
      <w:r w:rsidR="0036192F" w:rsidRPr="006A6721">
        <w:rPr>
          <w:rFonts w:ascii="Bookman Old Style" w:hAnsi="Bookman Old Style"/>
          <w:sz w:val="24"/>
          <w:szCs w:val="24"/>
        </w:rPr>
        <w:t xml:space="preserv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25375683" w:rsidR="00051142"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lastRenderedPageBreak/>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3A4AD79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apresentar declaração ou documentação falsa exigida para o certame ou prestar declaração falsa durante a dispensa eletrônica ou a execução do contrato;</w:t>
      </w:r>
    </w:p>
    <w:p w14:paraId="732C37C4" w14:textId="0FF3C73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fraudar a dispensa eletrônica 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006C11DC" w:rsidRPr="006A6721">
        <w:rPr>
          <w:rFonts w:ascii="Bookman Old Style" w:eastAsia="Arial" w:hAnsi="Bookman Old Style"/>
          <w:color w:val="000000"/>
          <w:sz w:val="24"/>
          <w:szCs w:val="24"/>
        </w:rPr>
        <w:t>EPP</w:t>
      </w:r>
      <w:proofErr w:type="spellEnd"/>
      <w:r w:rsidR="006C11DC"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w:t>
      </w:r>
      <w:r w:rsidRPr="006A6721">
        <w:rPr>
          <w:rFonts w:ascii="Bookman Old Style" w:hAnsi="Bookman Old Style"/>
          <w:sz w:val="24"/>
          <w:szCs w:val="24"/>
        </w:rPr>
        <w:lastRenderedPageBreak/>
        <w:t xml:space="preserve">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2C0585AD"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 xml:space="preserve">14.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5E50F663"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4</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6EA27B26"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A373B4">
        <w:rPr>
          <w:rFonts w:ascii="Bookman Old Style" w:hAnsi="Bookman Old Style"/>
          <w:sz w:val="24"/>
          <w:szCs w:val="24"/>
        </w:rPr>
        <w:t>4</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4F043721"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A373B4">
        <w:rPr>
          <w:rFonts w:ascii="Bookman Old Style" w:hAnsi="Bookman Old Style"/>
          <w:sz w:val="24"/>
          <w:szCs w:val="24"/>
        </w:rPr>
        <w:t>4</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473C0755"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A373B4">
        <w:rPr>
          <w:rFonts w:ascii="Bookman Old Style" w:hAnsi="Bookman Old Style"/>
          <w:sz w:val="24"/>
          <w:szCs w:val="24"/>
        </w:rPr>
        <w:t>4</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35BFBBA4"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A373B4">
        <w:rPr>
          <w:rFonts w:ascii="Bookman Old Style" w:hAnsi="Bookman Old Style"/>
          <w:sz w:val="24"/>
          <w:szCs w:val="24"/>
        </w:rPr>
        <w:t>4</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75FBC49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A373B4">
        <w:rPr>
          <w:rFonts w:ascii="Bookman Old Style" w:hAnsi="Bookman Old Style"/>
          <w:sz w:val="24"/>
          <w:szCs w:val="24"/>
        </w:rPr>
        <w:t>4</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A373B4">
        <w:rPr>
          <w:rFonts w:ascii="Bookman Old Style" w:hAnsi="Bookman Old Style"/>
          <w:sz w:val="24"/>
          <w:szCs w:val="24"/>
        </w:rPr>
        <w:t>4</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A373B4">
        <w:rPr>
          <w:rFonts w:ascii="Bookman Old Style" w:hAnsi="Bookman Old Style"/>
          <w:sz w:val="24"/>
          <w:szCs w:val="24"/>
        </w:rPr>
        <w:t>4</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25D6B39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A373B4">
        <w:rPr>
          <w:rFonts w:ascii="Bookman Old Style" w:hAnsi="Bookman Old Style"/>
          <w:sz w:val="24"/>
          <w:szCs w:val="24"/>
        </w:rPr>
        <w:t>4</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7A0F249C" w14:textId="0164D96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6CDACA6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lastRenderedPageBreak/>
        <w:t>1</w:t>
      </w:r>
      <w:r w:rsidR="000860B4">
        <w:rPr>
          <w:rFonts w:ascii="Bookman Old Style" w:hAnsi="Bookman Old Style"/>
          <w:sz w:val="24"/>
          <w:szCs w:val="24"/>
        </w:rPr>
        <w:t>4</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4F91953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27C43E3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.7.</w:t>
      </w:r>
      <w:r w:rsidRPr="008106DF">
        <w:rPr>
          <w:rFonts w:ascii="Bookman Old Style" w:hAnsi="Bookman Old Style"/>
          <w:sz w:val="24"/>
          <w:szCs w:val="24"/>
        </w:rPr>
        <w:tab/>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828D3EA" w14:textId="199D54D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41567A8B" w14:textId="1F839E55"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07738189"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.10.</w:t>
      </w:r>
      <w:r w:rsidRPr="008106DF">
        <w:rPr>
          <w:rFonts w:ascii="Bookman Old Style" w:hAnsi="Bookman Old Style"/>
          <w:sz w:val="24"/>
          <w:szCs w:val="24"/>
        </w:rPr>
        <w:tab/>
        <w:t>Em caso de divergência entre disposições deste Aviso de Contratação Direta e de seus anexos ou demais peças que compõem o processo, prevalecerá as deste Aviso.</w:t>
      </w:r>
    </w:p>
    <w:p w14:paraId="2E8A0538" w14:textId="42202E58"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0860B4">
        <w:rPr>
          <w:rFonts w:ascii="Bookman Old Style" w:hAnsi="Bookman Old Style"/>
          <w:sz w:val="24"/>
          <w:szCs w:val="24"/>
        </w:rPr>
        <w:t>4</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52A3DDAD"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0860B4">
        <w:rPr>
          <w:rFonts w:ascii="Bookman Old Style" w:hAnsi="Bookman Old Style"/>
          <w:sz w:val="24"/>
          <w:szCs w:val="24"/>
        </w:rPr>
        <w:t>4</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0672964A"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4</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0CF248CA"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4</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2C5D2336"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223376">
        <w:rPr>
          <w:rFonts w:ascii="Bookman Old Style" w:hAnsi="Bookman Old Style"/>
          <w:sz w:val="24"/>
          <w:szCs w:val="24"/>
        </w:rPr>
        <w:t>29</w:t>
      </w:r>
      <w:r w:rsidRPr="006A6721">
        <w:rPr>
          <w:rFonts w:ascii="Bookman Old Style" w:hAnsi="Bookman Old Style"/>
          <w:sz w:val="24"/>
          <w:szCs w:val="24"/>
        </w:rPr>
        <w:t xml:space="preserve"> de </w:t>
      </w:r>
      <w:r w:rsidR="006F2E93">
        <w:rPr>
          <w:rFonts w:ascii="Bookman Old Style" w:hAnsi="Bookman Old Style"/>
          <w:sz w:val="24"/>
          <w:szCs w:val="24"/>
        </w:rPr>
        <w:t>janeiro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6EA7AB47" w14:textId="44E28AA2" w:rsidR="00692F84" w:rsidRDefault="006F2E93" w:rsidP="000860B4">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Clodoaldo </w:t>
      </w:r>
      <w:proofErr w:type="spellStart"/>
      <w:r>
        <w:rPr>
          <w:rFonts w:ascii="Bookman Old Style" w:hAnsi="Bookman Old Style"/>
          <w:b/>
          <w:sz w:val="24"/>
          <w:szCs w:val="24"/>
        </w:rPr>
        <w:t>Briancini</w:t>
      </w:r>
      <w:proofErr w:type="spellEnd"/>
    </w:p>
    <w:p w14:paraId="41ED4E14" w14:textId="2A387F03" w:rsidR="006F2E93" w:rsidRDefault="006F2E93" w:rsidP="000860B4">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2EF540BC" w14:textId="11C140F8" w:rsidR="00A679B8" w:rsidRDefault="00A679B8" w:rsidP="000860B4">
      <w:pPr>
        <w:spacing w:after="0" w:line="240" w:lineRule="auto"/>
        <w:mirrorIndents/>
        <w:jc w:val="center"/>
        <w:rPr>
          <w:rFonts w:ascii="Bookman Old Style" w:hAnsi="Bookman Old Style"/>
          <w:b/>
          <w:sz w:val="24"/>
          <w:szCs w:val="24"/>
        </w:rPr>
      </w:pPr>
    </w:p>
    <w:p w14:paraId="3DE62750" w14:textId="417EEAE6" w:rsidR="00A679B8" w:rsidRDefault="00A679B8" w:rsidP="000860B4">
      <w:pPr>
        <w:spacing w:after="0" w:line="240" w:lineRule="auto"/>
        <w:mirrorIndents/>
        <w:jc w:val="center"/>
        <w:rPr>
          <w:rFonts w:ascii="Bookman Old Style" w:hAnsi="Bookman Old Style"/>
          <w:b/>
          <w:sz w:val="24"/>
          <w:szCs w:val="24"/>
        </w:rPr>
      </w:pPr>
    </w:p>
    <w:p w14:paraId="3D06544B" w14:textId="36DC99D0" w:rsidR="00A679B8" w:rsidRDefault="00A679B8" w:rsidP="000860B4">
      <w:pPr>
        <w:spacing w:after="0" w:line="240" w:lineRule="auto"/>
        <w:mirrorIndents/>
        <w:jc w:val="center"/>
        <w:rPr>
          <w:rFonts w:ascii="Bookman Old Style" w:hAnsi="Bookman Old Style"/>
          <w:b/>
          <w:sz w:val="24"/>
          <w:szCs w:val="24"/>
        </w:rPr>
      </w:pPr>
    </w:p>
    <w:p w14:paraId="48058EDD" w14:textId="18468702" w:rsidR="00A679B8" w:rsidRDefault="00A679B8" w:rsidP="000860B4">
      <w:pPr>
        <w:spacing w:after="0" w:line="240" w:lineRule="auto"/>
        <w:mirrorIndents/>
        <w:jc w:val="center"/>
        <w:rPr>
          <w:rFonts w:ascii="Bookman Old Style" w:hAnsi="Bookman Old Style"/>
          <w:b/>
          <w:sz w:val="24"/>
          <w:szCs w:val="24"/>
        </w:rPr>
      </w:pPr>
    </w:p>
    <w:p w14:paraId="64B61F95" w14:textId="39E67863" w:rsidR="00A679B8" w:rsidRDefault="00A679B8" w:rsidP="000860B4">
      <w:pPr>
        <w:spacing w:after="0" w:line="240" w:lineRule="auto"/>
        <w:mirrorIndents/>
        <w:jc w:val="center"/>
        <w:rPr>
          <w:rFonts w:ascii="Bookman Old Style" w:hAnsi="Bookman Old Style"/>
          <w:b/>
          <w:sz w:val="24"/>
          <w:szCs w:val="24"/>
        </w:rPr>
      </w:pPr>
    </w:p>
    <w:p w14:paraId="59A53EF6" w14:textId="336D4AC5" w:rsidR="00A679B8" w:rsidRDefault="00A679B8" w:rsidP="000860B4">
      <w:pPr>
        <w:spacing w:after="0" w:line="240" w:lineRule="auto"/>
        <w:mirrorIndents/>
        <w:jc w:val="center"/>
        <w:rPr>
          <w:rFonts w:ascii="Bookman Old Style" w:hAnsi="Bookman Old Style"/>
          <w:b/>
          <w:sz w:val="24"/>
          <w:szCs w:val="24"/>
        </w:rPr>
      </w:pPr>
    </w:p>
    <w:p w14:paraId="4A379505" w14:textId="515CC5BE" w:rsidR="00A679B8" w:rsidRDefault="00A679B8" w:rsidP="007C0D2C">
      <w:pPr>
        <w:spacing w:after="0" w:line="240" w:lineRule="auto"/>
        <w:mirrorIndents/>
        <w:rPr>
          <w:rFonts w:ascii="Bookman Old Style" w:hAnsi="Bookman Old Style"/>
          <w:b/>
          <w:sz w:val="24"/>
          <w:szCs w:val="24"/>
        </w:rPr>
      </w:pPr>
    </w:p>
    <w:p w14:paraId="6F1AFD8F" w14:textId="77777777" w:rsidR="00A679B8" w:rsidRPr="0073085E" w:rsidRDefault="00A679B8" w:rsidP="000860B4">
      <w:pPr>
        <w:spacing w:after="0" w:line="240" w:lineRule="auto"/>
        <w:mirrorIndents/>
        <w:jc w:val="center"/>
        <w:rPr>
          <w:rFonts w:ascii="Bookman Old Style" w:hAnsi="Bookman Old Style"/>
          <w:b/>
          <w:sz w:val="24"/>
          <w:szCs w:val="24"/>
        </w:rPr>
      </w:pPr>
    </w:p>
    <w:p w14:paraId="3D532572" w14:textId="201335F6" w:rsidR="00871F9F"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sidR="00070BEB">
        <w:rPr>
          <w:rFonts w:ascii="Bookman Old Style" w:hAnsi="Bookman Old Style"/>
          <w:b/>
          <w:sz w:val="24"/>
          <w:szCs w:val="24"/>
        </w:rPr>
        <w:t>01/2024</w:t>
      </w:r>
    </w:p>
    <w:p w14:paraId="39D05131" w14:textId="42817D96" w:rsidR="00871F9F"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sidR="00070BEB">
        <w:rPr>
          <w:rFonts w:ascii="Bookman Old Style" w:hAnsi="Bookman Old Style"/>
          <w:b/>
          <w:sz w:val="24"/>
          <w:szCs w:val="24"/>
        </w:rPr>
        <w:t>01/2024</w:t>
      </w:r>
    </w:p>
    <w:p w14:paraId="06EF6973" w14:textId="77777777" w:rsidR="00B973DC" w:rsidRPr="006A6721" w:rsidRDefault="00B973DC" w:rsidP="0073085E">
      <w:pPr>
        <w:spacing w:line="240" w:lineRule="auto"/>
        <w:mirrorIndents/>
        <w:rPr>
          <w:rFonts w:ascii="Bookman Old Style" w:hAnsi="Bookman Old Style"/>
          <w:b/>
          <w:sz w:val="24"/>
          <w:szCs w:val="24"/>
        </w:rPr>
      </w:pPr>
    </w:p>
    <w:p w14:paraId="6E342733" w14:textId="102AF1B7" w:rsidR="00B973DC" w:rsidRPr="006A6721" w:rsidRDefault="00B973DC" w:rsidP="0073085E">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0DA94FD0" w14:textId="6F085ADB" w:rsidR="00B973DC" w:rsidRPr="0073085E" w:rsidRDefault="00B973DC" w:rsidP="0073085E">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TERMO DE REFERÊNCIA</w:t>
      </w:r>
    </w:p>
    <w:p w14:paraId="28C48B03" w14:textId="16C9460B" w:rsidR="00B973DC" w:rsidRPr="0073085E"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OBJETO:</w:t>
      </w:r>
    </w:p>
    <w:p w14:paraId="37185F58" w14:textId="414F35A1" w:rsidR="00B973DC"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1.1 - </w:t>
      </w:r>
      <w:r w:rsidR="0073085E" w:rsidRPr="00872613">
        <w:rPr>
          <w:rFonts w:ascii="Bookman Old Style" w:hAnsi="Bookman Old Style"/>
          <w:b/>
          <w:sz w:val="24"/>
          <w:szCs w:val="24"/>
        </w:rPr>
        <w:t>CONTRATAÇÃO DE SERVIÇO ESPECIALIZADO EM GESTÃO DE PATRIMÔNIO PÚBLICO, QUE CONTEMPLE LEVANTAMENTO, REGULARIZAÇÃO, VERIFICAÇÃO E ATUALIZAÇÃO PATRIMONIAL E GERENCIAL DE BENS MÓVEIS, IMÓVEIS E INTANGÍVEIS PERTENCENTES AO MUNICÍPIO DE CORDILHEIRA ALTA</w:t>
      </w:r>
      <w:r w:rsidR="0073085E">
        <w:rPr>
          <w:rFonts w:ascii="Bookman Old Style" w:hAnsi="Bookman Old Style"/>
          <w:b/>
          <w:sz w:val="24"/>
          <w:szCs w:val="24"/>
        </w:rPr>
        <w:t>/SC</w:t>
      </w:r>
      <w:r w:rsidRPr="006A6721">
        <w:rPr>
          <w:rFonts w:ascii="Bookman Old Style" w:hAnsi="Bookman Old Style"/>
          <w:b/>
          <w:sz w:val="24"/>
          <w:szCs w:val="24"/>
        </w:rPr>
        <w:t>.</w:t>
      </w:r>
    </w:p>
    <w:tbl>
      <w:tblPr>
        <w:tblStyle w:val="Tabelacomgrade"/>
        <w:tblW w:w="0" w:type="auto"/>
        <w:tblLook w:val="04A0" w:firstRow="1" w:lastRow="0" w:firstColumn="1" w:lastColumn="0" w:noHBand="0" w:noVBand="1"/>
      </w:tblPr>
      <w:tblGrid>
        <w:gridCol w:w="879"/>
        <w:gridCol w:w="5637"/>
        <w:gridCol w:w="1417"/>
        <w:gridCol w:w="1696"/>
      </w:tblGrid>
      <w:tr w:rsidR="00E826F0" w:rsidRPr="00E826F0" w14:paraId="37F8F745" w14:textId="512E8809" w:rsidTr="0073085E">
        <w:tc>
          <w:tcPr>
            <w:tcW w:w="879" w:type="dxa"/>
          </w:tcPr>
          <w:p w14:paraId="4B9C023C" w14:textId="1E66EF6F" w:rsidR="00E826F0" w:rsidRPr="00E826F0" w:rsidRDefault="00E826F0" w:rsidP="00E60B8A">
            <w:pPr>
              <w:spacing w:after="0" w:line="240" w:lineRule="auto"/>
              <w:contextualSpacing/>
              <w:mirrorIndents/>
              <w:jc w:val="both"/>
              <w:rPr>
                <w:rFonts w:ascii="Bookman Old Style" w:hAnsi="Bookman Old Style"/>
                <w:b/>
                <w:sz w:val="24"/>
                <w:szCs w:val="24"/>
              </w:rPr>
            </w:pPr>
            <w:r>
              <w:rPr>
                <w:rFonts w:ascii="Bookman Old Style" w:hAnsi="Bookman Old Style"/>
                <w:b/>
                <w:sz w:val="24"/>
                <w:szCs w:val="24"/>
              </w:rPr>
              <w:t>ITEM</w:t>
            </w:r>
          </w:p>
        </w:tc>
        <w:tc>
          <w:tcPr>
            <w:tcW w:w="5637" w:type="dxa"/>
          </w:tcPr>
          <w:p w14:paraId="3B0E8B0B" w14:textId="1555891D" w:rsidR="00E826F0" w:rsidRPr="00E826F0" w:rsidRDefault="00E826F0" w:rsidP="00E60B8A">
            <w:pPr>
              <w:spacing w:after="0" w:line="240" w:lineRule="auto"/>
              <w:contextualSpacing/>
              <w:mirrorIndents/>
              <w:jc w:val="both"/>
              <w:rPr>
                <w:rFonts w:ascii="Bookman Old Style" w:hAnsi="Bookman Old Style"/>
                <w:b/>
                <w:sz w:val="24"/>
                <w:szCs w:val="24"/>
              </w:rPr>
            </w:pPr>
            <w:r>
              <w:rPr>
                <w:rFonts w:ascii="Bookman Old Style" w:hAnsi="Bookman Old Style"/>
                <w:b/>
                <w:sz w:val="24"/>
                <w:szCs w:val="24"/>
              </w:rPr>
              <w:t>DESCRIÇÃO</w:t>
            </w:r>
          </w:p>
        </w:tc>
        <w:tc>
          <w:tcPr>
            <w:tcW w:w="1417" w:type="dxa"/>
          </w:tcPr>
          <w:p w14:paraId="2EA59EB1" w14:textId="7DBCCB16" w:rsidR="00E826F0" w:rsidRPr="00E826F0" w:rsidRDefault="00E826F0" w:rsidP="00E826F0">
            <w:pPr>
              <w:spacing w:after="0" w:line="240" w:lineRule="auto"/>
              <w:contextualSpacing/>
              <w:mirrorIndents/>
              <w:jc w:val="center"/>
              <w:rPr>
                <w:rFonts w:ascii="Bookman Old Style" w:hAnsi="Bookman Old Style"/>
                <w:b/>
                <w:sz w:val="24"/>
                <w:szCs w:val="24"/>
              </w:rPr>
            </w:pPr>
            <w:r w:rsidRPr="00E826F0">
              <w:rPr>
                <w:rFonts w:ascii="Bookman Old Style" w:hAnsi="Bookman Old Style"/>
                <w:b/>
                <w:sz w:val="24"/>
                <w:szCs w:val="24"/>
              </w:rPr>
              <w:t>VALOR UNIT.</w:t>
            </w:r>
          </w:p>
        </w:tc>
        <w:tc>
          <w:tcPr>
            <w:tcW w:w="1696" w:type="dxa"/>
          </w:tcPr>
          <w:p w14:paraId="01259293" w14:textId="6D1F4391" w:rsidR="00E826F0" w:rsidRPr="00E826F0" w:rsidRDefault="00E826F0" w:rsidP="00E826F0">
            <w:pPr>
              <w:spacing w:after="0" w:line="240" w:lineRule="auto"/>
              <w:contextualSpacing/>
              <w:mirrorIndents/>
              <w:jc w:val="center"/>
              <w:rPr>
                <w:rFonts w:ascii="Bookman Old Style" w:hAnsi="Bookman Old Style"/>
                <w:b/>
                <w:sz w:val="24"/>
                <w:szCs w:val="24"/>
              </w:rPr>
            </w:pPr>
            <w:r w:rsidRPr="00E826F0">
              <w:rPr>
                <w:rFonts w:ascii="Bookman Old Style" w:hAnsi="Bookman Old Style"/>
                <w:b/>
                <w:sz w:val="24"/>
                <w:szCs w:val="24"/>
              </w:rPr>
              <w:t>VALOR TOTAL</w:t>
            </w:r>
          </w:p>
        </w:tc>
      </w:tr>
      <w:tr w:rsidR="00E826F0" w:rsidRPr="00E826F0" w14:paraId="4A5E3BDB" w14:textId="1974B898" w:rsidTr="0073085E">
        <w:tc>
          <w:tcPr>
            <w:tcW w:w="879" w:type="dxa"/>
          </w:tcPr>
          <w:p w14:paraId="4E5554D8" w14:textId="7B9025A4" w:rsidR="00E826F0" w:rsidRPr="00E826F0" w:rsidRDefault="00E826F0" w:rsidP="00E60B8A">
            <w:pPr>
              <w:spacing w:after="0" w:line="240" w:lineRule="auto"/>
              <w:contextualSpacing/>
              <w:mirrorIndents/>
              <w:jc w:val="both"/>
              <w:rPr>
                <w:rFonts w:ascii="Bookman Old Style" w:hAnsi="Bookman Old Style"/>
                <w:sz w:val="24"/>
                <w:szCs w:val="24"/>
              </w:rPr>
            </w:pPr>
            <w:r w:rsidRPr="00E826F0">
              <w:rPr>
                <w:rFonts w:ascii="Bookman Old Style" w:hAnsi="Bookman Old Style"/>
                <w:sz w:val="24"/>
                <w:szCs w:val="24"/>
              </w:rPr>
              <w:t>1</w:t>
            </w:r>
          </w:p>
        </w:tc>
        <w:tc>
          <w:tcPr>
            <w:tcW w:w="5637" w:type="dxa"/>
          </w:tcPr>
          <w:p w14:paraId="6DBB6D55" w14:textId="32A9F707" w:rsidR="00E826F0" w:rsidRPr="00E826F0" w:rsidRDefault="0073085E" w:rsidP="00E60B8A">
            <w:pPr>
              <w:spacing w:after="0" w:line="240" w:lineRule="auto"/>
              <w:contextualSpacing/>
              <w:mirrorIndents/>
              <w:jc w:val="both"/>
              <w:rPr>
                <w:rFonts w:ascii="Bookman Old Style" w:hAnsi="Bookman Old Style"/>
                <w:sz w:val="24"/>
                <w:szCs w:val="24"/>
              </w:rPr>
            </w:pPr>
            <w:r w:rsidRPr="0073085E">
              <w:rPr>
                <w:rFonts w:ascii="Bookman Old Style" w:hAnsi="Bookman Old Style"/>
                <w:sz w:val="24"/>
                <w:szCs w:val="24"/>
              </w:rPr>
              <w:t xml:space="preserve">Contratação de serviço especializado em Gestão de Patrimônio Público, conforme especificações contidas neste termo de referência, que contemple levantamento, regularização, verificação e atualização patrimonial e gerencial de bens móveis, imóveis e intangíveis pertencentes ao Município de Cordilheira Alta, compreendendo: localização física, valor contábil, reavaliação, depreciação, incorporação, identificação e ajuste de valores do preço, baixas, transferências/conciliações, alimentação de dados inventariados pela entidade no sistema de patrimônio utilizado pelo município (atualmente: </w:t>
            </w:r>
            <w:proofErr w:type="spellStart"/>
            <w:r w:rsidRPr="0073085E">
              <w:rPr>
                <w:rFonts w:ascii="Bookman Old Style" w:hAnsi="Bookman Old Style"/>
                <w:sz w:val="24"/>
                <w:szCs w:val="24"/>
              </w:rPr>
              <w:t>Betha</w:t>
            </w:r>
            <w:proofErr w:type="spellEnd"/>
            <w:r w:rsidRPr="0073085E">
              <w:rPr>
                <w:rFonts w:ascii="Bookman Old Style" w:hAnsi="Bookman Old Style"/>
                <w:sz w:val="24"/>
                <w:szCs w:val="24"/>
              </w:rPr>
              <w:t xml:space="preserve"> Cloud) e compilação dos dados junto ao sistema de contabilidade da entidade Município e Fundos, que possibilite a igualdade física/contábil de todos os bens em todas as secretarias</w:t>
            </w:r>
          </w:p>
        </w:tc>
        <w:tc>
          <w:tcPr>
            <w:tcW w:w="1417" w:type="dxa"/>
          </w:tcPr>
          <w:p w14:paraId="13E85773" w14:textId="7BF077FD" w:rsidR="00E826F0" w:rsidRPr="00E826F0" w:rsidRDefault="00E826F0" w:rsidP="00E826F0">
            <w:pPr>
              <w:spacing w:after="0" w:line="240" w:lineRule="auto"/>
              <w:contextualSpacing/>
              <w:mirrorIndents/>
              <w:jc w:val="center"/>
              <w:rPr>
                <w:rFonts w:ascii="Bookman Old Style" w:hAnsi="Bookman Old Style"/>
                <w:sz w:val="24"/>
                <w:szCs w:val="24"/>
              </w:rPr>
            </w:pPr>
            <w:r w:rsidRPr="00E826F0">
              <w:rPr>
                <w:rFonts w:ascii="Bookman Old Style" w:hAnsi="Bookman Old Style"/>
                <w:sz w:val="24"/>
                <w:szCs w:val="24"/>
              </w:rPr>
              <w:t xml:space="preserve">R$ </w:t>
            </w:r>
            <w:r w:rsidR="00CC1FD3">
              <w:rPr>
                <w:rFonts w:ascii="Bookman Old Style" w:hAnsi="Bookman Old Style"/>
                <w:sz w:val="24"/>
                <w:szCs w:val="24"/>
              </w:rPr>
              <w:t>48</w:t>
            </w:r>
            <w:r w:rsidR="003672BD">
              <w:rPr>
                <w:rFonts w:ascii="Bookman Old Style" w:hAnsi="Bookman Old Style"/>
                <w:sz w:val="24"/>
                <w:szCs w:val="24"/>
              </w:rPr>
              <w:t>.</w:t>
            </w:r>
            <w:r w:rsidR="00CC1FD3">
              <w:rPr>
                <w:rFonts w:ascii="Bookman Old Style" w:hAnsi="Bookman Old Style"/>
                <w:sz w:val="24"/>
                <w:szCs w:val="24"/>
              </w:rPr>
              <w:t>8</w:t>
            </w:r>
            <w:r w:rsidR="003672BD">
              <w:rPr>
                <w:rFonts w:ascii="Bookman Old Style" w:hAnsi="Bookman Old Style"/>
                <w:sz w:val="24"/>
                <w:szCs w:val="24"/>
              </w:rPr>
              <w:t>00,00</w:t>
            </w:r>
          </w:p>
        </w:tc>
        <w:tc>
          <w:tcPr>
            <w:tcW w:w="1696" w:type="dxa"/>
          </w:tcPr>
          <w:p w14:paraId="2DDA529F" w14:textId="48EE8C3F" w:rsidR="00E826F0" w:rsidRPr="00E826F0" w:rsidRDefault="00E826F0" w:rsidP="00E826F0">
            <w:pPr>
              <w:spacing w:after="0" w:line="240" w:lineRule="auto"/>
              <w:contextualSpacing/>
              <w:mirrorIndents/>
              <w:jc w:val="center"/>
              <w:rPr>
                <w:rFonts w:ascii="Bookman Old Style" w:hAnsi="Bookman Old Style"/>
                <w:sz w:val="24"/>
                <w:szCs w:val="24"/>
              </w:rPr>
            </w:pPr>
            <w:r w:rsidRPr="00E826F0">
              <w:rPr>
                <w:rFonts w:ascii="Bookman Old Style" w:hAnsi="Bookman Old Style"/>
                <w:sz w:val="24"/>
                <w:szCs w:val="24"/>
              </w:rPr>
              <w:t xml:space="preserve">R$ </w:t>
            </w:r>
            <w:r w:rsidR="00CC1FD3">
              <w:rPr>
                <w:rFonts w:ascii="Bookman Old Style" w:hAnsi="Bookman Old Style"/>
                <w:sz w:val="24"/>
                <w:szCs w:val="24"/>
              </w:rPr>
              <w:t>48</w:t>
            </w:r>
            <w:r w:rsidR="003672BD">
              <w:rPr>
                <w:rFonts w:ascii="Bookman Old Style" w:hAnsi="Bookman Old Style"/>
                <w:sz w:val="24"/>
                <w:szCs w:val="24"/>
              </w:rPr>
              <w:t>.</w:t>
            </w:r>
            <w:r w:rsidR="00CC1FD3">
              <w:rPr>
                <w:rFonts w:ascii="Bookman Old Style" w:hAnsi="Bookman Old Style"/>
                <w:sz w:val="24"/>
                <w:szCs w:val="24"/>
              </w:rPr>
              <w:t>8</w:t>
            </w:r>
            <w:r w:rsidR="003672BD">
              <w:rPr>
                <w:rFonts w:ascii="Bookman Old Style" w:hAnsi="Bookman Old Style"/>
                <w:sz w:val="24"/>
                <w:szCs w:val="24"/>
              </w:rPr>
              <w:t>00,00</w:t>
            </w:r>
          </w:p>
        </w:tc>
      </w:tr>
    </w:tbl>
    <w:p w14:paraId="1037FCAF" w14:textId="77777777" w:rsidR="00B973DC" w:rsidRPr="006A6721" w:rsidRDefault="00B973DC" w:rsidP="001E52AA">
      <w:pPr>
        <w:spacing w:line="240" w:lineRule="auto"/>
        <w:rPr>
          <w:rFonts w:ascii="Bookman Old Style" w:eastAsia="Times New Roman" w:hAnsi="Bookman Old Style" w:cs="Arial"/>
          <w:b/>
          <w:noProof/>
          <w:sz w:val="24"/>
          <w:szCs w:val="24"/>
          <w:lang w:eastAsia="pt-BR"/>
        </w:rPr>
      </w:pPr>
    </w:p>
    <w:p w14:paraId="53B5B6C5" w14:textId="4F34DDFC" w:rsidR="00B973DC"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JUSTIFICATIVA </w:t>
      </w:r>
    </w:p>
    <w:p w14:paraId="565AC7ED" w14:textId="77777777" w:rsidR="00652DFB" w:rsidRPr="00652DFB" w:rsidRDefault="00652DFB" w:rsidP="00652DFB">
      <w:pPr>
        <w:spacing w:after="0"/>
        <w:jc w:val="both"/>
        <w:rPr>
          <w:rFonts w:ascii="Bookman Old Style" w:hAnsi="Bookman Old Style"/>
          <w:sz w:val="24"/>
          <w:szCs w:val="24"/>
        </w:rPr>
      </w:pPr>
      <w:r w:rsidRPr="00652DFB">
        <w:rPr>
          <w:rFonts w:ascii="Bookman Old Style" w:hAnsi="Bookman Old Style"/>
          <w:sz w:val="24"/>
          <w:szCs w:val="24"/>
        </w:rPr>
        <w:t>2.1</w:t>
      </w:r>
      <w:r w:rsidRPr="00652DFB">
        <w:rPr>
          <w:rFonts w:ascii="Bookman Old Style" w:hAnsi="Bookman Old Style"/>
          <w:sz w:val="24"/>
          <w:szCs w:val="24"/>
        </w:rPr>
        <w:tab/>
        <w:t>O controle patrimonial é de vital importância para a evidenciação dos ativos de qualquer município. O Poder Público Municipal de Cordilheira Alta busca com a contratação, obter uma situação segura relativa ao gerenciamento e controle dos bens móveis e imóveis;</w:t>
      </w:r>
    </w:p>
    <w:p w14:paraId="73B4AF27" w14:textId="77777777" w:rsidR="00652DFB" w:rsidRPr="00652DFB" w:rsidRDefault="00652DFB" w:rsidP="00652DFB">
      <w:pPr>
        <w:spacing w:after="0"/>
        <w:jc w:val="both"/>
        <w:rPr>
          <w:rFonts w:ascii="Bookman Old Style" w:hAnsi="Bookman Old Style"/>
          <w:sz w:val="24"/>
          <w:szCs w:val="24"/>
        </w:rPr>
      </w:pPr>
      <w:r w:rsidRPr="00652DFB">
        <w:rPr>
          <w:rFonts w:ascii="Bookman Old Style" w:hAnsi="Bookman Old Style"/>
          <w:sz w:val="24"/>
          <w:szCs w:val="24"/>
        </w:rPr>
        <w:t>2.2</w:t>
      </w:r>
      <w:r w:rsidRPr="00652DFB">
        <w:rPr>
          <w:rFonts w:ascii="Bookman Old Style" w:hAnsi="Bookman Old Style"/>
          <w:sz w:val="24"/>
          <w:szCs w:val="24"/>
        </w:rPr>
        <w:tab/>
        <w:t>Atualmente, o Poder Público de Cordilheira Alta enfrenta uma insegurança no controle dos bens patrimoniais, quanto ao cadastro e localização dos bens patrimoniais, sendo comum a falta de plaquetas de identificação patrimonial em alguns bens e de atualização sistêmica de informações para a devida gestão patrimonial;</w:t>
      </w:r>
    </w:p>
    <w:p w14:paraId="75B0661F" w14:textId="77777777" w:rsidR="00652DFB" w:rsidRPr="00652DFB" w:rsidRDefault="00652DFB" w:rsidP="00652DFB">
      <w:pPr>
        <w:spacing w:after="0"/>
        <w:jc w:val="both"/>
        <w:rPr>
          <w:rFonts w:ascii="Bookman Old Style" w:hAnsi="Bookman Old Style"/>
          <w:sz w:val="24"/>
          <w:szCs w:val="24"/>
        </w:rPr>
      </w:pPr>
      <w:r w:rsidRPr="00652DFB">
        <w:rPr>
          <w:rFonts w:ascii="Bookman Old Style" w:hAnsi="Bookman Old Style"/>
          <w:sz w:val="24"/>
          <w:szCs w:val="24"/>
        </w:rPr>
        <w:lastRenderedPageBreak/>
        <w:t>2.3</w:t>
      </w:r>
      <w:r w:rsidRPr="00652DFB">
        <w:rPr>
          <w:rFonts w:ascii="Bookman Old Style" w:hAnsi="Bookman Old Style"/>
          <w:sz w:val="24"/>
          <w:szCs w:val="24"/>
        </w:rPr>
        <w:tab/>
        <w:t>Houve diversas tentativas anteriores de efetuar-se o inventário patrimonial através de servidores do próprio município, porém, com o exercício de outras atribuições em paralelo e falta de conhecimento técnico, mostrou-se inviável em todas as tentativas;</w:t>
      </w:r>
    </w:p>
    <w:p w14:paraId="0B4AB651" w14:textId="77777777" w:rsidR="00652DFB" w:rsidRPr="00652DFB" w:rsidRDefault="00652DFB" w:rsidP="00652DFB">
      <w:pPr>
        <w:spacing w:after="0"/>
        <w:jc w:val="both"/>
        <w:rPr>
          <w:rFonts w:ascii="Bookman Old Style" w:hAnsi="Bookman Old Style"/>
          <w:sz w:val="24"/>
          <w:szCs w:val="24"/>
        </w:rPr>
      </w:pPr>
      <w:r w:rsidRPr="00652DFB">
        <w:rPr>
          <w:rFonts w:ascii="Bookman Old Style" w:hAnsi="Bookman Old Style"/>
          <w:sz w:val="24"/>
          <w:szCs w:val="24"/>
        </w:rPr>
        <w:t>2.4</w:t>
      </w:r>
      <w:r w:rsidRPr="00652DFB">
        <w:rPr>
          <w:rFonts w:ascii="Bookman Old Style" w:hAnsi="Bookman Old Style"/>
          <w:sz w:val="24"/>
          <w:szCs w:val="24"/>
        </w:rPr>
        <w:tab/>
        <w:t>Estima-se ainda, que haja falta de um volume significativo de Termos de Responsabilidade Patrimonial que ainda não foram emitidos ou que necessitam serem atualizados devido à mudança de servidores ao longo dos anos.</w:t>
      </w:r>
    </w:p>
    <w:p w14:paraId="4C40E910" w14:textId="77777777" w:rsidR="00652DFB" w:rsidRPr="00652DFB" w:rsidRDefault="00652DFB" w:rsidP="00652DFB">
      <w:pPr>
        <w:spacing w:after="0"/>
        <w:jc w:val="both"/>
        <w:rPr>
          <w:rFonts w:ascii="Bookman Old Style" w:hAnsi="Bookman Old Style"/>
          <w:sz w:val="24"/>
          <w:szCs w:val="24"/>
        </w:rPr>
      </w:pPr>
      <w:r w:rsidRPr="00652DFB">
        <w:rPr>
          <w:rFonts w:ascii="Bookman Old Style" w:hAnsi="Bookman Old Style"/>
          <w:sz w:val="24"/>
          <w:szCs w:val="24"/>
        </w:rPr>
        <w:t>2.5</w:t>
      </w:r>
      <w:r w:rsidRPr="00652DFB">
        <w:rPr>
          <w:rFonts w:ascii="Bookman Old Style" w:hAnsi="Bookman Old Style"/>
          <w:sz w:val="24"/>
          <w:szCs w:val="24"/>
        </w:rPr>
        <w:tab/>
        <w:t>Estima-se também que possa haver um volume significativo de bens localizados fisicamente em secretarias diferentes das quais estão registrados sistemicamente;</w:t>
      </w:r>
    </w:p>
    <w:p w14:paraId="0F0E56A7" w14:textId="41A75A9A" w:rsidR="00826B80" w:rsidRDefault="00652DFB" w:rsidP="00652DFB">
      <w:pPr>
        <w:spacing w:after="0"/>
        <w:jc w:val="both"/>
        <w:rPr>
          <w:rFonts w:ascii="Bookman Old Style" w:hAnsi="Bookman Old Style"/>
          <w:sz w:val="24"/>
          <w:szCs w:val="24"/>
        </w:rPr>
      </w:pPr>
      <w:r w:rsidRPr="00652DFB">
        <w:rPr>
          <w:rFonts w:ascii="Bookman Old Style" w:hAnsi="Bookman Old Style"/>
          <w:sz w:val="24"/>
          <w:szCs w:val="24"/>
        </w:rPr>
        <w:t>2.6</w:t>
      </w:r>
      <w:r w:rsidRPr="00652DFB">
        <w:rPr>
          <w:rFonts w:ascii="Bookman Old Style" w:hAnsi="Bookman Old Style"/>
          <w:sz w:val="24"/>
          <w:szCs w:val="24"/>
        </w:rPr>
        <w:tab/>
        <w:t>Estima-se também que quase todos os bens patrimoniais móveis de uso individual (tais como tabletes e notebooks) não contenham informação correta do responsável, pois os de 2020 ou anteriores constam como responsável os secretários de gestões anteriores que não são mais servidores do município, e os bens de 2021 para frente, constam todos com o nome do secretário da pasta e não quem realmente utiliza o bem, como é o caso dos notebooks utilizados pelos professores da Secretaria de Educação, entre outros. Considera-se ainda que os bens de 2021 em diante algumas secretarias também possuem mudanças de secretários que já não são mais servidores do município.</w:t>
      </w:r>
    </w:p>
    <w:p w14:paraId="3811FC27" w14:textId="77777777" w:rsidR="00652DFB" w:rsidRPr="006A6721" w:rsidRDefault="00652DFB" w:rsidP="00652DFB">
      <w:pPr>
        <w:spacing w:after="0"/>
        <w:jc w:val="both"/>
        <w:rPr>
          <w:rFonts w:ascii="Bookman Old Style" w:hAnsi="Bookman Old Style"/>
          <w:sz w:val="24"/>
          <w:szCs w:val="24"/>
        </w:rPr>
      </w:pPr>
    </w:p>
    <w:p w14:paraId="6780C8EE" w14:textId="52A951D7" w:rsidR="00D00172"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3 - ENTREGA E CRITÉRIOS DE ACEITAÇÃO DO OBJETO</w:t>
      </w:r>
    </w:p>
    <w:p w14:paraId="592F69E7"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3.1 – O prazo de conclusão do trabalho em todas as secretarias deve ser de no máximo 6 (seis) meses;</w:t>
      </w:r>
    </w:p>
    <w:p w14:paraId="0AFEA707" w14:textId="5F5AE0CA"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 xml:space="preserve">3.2 – O trabalho deverá ser realizado a campo, com mão de obra da CONTRATADA. </w:t>
      </w:r>
      <w:r w:rsidR="000278CC">
        <w:rPr>
          <w:rFonts w:ascii="Bookman Old Style" w:hAnsi="Bookman Old Style"/>
          <w:sz w:val="24"/>
          <w:szCs w:val="24"/>
        </w:rPr>
        <w:t xml:space="preserve">3.2.1 - </w:t>
      </w:r>
      <w:r w:rsidRPr="00FB08FE">
        <w:rPr>
          <w:rFonts w:ascii="Bookman Old Style" w:hAnsi="Bookman Old Style"/>
          <w:sz w:val="24"/>
          <w:szCs w:val="24"/>
        </w:rPr>
        <w:t xml:space="preserve">Os custos com deslocamento, alimentação, hospedagem, encargos trabalhistas e demais custas diretamente ligadas ao objeto contratado deverão ser arcadas pela </w:t>
      </w:r>
      <w:r w:rsidR="000278CC">
        <w:rPr>
          <w:rFonts w:ascii="Bookman Old Style" w:hAnsi="Bookman Old Style"/>
          <w:sz w:val="24"/>
          <w:szCs w:val="24"/>
        </w:rPr>
        <w:t>contatada.</w:t>
      </w:r>
    </w:p>
    <w:p w14:paraId="665A5E6E"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3.3 – O serviço deverá ser prestado de maneira presencial nas dependências de cada secretaria do município ou em locais onde os bens se encontram;</w:t>
      </w:r>
    </w:p>
    <w:p w14:paraId="33E58637"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3.4 – Antes do início dos trabalhos, deverá ser apresentado um plano de trabalho, com o tempo e as atividades a serem desempenhadas em cada secretaria;</w:t>
      </w:r>
    </w:p>
    <w:p w14:paraId="075AC72C"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3.5 - A Contratada em nenhum momento poderá avocar a propriedade intelectual dos trabalhos desenvolvidos, os quais passam a fazer parte do acervo do Município de Cordilheira Alta, sem qualquer restrição.</w:t>
      </w:r>
    </w:p>
    <w:p w14:paraId="409798A2"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Contratada;</w:t>
      </w:r>
    </w:p>
    <w:p w14:paraId="12C75ACB"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3.6 -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04F2CC5B" w14:textId="77777777" w:rsidR="00FB08FE" w:rsidRPr="00FB08FE"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3.7 - O recebimento provisório ou definitivo do objeto não exclui a responsabilidade da contratada pelos prejuízos resultantes da incorreta execução do contrato.</w:t>
      </w:r>
    </w:p>
    <w:p w14:paraId="485CADA5" w14:textId="20921A36" w:rsidR="00E24085" w:rsidRDefault="00FB08FE" w:rsidP="00FB08FE">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 xml:space="preserve">3.8 – </w:t>
      </w:r>
      <w:r w:rsidR="006C461F" w:rsidRPr="006C461F">
        <w:rPr>
          <w:rFonts w:ascii="Bookman Old Style" w:hAnsi="Bookman Old Style"/>
          <w:sz w:val="24"/>
          <w:szCs w:val="24"/>
        </w:rPr>
        <w:t>Poderá haver prorrogação de Prazo de Conclusão caso ocorra algum imprevisto que impossibilite a conclusão no prazo, desde que informado e justificado antecipadamente pela contratada, e aprovado pela Contratante</w:t>
      </w:r>
      <w:r w:rsidR="00652DFB" w:rsidRPr="006C461F">
        <w:rPr>
          <w:rFonts w:ascii="Bookman Old Style" w:hAnsi="Bookman Old Style"/>
          <w:sz w:val="24"/>
          <w:szCs w:val="24"/>
        </w:rPr>
        <w:t>.</w:t>
      </w:r>
    </w:p>
    <w:p w14:paraId="5C66B564" w14:textId="77777777" w:rsidR="00652DFB" w:rsidRPr="006A6721" w:rsidRDefault="00652DFB" w:rsidP="00652DFB">
      <w:pPr>
        <w:spacing w:after="0" w:line="240" w:lineRule="auto"/>
        <w:contextualSpacing/>
        <w:mirrorIndents/>
        <w:jc w:val="both"/>
        <w:rPr>
          <w:rFonts w:ascii="Bookman Old Style" w:hAnsi="Bookman Old Style"/>
          <w:sz w:val="24"/>
          <w:szCs w:val="24"/>
        </w:rPr>
      </w:pPr>
    </w:p>
    <w:p w14:paraId="5B370D53" w14:textId="61889AD8" w:rsidR="00D76001"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4</w:t>
      </w:r>
      <w:r w:rsidR="00944FDF">
        <w:rPr>
          <w:rFonts w:ascii="Bookman Old Style" w:hAnsi="Bookman Old Style"/>
          <w:b/>
          <w:sz w:val="24"/>
          <w:szCs w:val="24"/>
        </w:rPr>
        <w:t xml:space="preserve"> -</w:t>
      </w:r>
      <w:r w:rsidRPr="006A6721">
        <w:rPr>
          <w:rFonts w:ascii="Bookman Old Style" w:hAnsi="Bookman Old Style"/>
          <w:b/>
          <w:sz w:val="24"/>
          <w:szCs w:val="24"/>
        </w:rPr>
        <w:t xml:space="preserve"> DAS </w:t>
      </w:r>
      <w:r w:rsidR="00944FDF" w:rsidRPr="006A6721">
        <w:rPr>
          <w:rFonts w:ascii="Bookman Old Style" w:hAnsi="Bookman Old Style"/>
          <w:b/>
          <w:sz w:val="24"/>
          <w:szCs w:val="24"/>
        </w:rPr>
        <w:t>CONDIÇÕES</w:t>
      </w:r>
      <w:r w:rsidRPr="006A6721">
        <w:rPr>
          <w:rFonts w:ascii="Bookman Old Style" w:hAnsi="Bookman Old Style"/>
          <w:b/>
          <w:sz w:val="24"/>
          <w:szCs w:val="24"/>
        </w:rPr>
        <w:t xml:space="preserve"> DE PAGAMENTO </w:t>
      </w:r>
    </w:p>
    <w:p w14:paraId="28114DDF" w14:textId="77777777" w:rsidR="00652DFB" w:rsidRPr="00652DFB" w:rsidRDefault="00652DFB" w:rsidP="00652DFB">
      <w:pPr>
        <w:spacing w:after="0" w:line="240" w:lineRule="auto"/>
        <w:mirrorIndents/>
        <w:jc w:val="both"/>
        <w:rPr>
          <w:rFonts w:ascii="Bookman Old Style" w:hAnsi="Bookman Old Style"/>
          <w:sz w:val="24"/>
          <w:szCs w:val="24"/>
        </w:rPr>
      </w:pPr>
      <w:r w:rsidRPr="00652DFB">
        <w:rPr>
          <w:rFonts w:ascii="Bookman Old Style" w:hAnsi="Bookman Old Style"/>
          <w:sz w:val="24"/>
          <w:szCs w:val="24"/>
        </w:rPr>
        <w:lastRenderedPageBreak/>
        <w:t>4.1 – O pagamento será realizado em até 30 (trinta) dias, contando da data do recebimento da nota fiscal e do relatório dos serviços executados no período, devidamente assinados e aprovados pelo secretário da pasta correspondente e em conformidades com os requisitos solicitados neste termo de referência;</w:t>
      </w:r>
    </w:p>
    <w:p w14:paraId="50FF2A16" w14:textId="053DFFFF" w:rsidR="00D76001" w:rsidRDefault="00652DFB" w:rsidP="00652DFB">
      <w:pPr>
        <w:spacing w:after="0" w:line="240" w:lineRule="auto"/>
        <w:mirrorIndents/>
        <w:jc w:val="both"/>
        <w:rPr>
          <w:rFonts w:ascii="Bookman Old Style" w:hAnsi="Bookman Old Style"/>
          <w:sz w:val="24"/>
          <w:szCs w:val="24"/>
        </w:rPr>
      </w:pPr>
      <w:r w:rsidRPr="00652DFB">
        <w:rPr>
          <w:rFonts w:ascii="Bookman Old Style" w:hAnsi="Bookman Old Style"/>
          <w:sz w:val="24"/>
          <w:szCs w:val="24"/>
        </w:rPr>
        <w:t>4.2 – A forma de pagamento está acondicionada a 50% (cinquenta por cento) do valor relacionada ao levantamento físico dos bens (móveis e imóveis) e 50% (cinquenta por cento) relacionada à completa adequação sistêmica do levantamento realizado, conciliação, inclusão de bens encontrados e ainda não incorporados, emissão e ajuste sistêmico dos Termos de Compromisso Patrimonial, incluindo as baixas sistêmicas dos bens inservíveis a serem leiloados.</w:t>
      </w:r>
    </w:p>
    <w:p w14:paraId="36928120" w14:textId="77777777" w:rsidR="00652DFB" w:rsidRPr="00944FDF" w:rsidRDefault="00652DFB" w:rsidP="00652DFB">
      <w:pPr>
        <w:spacing w:after="0" w:line="240" w:lineRule="auto"/>
        <w:mirrorIndents/>
        <w:jc w:val="both"/>
        <w:rPr>
          <w:rFonts w:ascii="Bookman Old Style" w:hAnsi="Bookman Old Style"/>
          <w:b/>
          <w:sz w:val="24"/>
          <w:szCs w:val="24"/>
        </w:rPr>
      </w:pPr>
    </w:p>
    <w:p w14:paraId="7A88F552" w14:textId="023EC237" w:rsidR="00826B80" w:rsidRPr="00944FDF" w:rsidRDefault="00944FDF" w:rsidP="008F3A13">
      <w:pPr>
        <w:pStyle w:val="PargrafodaLista"/>
        <w:numPr>
          <w:ilvl w:val="0"/>
          <w:numId w:val="21"/>
        </w:numPr>
        <w:tabs>
          <w:tab w:val="left" w:pos="142"/>
          <w:tab w:val="left" w:pos="709"/>
        </w:tabs>
        <w:spacing w:after="0" w:line="240" w:lineRule="auto"/>
        <w:ind w:left="284" w:hanging="284"/>
        <w:mirrorIndents/>
        <w:jc w:val="both"/>
        <w:rPr>
          <w:rFonts w:ascii="Bookman Old Style" w:hAnsi="Bookman Old Style"/>
          <w:b/>
          <w:sz w:val="24"/>
          <w:szCs w:val="24"/>
        </w:rPr>
      </w:pPr>
      <w:r>
        <w:rPr>
          <w:rFonts w:ascii="Bookman Old Style" w:hAnsi="Bookman Old Style"/>
          <w:b/>
          <w:sz w:val="24"/>
          <w:szCs w:val="24"/>
        </w:rPr>
        <w:t xml:space="preserve">- </w:t>
      </w:r>
      <w:r w:rsidR="00B973DC" w:rsidRPr="00944FDF">
        <w:rPr>
          <w:rFonts w:ascii="Bookman Old Style" w:hAnsi="Bookman Old Style"/>
          <w:b/>
          <w:sz w:val="24"/>
          <w:szCs w:val="24"/>
        </w:rPr>
        <w:t>GARANTIA</w:t>
      </w:r>
    </w:p>
    <w:p w14:paraId="1EB8E7AC" w14:textId="77777777" w:rsidR="00826B80" w:rsidRPr="006A6721" w:rsidRDefault="00826B80" w:rsidP="00826B80">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137F44E7" w14:textId="73FF1F5F" w:rsidR="00D76001" w:rsidRPr="006A6721" w:rsidRDefault="00884A3C" w:rsidP="00826B80">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5</w:t>
      </w:r>
      <w:r w:rsidR="00D76001" w:rsidRPr="006A6721">
        <w:rPr>
          <w:rFonts w:ascii="Bookman Old Style" w:hAnsi="Bookman Old Style"/>
          <w:sz w:val="24"/>
          <w:szCs w:val="24"/>
        </w:rPr>
        <w:t>.1</w:t>
      </w:r>
      <w:r w:rsidR="00891F38">
        <w:rPr>
          <w:rFonts w:ascii="Bookman Old Style" w:hAnsi="Bookman Old Style"/>
          <w:sz w:val="24"/>
          <w:szCs w:val="24"/>
        </w:rPr>
        <w:t xml:space="preserve"> - </w:t>
      </w:r>
      <w:r w:rsidR="00891F38" w:rsidRPr="00891F38">
        <w:rPr>
          <w:rFonts w:ascii="Bookman Old Style" w:hAnsi="Bookman Old Style"/>
          <w:sz w:val="24"/>
          <w:szCs w:val="24"/>
        </w:rPr>
        <w:t>A CONTRATADA deverá garantir 100% dos bens patrimoniais identificados fisicamente e tratados sistemicamente, da mesma forma os Termos de Responsabilidade patrimonial, podendo a CONTRATANTE fazer auditorias aleatórias nas secretarias para a devida confirmação, antes da aprovação para pagamento</w:t>
      </w:r>
      <w:r w:rsidR="00E21C2C">
        <w:rPr>
          <w:rFonts w:ascii="Bookman Old Style" w:hAnsi="Bookman Old Style"/>
          <w:sz w:val="24"/>
          <w:szCs w:val="24"/>
        </w:rPr>
        <w:t>.</w:t>
      </w:r>
    </w:p>
    <w:p w14:paraId="56A06258" w14:textId="71AB7D55" w:rsidR="00B973DC"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944FDF">
        <w:rPr>
          <w:rFonts w:ascii="Bookman Old Style" w:hAnsi="Bookman Old Style"/>
          <w:b/>
          <w:sz w:val="24"/>
          <w:szCs w:val="24"/>
        </w:rPr>
        <w:t xml:space="preserve"> -</w:t>
      </w:r>
      <w:r w:rsidRPr="006A6721">
        <w:rPr>
          <w:rFonts w:ascii="Bookman Old Style" w:hAnsi="Bookman Old Style"/>
          <w:b/>
          <w:sz w:val="24"/>
          <w:szCs w:val="24"/>
        </w:rPr>
        <w:t xml:space="preserve"> AMOSTRA  </w:t>
      </w:r>
    </w:p>
    <w:p w14:paraId="13C67C19" w14:textId="1A864216" w:rsidR="00884A3C" w:rsidRPr="006A6721" w:rsidRDefault="00884A3C"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6.1 - Não há necessidade da apresentação de amostras; </w:t>
      </w:r>
    </w:p>
    <w:p w14:paraId="61E9BEC8" w14:textId="5F642A63" w:rsidR="00B973DC"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7 - DAS OBRIGAÇÕES DA CONTRATANTE</w:t>
      </w:r>
    </w:p>
    <w:p w14:paraId="3E5C22A8" w14:textId="469E24EB"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 São obrigações da Contratante:</w:t>
      </w:r>
    </w:p>
    <w:p w14:paraId="6FAA58ED" w14:textId="2E8CE63F"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 Receber o objeto no prazo e condições estabelecidas no Aviso de dispensa e seus anexos;</w:t>
      </w:r>
    </w:p>
    <w:p w14:paraId="75226A64" w14:textId="69DDB515"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7.1.2 - Verificar minuciosamente, no prazo fixado, a conformidade dos bens recebidos provisoriamente com as especificações constantes do Aviso de dispensa e da proposta, para fins de aceitação e recebimento definitivo;</w:t>
      </w:r>
    </w:p>
    <w:p w14:paraId="4458668E" w14:textId="2AD2725E"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7.1.3 - Comunicar à Contratada, por escrito, sobre imperfeições, falhas ou irregularidades verificadas no objeto fornecido, para que seja substituído, reparado ou corrigido;</w:t>
      </w:r>
    </w:p>
    <w:p w14:paraId="0E63228A" w14:textId="7CD5A7DB"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7.1.4 - Acompanhar e fiscalizar o cumprimento das obrigações da Contratada, através de comissão/servidor especialmente designado;</w:t>
      </w:r>
    </w:p>
    <w:p w14:paraId="0C30D084" w14:textId="22BD411F"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7.1.5 - Efetuar o pagamento à Contratada no valor correspondente ao fornecimento do objeto, no prazo e forma estabelecidos no Aviso de dispensa e seus anexos;</w:t>
      </w:r>
    </w:p>
    <w:p w14:paraId="20BAFC12" w14:textId="4EB49323" w:rsidR="00884A3C"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07D84BA" w14:textId="7F7E0ECA" w:rsidR="00652DFB" w:rsidRPr="006A6721" w:rsidRDefault="00652DFB" w:rsidP="001702E2">
      <w:pPr>
        <w:spacing w:after="0" w:line="240" w:lineRule="auto"/>
        <w:mirrorIndents/>
        <w:jc w:val="both"/>
        <w:rPr>
          <w:rFonts w:ascii="Bookman Old Style" w:hAnsi="Bookman Old Style"/>
          <w:sz w:val="24"/>
          <w:szCs w:val="24"/>
        </w:rPr>
      </w:pPr>
      <w:r>
        <w:rPr>
          <w:rFonts w:ascii="Bookman Old Style" w:hAnsi="Bookman Old Style"/>
          <w:sz w:val="24"/>
          <w:szCs w:val="24"/>
        </w:rPr>
        <w:t>7.2</w:t>
      </w:r>
      <w:r w:rsidRPr="00652DFB">
        <w:rPr>
          <w:rFonts w:ascii="Bookman Old Style" w:hAnsi="Bookman Old Style"/>
          <w:sz w:val="24"/>
          <w:szCs w:val="24"/>
        </w:rPr>
        <w:t xml:space="preserve"> – Antes da autorização para pagamento, de cada etapa realizada, o fiscal de contrato da secretaria correspondente deverá fazer verificação por amostragem e também de acordo com seu critério, da forma que julgar importante e necessário, a fim de se certificar que os serviços informados foram realmente realizados corretamente;</w:t>
      </w:r>
    </w:p>
    <w:p w14:paraId="1DDC59DC" w14:textId="77777777" w:rsidR="001702E2" w:rsidRPr="006A6721" w:rsidRDefault="001702E2" w:rsidP="001702E2">
      <w:pPr>
        <w:spacing w:after="0" w:line="240" w:lineRule="auto"/>
        <w:mirrorIndents/>
        <w:jc w:val="both"/>
        <w:rPr>
          <w:rFonts w:ascii="Bookman Old Style" w:hAnsi="Bookman Old Style"/>
          <w:sz w:val="24"/>
          <w:szCs w:val="24"/>
        </w:rPr>
      </w:pPr>
    </w:p>
    <w:p w14:paraId="178C7D64" w14:textId="44A158BE" w:rsidR="00B973DC"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8 - OBRIGAÇÕES DA CONTRATADA</w:t>
      </w:r>
    </w:p>
    <w:p w14:paraId="14F4DB29" w14:textId="11BCC245"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 xml:space="preserve"> – São obrigações da contratada:</w:t>
      </w:r>
    </w:p>
    <w:p w14:paraId="10887503" w14:textId="664204F5"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8.</w:t>
      </w:r>
      <w:r w:rsidR="00476EBF" w:rsidRPr="006A6721">
        <w:rPr>
          <w:rFonts w:ascii="Bookman Old Style" w:hAnsi="Bookman Old Style"/>
          <w:sz w:val="24"/>
          <w:szCs w:val="24"/>
        </w:rPr>
        <w:t>1</w:t>
      </w:r>
      <w:r w:rsidRPr="006A6721">
        <w:rPr>
          <w:rFonts w:ascii="Bookman Old Style" w:hAnsi="Bookman Old Style"/>
          <w:sz w:val="24"/>
          <w:szCs w:val="24"/>
        </w:rPr>
        <w:t>.1- A Contratada deve cumprir todas as obrigações constantes no Aviso de dispensa, seus anexos e sua proposta, assumindo como exclusivamente seus os riscos e as despesas decorrentes da boa e perfeita execução do objeto e, ainda:</w:t>
      </w:r>
    </w:p>
    <w:p w14:paraId="5DFDA1A5" w14:textId="5C79CB91"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.2- Efetuar a entrega do objeto em perfeitas condições, conforme especificações, prazo e local constantes no Aviso de dispensa e seus anexos, acompanhado da respectiva nota fiscal.</w:t>
      </w:r>
    </w:p>
    <w:p w14:paraId="662F2190" w14:textId="177A9A59"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.3 - Responsabilizar-se pelos vícios e danos decorrentes do objeto, de acordo com os artigos 12, 13 e 17 a 27, do Código de Defesa do Consumidor (Lei nº 8.078, de 1990);</w:t>
      </w:r>
    </w:p>
    <w:p w14:paraId="39277D5C" w14:textId="2B05B933"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.4 - Substituir, reparar ou corrigir, às suas expensas, no prazo fixado neste Termo de Referência, o objeto com avarias ou defeitos;</w:t>
      </w:r>
    </w:p>
    <w:p w14:paraId="3B01096A" w14:textId="67345B5B" w:rsidR="001702E2" w:rsidRPr="006A6721"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.5 - Comunicar à Contratante, no prazo m</w:t>
      </w:r>
      <w:r w:rsidR="00230011">
        <w:rPr>
          <w:rFonts w:ascii="Bookman Old Style" w:hAnsi="Bookman Old Style"/>
          <w:sz w:val="24"/>
          <w:szCs w:val="24"/>
        </w:rPr>
        <w:t>in</w:t>
      </w:r>
      <w:r w:rsidRPr="006A6721">
        <w:rPr>
          <w:rFonts w:ascii="Bookman Old Style" w:hAnsi="Bookman Old Style"/>
          <w:sz w:val="24"/>
          <w:szCs w:val="24"/>
        </w:rPr>
        <w:t xml:space="preserve">imo de </w:t>
      </w:r>
      <w:r w:rsidR="00230011">
        <w:rPr>
          <w:rFonts w:ascii="Bookman Old Style" w:hAnsi="Bookman Old Style"/>
          <w:sz w:val="24"/>
          <w:szCs w:val="24"/>
        </w:rPr>
        <w:t>02</w:t>
      </w:r>
      <w:r w:rsidRPr="006A6721">
        <w:rPr>
          <w:rFonts w:ascii="Bookman Old Style" w:hAnsi="Bookman Old Style"/>
          <w:sz w:val="24"/>
          <w:szCs w:val="24"/>
        </w:rPr>
        <w:t xml:space="preserve"> (</w:t>
      </w:r>
      <w:r w:rsidR="00863CC5">
        <w:rPr>
          <w:rFonts w:ascii="Bookman Old Style" w:hAnsi="Bookman Old Style"/>
          <w:sz w:val="24"/>
          <w:szCs w:val="24"/>
        </w:rPr>
        <w:t>d</w:t>
      </w:r>
      <w:r w:rsidR="00230011">
        <w:rPr>
          <w:rFonts w:ascii="Bookman Old Style" w:hAnsi="Bookman Old Style"/>
          <w:sz w:val="24"/>
          <w:szCs w:val="24"/>
        </w:rPr>
        <w:t>ois</w:t>
      </w:r>
      <w:r w:rsidRPr="006A6721">
        <w:rPr>
          <w:rFonts w:ascii="Bookman Old Style" w:hAnsi="Bookman Old Style"/>
          <w:sz w:val="24"/>
          <w:szCs w:val="24"/>
        </w:rPr>
        <w:t xml:space="preserve">) </w:t>
      </w:r>
      <w:r w:rsidR="00230011">
        <w:rPr>
          <w:rFonts w:ascii="Bookman Old Style" w:hAnsi="Bookman Old Style"/>
          <w:sz w:val="24"/>
          <w:szCs w:val="24"/>
        </w:rPr>
        <w:t>meses</w:t>
      </w:r>
      <w:r w:rsidRPr="006A6721">
        <w:rPr>
          <w:rFonts w:ascii="Bookman Old Style" w:hAnsi="Bookman Old Style"/>
          <w:sz w:val="24"/>
          <w:szCs w:val="24"/>
        </w:rPr>
        <w:t xml:space="preserve"> que antecede a data da entrega, os motivos que impossibilitem o cumprimento do prazo previsto, com a devida comprovação;</w:t>
      </w:r>
    </w:p>
    <w:p w14:paraId="31D2FCED" w14:textId="0E3BFF81" w:rsidR="001702E2" w:rsidRDefault="001702E2" w:rsidP="001702E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.6 - Manter, durante toda a execução do contrato, em compatibilidade com as obrigações assumidas, todas as condições de habilitação e qualificação exigidas n</w:t>
      </w:r>
      <w:r w:rsidR="00E632C2">
        <w:rPr>
          <w:rFonts w:ascii="Bookman Old Style" w:hAnsi="Bookman Old Style"/>
          <w:sz w:val="24"/>
          <w:szCs w:val="24"/>
        </w:rPr>
        <w:t>o processo</w:t>
      </w:r>
      <w:r w:rsidRPr="006A6721">
        <w:rPr>
          <w:rFonts w:ascii="Bookman Old Style" w:hAnsi="Bookman Old Style"/>
          <w:sz w:val="24"/>
          <w:szCs w:val="24"/>
        </w:rPr>
        <w:t>;</w:t>
      </w:r>
    </w:p>
    <w:p w14:paraId="744E0C3E" w14:textId="6CFFFBAE"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w:t>
      </w:r>
      <w:r w:rsidR="0062725F">
        <w:rPr>
          <w:rFonts w:ascii="Bookman Old Style" w:hAnsi="Bookman Old Style"/>
          <w:sz w:val="24"/>
          <w:szCs w:val="24"/>
        </w:rPr>
        <w:t>7</w:t>
      </w:r>
      <w:r w:rsidR="00400C35" w:rsidRPr="00400C35">
        <w:rPr>
          <w:rFonts w:ascii="Bookman Old Style" w:hAnsi="Bookman Old Style"/>
          <w:sz w:val="24"/>
          <w:szCs w:val="24"/>
        </w:rPr>
        <w:t xml:space="preserve"> – Executar o trabalho cumprindo o que prevê a legislação municipal para este objeto;</w:t>
      </w:r>
    </w:p>
    <w:p w14:paraId="21A6AA41" w14:textId="38D452C1"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.1.8 – Fazer levantamento de todos os bens móveis e imóveis, por secretaria, com a definição de especificações individuais, com a localização física, precisa dos mesmos;</w:t>
      </w:r>
    </w:p>
    <w:p w14:paraId="11DE5329" w14:textId="3975C54E"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.1.9 – Transcrição das informações coletadas para o sistema em uso no município para o controle patrimonial, de todos os bens levantados;</w:t>
      </w:r>
    </w:p>
    <w:p w14:paraId="192913AE" w14:textId="1FBBFD8B"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.1.10 - Avaliação econômica de todos os bens cujos documentos de aquisição não forem encontrados com Notas Fiscais, com base no estado de conservação e o valor econômico atual de mercado;</w:t>
      </w:r>
    </w:p>
    <w:p w14:paraId="57E4AE23" w14:textId="69C6BB5E"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.1.11 – Emissão de todos os Termos de Responsabilidade Patrimonial para cada secretaria, conforme a necessidade, entregar aos secretários(as) das respectivas pastas, exigindo a assinatura dos responsáveis pelo(s) bem(s);</w:t>
      </w:r>
    </w:p>
    <w:p w14:paraId="7AF949D5" w14:textId="3E061C27"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.1.12 – Atualização sistêmica do nome dos responsáveis por cada matrimônio de uso particular, tais como notebook, tablets e outros que apresentem esta necessidade e característica;</w:t>
      </w:r>
    </w:p>
    <w:p w14:paraId="48925768" w14:textId="4DB9670F"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.1.13 – Transferência de patrimônio entre secretarias, quando necessário, em situações a qual os bens estejam fisicamente em secretarias diferentes da constante no sistema e ambas as secretarias concordem com a transferência;</w:t>
      </w:r>
    </w:p>
    <w:p w14:paraId="31300155" w14:textId="6C9F2B4C"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.1.14 – Inclusão sistêmica de itens físicos encontrados, que por algum motivo (doação feita pelo Governo Estatual ou Federal, Ministério Público ou outros órgãos), ainda não tenham sido incorporados ao patrimônio do município;</w:t>
      </w:r>
    </w:p>
    <w:p w14:paraId="19AFD779" w14:textId="6E0AEA01"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.1.15 - Identificação dos bens considerados inservíveis, ociosos, antieconômicos e irrecuperáveis, visando o desfazimento e baixa patrimonial;</w:t>
      </w:r>
    </w:p>
    <w:p w14:paraId="09E9FC46" w14:textId="69BC6437"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.1.16 – Auxiliar na elaboração de lotes de bens patrimoniais para a realização de leilão, efetuando a baixa sistêmica destes bens após a realização do leilão e a retirada dos bens pelos compradores;</w:t>
      </w:r>
    </w:p>
    <w:p w14:paraId="707FCF8F" w14:textId="1E1F677A"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.1.17 - Apresentação de relatório final de atividades à equipe de patrimônio a ser acompanhado de todos os Inventários de bens levantados em atendimento às normas em vigor, inclusive com cálculos de realização e depreciação atualizados, para fins de fechamento de Balanço Anual;</w:t>
      </w:r>
    </w:p>
    <w:p w14:paraId="724AA1C0" w14:textId="79781D5F" w:rsidR="00400C35" w:rsidRPr="00400C35" w:rsidRDefault="00CC5F3E" w:rsidP="00400C35">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 xml:space="preserve">.1.18 – Apresentar relatório final do inventário, por secretaria, de todos os patrimônios, já com as devidas baixas, transferências e inclusões necessárias no </w:t>
      </w:r>
      <w:r w:rsidR="00400C35" w:rsidRPr="00400C35">
        <w:rPr>
          <w:rFonts w:ascii="Bookman Old Style" w:hAnsi="Bookman Old Style"/>
          <w:sz w:val="24"/>
          <w:szCs w:val="24"/>
        </w:rPr>
        <w:lastRenderedPageBreak/>
        <w:t>sistema em utilização pelo município, cumprindo as etapas de acordo com o que determina a legislação municipal para tal;</w:t>
      </w:r>
    </w:p>
    <w:p w14:paraId="57F8390B" w14:textId="2E95D043" w:rsidR="00400C35" w:rsidRPr="006A6721" w:rsidRDefault="00CC5F3E" w:rsidP="001702E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00400C35" w:rsidRPr="00400C35">
        <w:rPr>
          <w:rFonts w:ascii="Bookman Old Style" w:hAnsi="Bookman Old Style"/>
          <w:sz w:val="24"/>
          <w:szCs w:val="24"/>
        </w:rPr>
        <w:t xml:space="preserve">.1.19 - Ao término da realização de cada etapa do serviço, deverá apresentar os relatórios de serviços executados, bem como apresentar obrigatoriamente, a </w:t>
      </w:r>
      <w:proofErr w:type="spellStart"/>
      <w:r w:rsidR="00400C35" w:rsidRPr="00400C35">
        <w:rPr>
          <w:rFonts w:ascii="Bookman Old Style" w:hAnsi="Bookman Old Style"/>
          <w:sz w:val="24"/>
          <w:szCs w:val="24"/>
        </w:rPr>
        <w:t>Gfip</w:t>
      </w:r>
      <w:proofErr w:type="spellEnd"/>
      <w:r w:rsidR="00400C35" w:rsidRPr="00400C35">
        <w:rPr>
          <w:rFonts w:ascii="Bookman Old Style" w:hAnsi="Bookman Old Style"/>
          <w:sz w:val="24"/>
          <w:szCs w:val="24"/>
        </w:rPr>
        <w:t xml:space="preserve"> (comprovante de pagamento de salários, recolhimento do FGTS e informações à Previdência Social) referente aos trabalhadores que realizaram os serviços ao Município de Cordilheira Alta).</w:t>
      </w:r>
    </w:p>
    <w:p w14:paraId="2E1E4E60" w14:textId="7A452389" w:rsidR="001702E2" w:rsidRPr="006A6721" w:rsidRDefault="001702E2" w:rsidP="00C9352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476EBF" w:rsidRPr="006A6721">
        <w:rPr>
          <w:rFonts w:ascii="Bookman Old Style" w:hAnsi="Bookman Old Style"/>
          <w:sz w:val="24"/>
          <w:szCs w:val="24"/>
        </w:rPr>
        <w:t>1</w:t>
      </w:r>
      <w:r w:rsidRPr="006A6721">
        <w:rPr>
          <w:rFonts w:ascii="Bookman Old Style" w:hAnsi="Bookman Old Style"/>
          <w:sz w:val="24"/>
          <w:szCs w:val="24"/>
        </w:rPr>
        <w:t>.</w:t>
      </w:r>
      <w:r w:rsidR="00CC5F3E">
        <w:rPr>
          <w:rFonts w:ascii="Bookman Old Style" w:hAnsi="Bookman Old Style"/>
          <w:sz w:val="24"/>
          <w:szCs w:val="24"/>
        </w:rPr>
        <w:t xml:space="preserve">20 </w:t>
      </w:r>
      <w:r w:rsidRPr="006A6721">
        <w:rPr>
          <w:rFonts w:ascii="Bookman Old Style" w:hAnsi="Bookman Old Style"/>
          <w:sz w:val="24"/>
          <w:szCs w:val="24"/>
        </w:rPr>
        <w:t>- Indicar preposto para representá-la durante a execução do contrato.</w:t>
      </w:r>
    </w:p>
    <w:p w14:paraId="7730A180" w14:textId="77777777" w:rsidR="00C9352D" w:rsidRPr="006A6721" w:rsidRDefault="00C9352D" w:rsidP="00C9352D">
      <w:pPr>
        <w:spacing w:after="0" w:line="240" w:lineRule="auto"/>
        <w:mirrorIndents/>
        <w:jc w:val="both"/>
        <w:rPr>
          <w:rFonts w:ascii="Bookman Old Style" w:hAnsi="Bookman Old Style"/>
          <w:sz w:val="24"/>
          <w:szCs w:val="24"/>
        </w:rPr>
      </w:pPr>
    </w:p>
    <w:p w14:paraId="3441D623" w14:textId="21235BB5" w:rsidR="00B973DC" w:rsidRPr="00A97739" w:rsidRDefault="00B973DC" w:rsidP="00A97739">
      <w:pPr>
        <w:pStyle w:val="PargrafodaLista"/>
        <w:numPr>
          <w:ilvl w:val="0"/>
          <w:numId w:val="22"/>
        </w:numPr>
        <w:spacing w:line="240" w:lineRule="auto"/>
        <w:ind w:left="284" w:hanging="284"/>
        <w:mirrorIndents/>
        <w:jc w:val="both"/>
        <w:rPr>
          <w:rFonts w:ascii="Bookman Old Style" w:hAnsi="Bookman Old Style"/>
          <w:b/>
          <w:sz w:val="24"/>
          <w:szCs w:val="24"/>
        </w:rPr>
      </w:pPr>
      <w:r w:rsidRPr="00A97739">
        <w:rPr>
          <w:rFonts w:ascii="Bookman Old Style" w:hAnsi="Bookman Old Style"/>
          <w:b/>
          <w:sz w:val="24"/>
          <w:szCs w:val="24"/>
        </w:rPr>
        <w:t xml:space="preserve">– DA </w:t>
      </w:r>
      <w:r w:rsidR="001A28F1" w:rsidRPr="00A97739">
        <w:rPr>
          <w:rFonts w:ascii="Bookman Old Style" w:hAnsi="Bookman Old Style"/>
          <w:b/>
          <w:sz w:val="24"/>
          <w:szCs w:val="24"/>
        </w:rPr>
        <w:t>DOTAÇÃO</w:t>
      </w:r>
    </w:p>
    <w:p w14:paraId="569B56DD" w14:textId="51FF70A7" w:rsidR="00C9352D" w:rsidRPr="00C85DB6" w:rsidRDefault="00CB15D4" w:rsidP="00A97739">
      <w:pPr>
        <w:spacing w:after="0" w:line="240" w:lineRule="auto"/>
        <w:mirrorIndents/>
        <w:jc w:val="both"/>
        <w:rPr>
          <w:rFonts w:ascii="Bookman Old Style" w:hAnsi="Bookman Old Style"/>
          <w:sz w:val="24"/>
          <w:szCs w:val="24"/>
        </w:rPr>
      </w:pPr>
      <w:r w:rsidRPr="00C85DB6">
        <w:rPr>
          <w:rFonts w:ascii="Bookman Old Style" w:hAnsi="Bookman Old Style"/>
          <w:sz w:val="24"/>
          <w:szCs w:val="24"/>
        </w:rPr>
        <w:t xml:space="preserve">9.1 - </w:t>
      </w:r>
      <w:r w:rsidR="00C9352D" w:rsidRPr="00C85DB6">
        <w:rPr>
          <w:rFonts w:ascii="Bookman Old Style" w:hAnsi="Bookman Old Style"/>
          <w:sz w:val="24"/>
          <w:szCs w:val="24"/>
        </w:rPr>
        <w:t>As despesas decorrentes da prestação dos serviços locação objeto deste Aviso correrá a cargo da dotação: (Projeto Atividade 2.0</w:t>
      </w:r>
      <w:r w:rsidR="004C7834" w:rsidRPr="00C85DB6">
        <w:rPr>
          <w:rFonts w:ascii="Bookman Old Style" w:hAnsi="Bookman Old Style"/>
          <w:sz w:val="24"/>
          <w:szCs w:val="24"/>
        </w:rPr>
        <w:t>93</w:t>
      </w:r>
      <w:r w:rsidR="00C9352D" w:rsidRPr="00C85DB6">
        <w:rPr>
          <w:rFonts w:ascii="Bookman Old Style" w:hAnsi="Bookman Old Style"/>
          <w:sz w:val="24"/>
          <w:szCs w:val="24"/>
        </w:rPr>
        <w:t xml:space="preserve">, Elemento 3.3.90 Complemento do elemento </w:t>
      </w:r>
      <w:r w:rsidR="003D16C3">
        <w:rPr>
          <w:rFonts w:ascii="Bookman Old Style" w:hAnsi="Bookman Old Style"/>
          <w:sz w:val="24"/>
          <w:szCs w:val="24"/>
        </w:rPr>
        <w:t>9</w:t>
      </w:r>
      <w:r w:rsidR="004C7834" w:rsidRPr="00C85DB6">
        <w:rPr>
          <w:rFonts w:ascii="Bookman Old Style" w:hAnsi="Bookman Old Style"/>
          <w:sz w:val="24"/>
          <w:szCs w:val="24"/>
        </w:rPr>
        <w:t>.</w:t>
      </w:r>
      <w:r w:rsidR="00C9352D" w:rsidRPr="00C85DB6">
        <w:rPr>
          <w:rFonts w:ascii="Bookman Old Style" w:hAnsi="Bookman Old Style"/>
          <w:sz w:val="24"/>
          <w:szCs w:val="24"/>
        </w:rPr>
        <w:t xml:space="preserve"> Despesas previstas na Lei Orçamentária do Exercício de </w:t>
      </w:r>
      <w:r w:rsidR="006F2E93">
        <w:rPr>
          <w:rFonts w:ascii="Bookman Old Style" w:hAnsi="Bookman Old Style"/>
          <w:sz w:val="24"/>
          <w:szCs w:val="24"/>
        </w:rPr>
        <w:t>2024</w:t>
      </w:r>
      <w:r w:rsidR="00C9352D" w:rsidRPr="00C85DB6">
        <w:rPr>
          <w:rFonts w:ascii="Bookman Old Style" w:hAnsi="Bookman Old Style"/>
          <w:sz w:val="24"/>
          <w:szCs w:val="24"/>
        </w:rPr>
        <w:t>.</w:t>
      </w:r>
    </w:p>
    <w:p w14:paraId="6B1DC6DB" w14:textId="374293C1" w:rsidR="00891F38" w:rsidRDefault="00891F38" w:rsidP="00891F38">
      <w:pPr>
        <w:spacing w:after="0" w:line="240" w:lineRule="auto"/>
        <w:mirrorIndents/>
        <w:jc w:val="both"/>
        <w:rPr>
          <w:rFonts w:ascii="Bookman Old Style" w:hAnsi="Bookman Old Style"/>
          <w:sz w:val="24"/>
          <w:szCs w:val="24"/>
        </w:rPr>
      </w:pPr>
    </w:p>
    <w:p w14:paraId="56F9C3A7" w14:textId="46D3C2D2" w:rsidR="00891F38" w:rsidRPr="00891F38" w:rsidRDefault="00891F38" w:rsidP="00891F38">
      <w:pPr>
        <w:spacing w:line="240" w:lineRule="auto"/>
        <w:mirrorIndents/>
        <w:jc w:val="both"/>
        <w:rPr>
          <w:rFonts w:ascii="Bookman Old Style" w:hAnsi="Bookman Old Style"/>
          <w:b/>
          <w:sz w:val="24"/>
          <w:szCs w:val="24"/>
        </w:rPr>
      </w:pPr>
      <w:r>
        <w:rPr>
          <w:rFonts w:ascii="Bookman Old Style" w:hAnsi="Bookman Old Style"/>
          <w:b/>
          <w:sz w:val="24"/>
          <w:szCs w:val="24"/>
        </w:rPr>
        <w:t>10</w:t>
      </w:r>
      <w:r w:rsidRPr="00891F38">
        <w:rPr>
          <w:rFonts w:ascii="Bookman Old Style" w:hAnsi="Bookman Old Style"/>
          <w:b/>
          <w:sz w:val="24"/>
          <w:szCs w:val="24"/>
        </w:rPr>
        <w:t xml:space="preserve"> - ALTERAÇÃO SUBJETIVA</w:t>
      </w:r>
    </w:p>
    <w:p w14:paraId="6E8F1A83" w14:textId="09DE1B97" w:rsidR="00891F38" w:rsidRPr="00891F38" w:rsidRDefault="00891F38" w:rsidP="00891F38">
      <w:pPr>
        <w:spacing w:after="0" w:line="240" w:lineRule="auto"/>
        <w:mirrorIndents/>
        <w:jc w:val="both"/>
        <w:rPr>
          <w:rFonts w:ascii="Bookman Old Style" w:hAnsi="Bookman Old Style"/>
          <w:sz w:val="24"/>
          <w:szCs w:val="24"/>
        </w:rPr>
      </w:pPr>
      <w:r>
        <w:rPr>
          <w:rFonts w:ascii="Bookman Old Style" w:hAnsi="Bookman Old Style"/>
          <w:sz w:val="24"/>
          <w:szCs w:val="24"/>
        </w:rPr>
        <w:t>10</w:t>
      </w:r>
      <w:r w:rsidRPr="00891F38">
        <w:rPr>
          <w:rFonts w:ascii="Bookman Old Style" w:hAnsi="Bookman Old Style"/>
          <w:sz w:val="24"/>
          <w:szCs w:val="24"/>
        </w:rPr>
        <w:t xml:space="preserve">.1 - É admissível a fusão, cisão ou incorporação da contratada com/em outra pessoa jurídica, desde que sejam observados pela nova pessoa jurídica todos os requisitos de habilitação exigidos </w:t>
      </w:r>
      <w:r w:rsidR="00453135">
        <w:rPr>
          <w:rFonts w:ascii="Bookman Old Style" w:hAnsi="Bookman Old Style"/>
          <w:sz w:val="24"/>
          <w:szCs w:val="24"/>
        </w:rPr>
        <w:t>no processo</w:t>
      </w:r>
      <w:r w:rsidRPr="00891F38">
        <w:rPr>
          <w:rFonts w:ascii="Bookman Old Style" w:hAnsi="Bookman Old Style"/>
          <w:sz w:val="24"/>
          <w:szCs w:val="24"/>
        </w:rPr>
        <w:t>; sejam mantidas as demais cláusulas e condições do contrato; não haja prejuízo à execução do objeto pactuado e haja a anuência expressa da Administração à continuidade do contrato.</w:t>
      </w:r>
    </w:p>
    <w:p w14:paraId="02F908EE" w14:textId="77777777" w:rsidR="00891F38" w:rsidRPr="00891F38" w:rsidRDefault="00891F38" w:rsidP="00891F38">
      <w:pPr>
        <w:spacing w:after="0" w:line="240" w:lineRule="auto"/>
        <w:mirrorIndents/>
        <w:jc w:val="both"/>
        <w:rPr>
          <w:rFonts w:ascii="Bookman Old Style" w:hAnsi="Bookman Old Style"/>
          <w:b/>
          <w:sz w:val="24"/>
          <w:szCs w:val="24"/>
        </w:rPr>
      </w:pPr>
    </w:p>
    <w:p w14:paraId="26D85752" w14:textId="2E5A1C56" w:rsidR="00891F38" w:rsidRPr="00891F38" w:rsidRDefault="00891F38" w:rsidP="00891F38">
      <w:pPr>
        <w:spacing w:line="240" w:lineRule="auto"/>
        <w:mirrorIndents/>
        <w:jc w:val="both"/>
        <w:rPr>
          <w:rFonts w:ascii="Bookman Old Style" w:hAnsi="Bookman Old Style"/>
          <w:b/>
          <w:sz w:val="24"/>
          <w:szCs w:val="24"/>
        </w:rPr>
      </w:pPr>
      <w:r>
        <w:rPr>
          <w:rFonts w:ascii="Bookman Old Style" w:hAnsi="Bookman Old Style"/>
          <w:b/>
          <w:sz w:val="24"/>
          <w:szCs w:val="24"/>
        </w:rPr>
        <w:t>11</w:t>
      </w:r>
      <w:r w:rsidRPr="00891F38">
        <w:rPr>
          <w:rFonts w:ascii="Bookman Old Style" w:hAnsi="Bookman Old Style"/>
          <w:b/>
          <w:sz w:val="24"/>
          <w:szCs w:val="24"/>
        </w:rPr>
        <w:t xml:space="preserve"> – TERCEIRIZAÇÃO</w:t>
      </w:r>
    </w:p>
    <w:p w14:paraId="549ABBDB" w14:textId="28BF7BA6" w:rsidR="00891F38" w:rsidRPr="00891F38" w:rsidRDefault="00891F38" w:rsidP="00891F38">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Pr="00891F38">
        <w:rPr>
          <w:rFonts w:ascii="Bookman Old Style" w:hAnsi="Bookman Old Style"/>
          <w:sz w:val="24"/>
          <w:szCs w:val="24"/>
        </w:rPr>
        <w:t>.1 – De modo a garantir a qualidade do serviço, com base na exigência de empresa especializada em inventário patrimonial público, com apresentação de Atestado de Capacidade Técnica, não será permitida a terceirização de nenhuma etapa do serviço contratado para este objeto.</w:t>
      </w:r>
    </w:p>
    <w:p w14:paraId="16F9F17B" w14:textId="6FFB4EBD" w:rsidR="00C9352D" w:rsidRPr="006A6721" w:rsidRDefault="00C9352D" w:rsidP="00C9352D">
      <w:pPr>
        <w:spacing w:after="0" w:line="240" w:lineRule="auto"/>
        <w:mirrorIndents/>
        <w:jc w:val="both"/>
        <w:rPr>
          <w:rFonts w:ascii="Bookman Old Style" w:hAnsi="Bookman Old Style"/>
          <w:sz w:val="24"/>
          <w:szCs w:val="24"/>
        </w:rPr>
      </w:pPr>
    </w:p>
    <w:p w14:paraId="21B76558" w14:textId="41A1FF46" w:rsidR="00B973DC" w:rsidRPr="006A6721" w:rsidRDefault="00B973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891F38">
        <w:rPr>
          <w:rFonts w:ascii="Bookman Old Style" w:hAnsi="Bookman Old Style"/>
          <w:b/>
          <w:sz w:val="24"/>
          <w:szCs w:val="24"/>
        </w:rPr>
        <w:t>2</w:t>
      </w:r>
      <w:r w:rsidRPr="006A6721">
        <w:rPr>
          <w:rFonts w:ascii="Bookman Old Style" w:hAnsi="Bookman Old Style"/>
          <w:b/>
          <w:sz w:val="24"/>
          <w:szCs w:val="24"/>
        </w:rPr>
        <w:t xml:space="preserve"> - CONTROLE DA EXECUÇÃO</w:t>
      </w:r>
    </w:p>
    <w:p w14:paraId="5AADF732" w14:textId="4D010E74" w:rsidR="00C9352D" w:rsidRPr="006A6721" w:rsidRDefault="00C9352D" w:rsidP="00C9352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891F38">
        <w:rPr>
          <w:rFonts w:ascii="Bookman Old Style" w:hAnsi="Bookman Old Style"/>
          <w:sz w:val="24"/>
          <w:szCs w:val="24"/>
        </w:rPr>
        <w:t>2</w:t>
      </w:r>
      <w:r w:rsidRPr="006A6721">
        <w:rPr>
          <w:rFonts w:ascii="Bookman Old Style" w:hAnsi="Bookman Old Style"/>
          <w:sz w:val="24"/>
          <w:szCs w:val="24"/>
        </w:rPr>
        <w:t xml:space="preserve">.1 - </w:t>
      </w:r>
      <w:r w:rsidR="007612D7" w:rsidRPr="006A6721">
        <w:rPr>
          <w:rFonts w:ascii="Bookman Old Style" w:hAnsi="Bookman Old Style"/>
          <w:sz w:val="24"/>
          <w:szCs w:val="24"/>
        </w:rPr>
        <w:t>Nos termos do art. 117 Lei nº 14.133/2019, s</w:t>
      </w:r>
      <w:r w:rsidRPr="006A6721">
        <w:rPr>
          <w:rFonts w:ascii="Bookman Old Style" w:hAnsi="Bookman Old Style"/>
          <w:sz w:val="24"/>
          <w:szCs w:val="24"/>
        </w:rPr>
        <w:t>erá designado representante para acompanhar e fiscalizar a entrega dos bens, anotando em registro próprio todas as ocorrências relacionadas com a execução e determinando o que for necessário à regularização de falhas ou defeitos observados.</w:t>
      </w:r>
    </w:p>
    <w:p w14:paraId="5EF12D9A" w14:textId="3556934C" w:rsidR="00C9352D" w:rsidRPr="006A6721" w:rsidRDefault="00C9352D" w:rsidP="00C9352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891F38">
        <w:rPr>
          <w:rFonts w:ascii="Bookman Old Style" w:hAnsi="Bookman Old Style"/>
          <w:sz w:val="24"/>
          <w:szCs w:val="24"/>
        </w:rPr>
        <w:t>2</w:t>
      </w:r>
      <w:r w:rsidRPr="006A6721">
        <w:rPr>
          <w:rFonts w:ascii="Bookman Old Style" w:hAnsi="Bookman Old Style"/>
          <w:sz w:val="24"/>
          <w:szCs w:val="24"/>
        </w:rPr>
        <w:t xml:space="preserve">.1.1 </w:t>
      </w:r>
      <w:r w:rsidR="00891F38" w:rsidRPr="00891F38">
        <w:rPr>
          <w:rFonts w:ascii="Bookman Old Style" w:hAnsi="Bookman Old Style"/>
          <w:sz w:val="24"/>
          <w:szCs w:val="24"/>
        </w:rPr>
        <w:t>- A execução do contrato será acompanhada e fiscalizada pelo(a) Secretário(a) nomeado em cada secretaria, que atuarão como representantes institucionais</w:t>
      </w:r>
      <w:r w:rsidRPr="006A6721">
        <w:rPr>
          <w:rFonts w:ascii="Bookman Old Style" w:hAnsi="Bookman Old Style"/>
          <w:sz w:val="24"/>
          <w:szCs w:val="24"/>
        </w:rPr>
        <w:t>.</w:t>
      </w:r>
    </w:p>
    <w:p w14:paraId="656F511F" w14:textId="4449FB3F" w:rsidR="00C9352D" w:rsidRDefault="00C9352D" w:rsidP="00C9352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891F38">
        <w:rPr>
          <w:rFonts w:ascii="Bookman Old Style" w:hAnsi="Bookman Old Style"/>
          <w:sz w:val="24"/>
          <w:szCs w:val="24"/>
        </w:rPr>
        <w:t>2</w:t>
      </w:r>
      <w:r w:rsidRPr="006A6721">
        <w:rPr>
          <w:rFonts w:ascii="Bookman Old Style" w:hAnsi="Bookman Old Style"/>
          <w:sz w:val="24"/>
          <w:szCs w:val="24"/>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6A6721">
        <w:rPr>
          <w:rFonts w:ascii="Bookman Old Style" w:hAnsi="Bookman Old Style"/>
          <w:sz w:val="24"/>
          <w:szCs w:val="24"/>
        </w:rPr>
        <w:t>co-responsabilidade</w:t>
      </w:r>
      <w:proofErr w:type="spellEnd"/>
      <w:r w:rsidRPr="006A6721">
        <w:rPr>
          <w:rFonts w:ascii="Bookman Old Style" w:hAnsi="Bookman Old Style"/>
          <w:sz w:val="24"/>
          <w:szCs w:val="24"/>
        </w:rPr>
        <w:t xml:space="preserve"> da Administração ou de seus agentes e prepostos</w:t>
      </w:r>
      <w:r w:rsidR="00476EBF" w:rsidRPr="006A6721">
        <w:rPr>
          <w:rFonts w:ascii="Bookman Old Style" w:hAnsi="Bookman Old Style"/>
          <w:sz w:val="24"/>
          <w:szCs w:val="24"/>
        </w:rPr>
        <w:t>.</w:t>
      </w:r>
    </w:p>
    <w:p w14:paraId="50EA1555" w14:textId="44BD59AD" w:rsidR="00F44957" w:rsidRPr="00F44957" w:rsidRDefault="002807A2" w:rsidP="00F4495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12.3 - </w:t>
      </w:r>
      <w:r w:rsidR="00F44957" w:rsidRPr="00F44957">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responsável pela designação, ressalvada previsão em contrário em norma interna do órgão ou da entidade.</w:t>
      </w:r>
    </w:p>
    <w:p w14:paraId="65386F15" w14:textId="539F641B" w:rsidR="00F44957" w:rsidRDefault="002807A2" w:rsidP="00F4495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12.3.1- </w:t>
      </w:r>
      <w:r w:rsidR="00F44957" w:rsidRPr="00F44957">
        <w:rPr>
          <w:rFonts w:ascii="Bookman Old Style" w:hAnsi="Bookman Old Style"/>
          <w:sz w:val="24"/>
          <w:szCs w:val="24"/>
        </w:rPr>
        <w:t>Os fiscais de contratos poderão ser assistidos e subsidiados por terceiros contratados pela administração, observado o disposto no art. 26</w:t>
      </w:r>
      <w:r>
        <w:rPr>
          <w:rFonts w:ascii="Bookman Old Style" w:hAnsi="Bookman Old Style"/>
          <w:sz w:val="24"/>
          <w:szCs w:val="24"/>
        </w:rPr>
        <w:t xml:space="preserve"> de lei 14.133/21</w:t>
      </w:r>
      <w:r w:rsidR="00F44957" w:rsidRPr="00F44957">
        <w:rPr>
          <w:rFonts w:ascii="Bookman Old Style" w:hAnsi="Bookman Old Style"/>
          <w:sz w:val="24"/>
          <w:szCs w:val="24"/>
        </w:rPr>
        <w:t>.</w:t>
      </w:r>
    </w:p>
    <w:p w14:paraId="24D03AEC" w14:textId="793E99CB" w:rsidR="00000603" w:rsidRPr="006A6721" w:rsidRDefault="00000603" w:rsidP="00F44957">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DD636B">
        <w:rPr>
          <w:rFonts w:ascii="Bookman Old Style" w:hAnsi="Bookman Old Style"/>
          <w:sz w:val="24"/>
          <w:szCs w:val="24"/>
        </w:rPr>
        <w:t>2</w:t>
      </w:r>
      <w:r>
        <w:rPr>
          <w:rFonts w:ascii="Bookman Old Style" w:hAnsi="Bookman Old Style"/>
          <w:sz w:val="24"/>
          <w:szCs w:val="24"/>
        </w:rPr>
        <w:t>.3.2 - 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7A880CD7" w14:textId="65658793" w:rsidR="00C9352D" w:rsidRPr="006A6721" w:rsidRDefault="00C9352D" w:rsidP="00C9352D">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097787">
        <w:rPr>
          <w:rFonts w:ascii="Bookman Old Style" w:hAnsi="Bookman Old Style"/>
          <w:sz w:val="24"/>
          <w:szCs w:val="24"/>
        </w:rPr>
        <w:t>2</w:t>
      </w:r>
      <w:r w:rsidRPr="006A6721">
        <w:rPr>
          <w:rFonts w:ascii="Bookman Old Style" w:hAnsi="Bookman Old Style"/>
          <w:sz w:val="24"/>
          <w:szCs w:val="24"/>
        </w:rPr>
        <w:t>.</w:t>
      </w:r>
      <w:r w:rsidR="002807A2">
        <w:rPr>
          <w:rFonts w:ascii="Bookman Old Style" w:hAnsi="Bookman Old Style"/>
          <w:sz w:val="24"/>
          <w:szCs w:val="24"/>
        </w:rPr>
        <w:t>4</w:t>
      </w:r>
      <w:r w:rsidRPr="006A6721">
        <w:rPr>
          <w:rFonts w:ascii="Bookman Old Style" w:hAnsi="Bookman Old Style"/>
          <w:sz w:val="24"/>
          <w:szCs w:val="24"/>
        </w:rPr>
        <w:t xml:space="preserve">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773A58B" w14:textId="77777777" w:rsidR="00C9352D" w:rsidRPr="006A6721" w:rsidRDefault="00C9352D" w:rsidP="001E52AA">
      <w:pPr>
        <w:spacing w:line="240" w:lineRule="auto"/>
        <w:mirrorIndents/>
        <w:jc w:val="both"/>
        <w:rPr>
          <w:rFonts w:ascii="Bookman Old Style" w:hAnsi="Bookman Old Style"/>
          <w:b/>
          <w:sz w:val="24"/>
          <w:szCs w:val="24"/>
        </w:rPr>
      </w:pPr>
    </w:p>
    <w:p w14:paraId="0DC62E29" w14:textId="7FE5DCC9" w:rsidR="00B973DC" w:rsidRDefault="00B973DC" w:rsidP="001E52AA">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Alta/SC, </w:t>
      </w:r>
      <w:r w:rsidR="00223376">
        <w:rPr>
          <w:rFonts w:ascii="Bookman Old Style" w:hAnsi="Bookman Old Style"/>
          <w:sz w:val="24"/>
          <w:szCs w:val="24"/>
        </w:rPr>
        <w:t>29</w:t>
      </w:r>
      <w:r w:rsidRPr="006A6721">
        <w:rPr>
          <w:rFonts w:ascii="Bookman Old Style" w:hAnsi="Bookman Old Style"/>
          <w:sz w:val="24"/>
          <w:szCs w:val="24"/>
        </w:rPr>
        <w:t xml:space="preserve"> de</w:t>
      </w:r>
      <w:r w:rsidR="00A106A0">
        <w:rPr>
          <w:rFonts w:ascii="Bookman Old Style" w:hAnsi="Bookman Old Style"/>
          <w:sz w:val="24"/>
          <w:szCs w:val="24"/>
        </w:rPr>
        <w:t xml:space="preserve"> janeiro</w:t>
      </w:r>
      <w:r w:rsidRPr="006A6721">
        <w:rPr>
          <w:rFonts w:ascii="Bookman Old Style" w:hAnsi="Bookman Old Style"/>
          <w:sz w:val="24"/>
          <w:szCs w:val="24"/>
        </w:rPr>
        <w:t xml:space="preserve">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3D57815F" w14:textId="77777777" w:rsidR="00042780" w:rsidRPr="006A6721" w:rsidRDefault="00042780" w:rsidP="00EF6D1B">
      <w:pPr>
        <w:spacing w:line="240" w:lineRule="auto"/>
        <w:mirrorIndents/>
        <w:rPr>
          <w:rFonts w:ascii="Bookman Old Style" w:hAnsi="Bookman Old Style"/>
          <w:sz w:val="24"/>
          <w:szCs w:val="24"/>
        </w:rPr>
      </w:pPr>
    </w:p>
    <w:p w14:paraId="06E59C16" w14:textId="77777777" w:rsidR="00B973DC" w:rsidRPr="006A6721" w:rsidRDefault="00B973DC" w:rsidP="001E52AA">
      <w:pPr>
        <w:pStyle w:val="Default"/>
        <w:jc w:val="center"/>
        <w:rPr>
          <w:rFonts w:ascii="Bookman Old Style" w:eastAsia="Bookman Old Style" w:hAnsi="Bookman Old Style"/>
          <w:lang w:eastAsia="pt-BR"/>
        </w:rPr>
      </w:pPr>
      <w:r w:rsidRPr="006A6721">
        <w:rPr>
          <w:rFonts w:ascii="Bookman Old Style" w:eastAsia="Bookman Old Style" w:hAnsi="Bookman Old Style"/>
          <w:lang w:eastAsia="pt-BR"/>
        </w:rPr>
        <w:t>_________________________________________</w:t>
      </w:r>
    </w:p>
    <w:p w14:paraId="29EB2C75" w14:textId="387DA590" w:rsidR="006A6721" w:rsidRPr="00E665E5" w:rsidRDefault="00F20EA4" w:rsidP="006A6721">
      <w:pPr>
        <w:spacing w:after="0"/>
        <w:ind w:firstLine="708"/>
        <w:jc w:val="center"/>
        <w:rPr>
          <w:rFonts w:ascii="Bookman Old Style" w:hAnsi="Bookman Old Style"/>
          <w:sz w:val="24"/>
          <w:szCs w:val="24"/>
        </w:rPr>
      </w:pPr>
      <w:r>
        <w:rPr>
          <w:rFonts w:ascii="Bookman Old Style" w:hAnsi="Bookman Old Style"/>
          <w:sz w:val="24"/>
          <w:szCs w:val="24"/>
        </w:rPr>
        <w:t>Rudimar Marafon</w:t>
      </w:r>
    </w:p>
    <w:p w14:paraId="3E156011" w14:textId="1FC68326" w:rsidR="006A6721" w:rsidRPr="006A6721" w:rsidRDefault="00F20EA4" w:rsidP="006A6721">
      <w:pPr>
        <w:spacing w:after="0"/>
        <w:ind w:firstLine="708"/>
        <w:jc w:val="center"/>
        <w:rPr>
          <w:rFonts w:ascii="Bookman Old Style" w:hAnsi="Bookman Old Style"/>
          <w:sz w:val="24"/>
          <w:szCs w:val="24"/>
        </w:rPr>
      </w:pPr>
      <w:r>
        <w:rPr>
          <w:rFonts w:ascii="Bookman Old Style" w:hAnsi="Bookman Old Style"/>
          <w:sz w:val="24"/>
          <w:szCs w:val="24"/>
        </w:rPr>
        <w:t>Secretaria de Administração, Fazenda e Planejamento</w:t>
      </w:r>
    </w:p>
    <w:p w14:paraId="3683F199" w14:textId="1A1C228E" w:rsidR="00871F9F" w:rsidRDefault="00871F9F" w:rsidP="001E52AA">
      <w:pPr>
        <w:spacing w:line="240" w:lineRule="auto"/>
        <w:mirrorIndents/>
        <w:jc w:val="both"/>
        <w:rPr>
          <w:rFonts w:ascii="Bookman Old Style" w:hAnsi="Bookman Old Style"/>
          <w:b/>
          <w:sz w:val="24"/>
          <w:szCs w:val="24"/>
        </w:rPr>
      </w:pPr>
    </w:p>
    <w:p w14:paraId="44665E21" w14:textId="2635E8D6" w:rsidR="00B74D09" w:rsidRDefault="00B74D09" w:rsidP="001E52AA">
      <w:pPr>
        <w:spacing w:line="240" w:lineRule="auto"/>
        <w:mirrorIndents/>
        <w:jc w:val="both"/>
        <w:rPr>
          <w:rFonts w:ascii="Bookman Old Style" w:hAnsi="Bookman Old Style"/>
          <w:b/>
          <w:sz w:val="24"/>
          <w:szCs w:val="24"/>
        </w:rPr>
      </w:pPr>
      <w:bookmarkStart w:id="6" w:name="_GoBack"/>
      <w:bookmarkEnd w:id="6"/>
    </w:p>
    <w:p w14:paraId="7D323334" w14:textId="09E34D73" w:rsidR="00B74D09" w:rsidRDefault="00B74D09" w:rsidP="001E52AA">
      <w:pPr>
        <w:spacing w:line="240" w:lineRule="auto"/>
        <w:mirrorIndents/>
        <w:jc w:val="both"/>
        <w:rPr>
          <w:rFonts w:ascii="Bookman Old Style" w:hAnsi="Bookman Old Style"/>
          <w:b/>
          <w:sz w:val="24"/>
          <w:szCs w:val="24"/>
        </w:rPr>
      </w:pPr>
    </w:p>
    <w:p w14:paraId="701EFC7B" w14:textId="6FC8F45D" w:rsidR="00B74D09" w:rsidRDefault="00B74D09" w:rsidP="001E52AA">
      <w:pPr>
        <w:spacing w:line="240" w:lineRule="auto"/>
        <w:mirrorIndents/>
        <w:jc w:val="both"/>
        <w:rPr>
          <w:rFonts w:ascii="Bookman Old Style" w:hAnsi="Bookman Old Style"/>
          <w:b/>
          <w:sz w:val="24"/>
          <w:szCs w:val="24"/>
        </w:rPr>
      </w:pPr>
    </w:p>
    <w:p w14:paraId="0B539364" w14:textId="204A23B2" w:rsidR="00B74D09" w:rsidRDefault="00B74D09" w:rsidP="001E52AA">
      <w:pPr>
        <w:spacing w:line="240" w:lineRule="auto"/>
        <w:mirrorIndents/>
        <w:jc w:val="both"/>
        <w:rPr>
          <w:rFonts w:ascii="Bookman Old Style" w:hAnsi="Bookman Old Style"/>
          <w:b/>
          <w:sz w:val="24"/>
          <w:szCs w:val="24"/>
        </w:rPr>
      </w:pPr>
    </w:p>
    <w:p w14:paraId="57481843" w14:textId="03D7AFD0" w:rsidR="00B74D09" w:rsidRDefault="00B74D09" w:rsidP="001E52AA">
      <w:pPr>
        <w:spacing w:line="240" w:lineRule="auto"/>
        <w:mirrorIndents/>
        <w:jc w:val="both"/>
        <w:rPr>
          <w:rFonts w:ascii="Bookman Old Style" w:hAnsi="Bookman Old Style"/>
          <w:b/>
          <w:sz w:val="24"/>
          <w:szCs w:val="24"/>
        </w:rPr>
      </w:pPr>
    </w:p>
    <w:p w14:paraId="04808081" w14:textId="50CE8258" w:rsidR="00B74D09" w:rsidRDefault="00B74D09" w:rsidP="001E52AA">
      <w:pPr>
        <w:spacing w:line="240" w:lineRule="auto"/>
        <w:mirrorIndents/>
        <w:jc w:val="both"/>
        <w:rPr>
          <w:rFonts w:ascii="Bookman Old Style" w:hAnsi="Bookman Old Style"/>
          <w:b/>
          <w:sz w:val="24"/>
          <w:szCs w:val="24"/>
        </w:rPr>
      </w:pPr>
    </w:p>
    <w:p w14:paraId="1D6B4DA0" w14:textId="388DBCEE" w:rsidR="00B74D09" w:rsidRDefault="00B74D09" w:rsidP="001E52AA">
      <w:pPr>
        <w:spacing w:line="240" w:lineRule="auto"/>
        <w:mirrorIndents/>
        <w:jc w:val="both"/>
        <w:rPr>
          <w:rFonts w:ascii="Bookman Old Style" w:hAnsi="Bookman Old Style"/>
          <w:b/>
          <w:sz w:val="24"/>
          <w:szCs w:val="24"/>
        </w:rPr>
      </w:pPr>
    </w:p>
    <w:p w14:paraId="3095CD14" w14:textId="3AC02B75" w:rsidR="00B74D09" w:rsidRDefault="00B74D09" w:rsidP="001E52AA">
      <w:pPr>
        <w:spacing w:line="240" w:lineRule="auto"/>
        <w:mirrorIndents/>
        <w:jc w:val="both"/>
        <w:rPr>
          <w:rFonts w:ascii="Bookman Old Style" w:hAnsi="Bookman Old Style"/>
          <w:b/>
          <w:sz w:val="24"/>
          <w:szCs w:val="24"/>
        </w:rPr>
      </w:pPr>
    </w:p>
    <w:p w14:paraId="79500C0E" w14:textId="0EEB6C26" w:rsidR="001E0715" w:rsidRDefault="001E0715" w:rsidP="001E52AA">
      <w:pPr>
        <w:spacing w:line="240" w:lineRule="auto"/>
        <w:mirrorIndents/>
        <w:jc w:val="both"/>
        <w:rPr>
          <w:rFonts w:ascii="Bookman Old Style" w:hAnsi="Bookman Old Style"/>
          <w:b/>
          <w:sz w:val="24"/>
          <w:szCs w:val="24"/>
        </w:rPr>
      </w:pPr>
    </w:p>
    <w:p w14:paraId="78A0B967" w14:textId="48F5AF2F" w:rsidR="001E0715" w:rsidRDefault="001E0715" w:rsidP="001E52AA">
      <w:pPr>
        <w:spacing w:line="240" w:lineRule="auto"/>
        <w:mirrorIndents/>
        <w:jc w:val="both"/>
        <w:rPr>
          <w:rFonts w:ascii="Bookman Old Style" w:hAnsi="Bookman Old Style"/>
          <w:b/>
          <w:sz w:val="24"/>
          <w:szCs w:val="24"/>
        </w:rPr>
      </w:pPr>
    </w:p>
    <w:p w14:paraId="144E8734" w14:textId="23A5834D" w:rsidR="001E0715" w:rsidRDefault="001E0715" w:rsidP="001E52AA">
      <w:pPr>
        <w:spacing w:line="240" w:lineRule="auto"/>
        <w:mirrorIndents/>
        <w:jc w:val="both"/>
        <w:rPr>
          <w:rFonts w:ascii="Bookman Old Style" w:hAnsi="Bookman Old Style"/>
          <w:b/>
          <w:sz w:val="24"/>
          <w:szCs w:val="24"/>
        </w:rPr>
      </w:pPr>
    </w:p>
    <w:p w14:paraId="1FAAD74C" w14:textId="78124C88" w:rsidR="001E0715" w:rsidRDefault="001E0715" w:rsidP="001E52AA">
      <w:pPr>
        <w:spacing w:line="240" w:lineRule="auto"/>
        <w:mirrorIndents/>
        <w:jc w:val="both"/>
        <w:rPr>
          <w:rFonts w:ascii="Bookman Old Style" w:hAnsi="Bookman Old Style"/>
          <w:b/>
          <w:sz w:val="24"/>
          <w:szCs w:val="24"/>
        </w:rPr>
      </w:pPr>
    </w:p>
    <w:p w14:paraId="710EFA02" w14:textId="669A21A0" w:rsidR="001E0715" w:rsidRDefault="001E0715" w:rsidP="001E52AA">
      <w:pPr>
        <w:spacing w:line="240" w:lineRule="auto"/>
        <w:mirrorIndents/>
        <w:jc w:val="both"/>
        <w:rPr>
          <w:rFonts w:ascii="Bookman Old Style" w:hAnsi="Bookman Old Style"/>
          <w:b/>
          <w:sz w:val="24"/>
          <w:szCs w:val="24"/>
        </w:rPr>
      </w:pPr>
    </w:p>
    <w:p w14:paraId="4208DD8D" w14:textId="69284FAC" w:rsidR="001E0715" w:rsidRDefault="001E0715" w:rsidP="001E52AA">
      <w:pPr>
        <w:spacing w:line="240" w:lineRule="auto"/>
        <w:mirrorIndents/>
        <w:jc w:val="both"/>
        <w:rPr>
          <w:rFonts w:ascii="Bookman Old Style" w:hAnsi="Bookman Old Style"/>
          <w:b/>
          <w:sz w:val="24"/>
          <w:szCs w:val="24"/>
        </w:rPr>
      </w:pPr>
    </w:p>
    <w:p w14:paraId="4A857770" w14:textId="7D43EA7C" w:rsidR="001E0715" w:rsidRDefault="001E0715" w:rsidP="001E52AA">
      <w:pPr>
        <w:spacing w:line="240" w:lineRule="auto"/>
        <w:mirrorIndents/>
        <w:jc w:val="both"/>
        <w:rPr>
          <w:rFonts w:ascii="Bookman Old Style" w:hAnsi="Bookman Old Style"/>
          <w:b/>
          <w:sz w:val="24"/>
          <w:szCs w:val="24"/>
        </w:rPr>
      </w:pPr>
    </w:p>
    <w:p w14:paraId="31879F58" w14:textId="3AF8B608" w:rsidR="001E0715" w:rsidRDefault="001E0715" w:rsidP="001E52AA">
      <w:pPr>
        <w:spacing w:line="240" w:lineRule="auto"/>
        <w:mirrorIndents/>
        <w:jc w:val="both"/>
        <w:rPr>
          <w:rFonts w:ascii="Bookman Old Style" w:hAnsi="Bookman Old Style"/>
          <w:b/>
          <w:sz w:val="24"/>
          <w:szCs w:val="24"/>
        </w:rPr>
      </w:pPr>
    </w:p>
    <w:p w14:paraId="726C1A2F" w14:textId="77777777" w:rsidR="001E0715" w:rsidRDefault="001E0715" w:rsidP="001E52AA">
      <w:pPr>
        <w:spacing w:line="240" w:lineRule="auto"/>
        <w:mirrorIndents/>
        <w:jc w:val="both"/>
        <w:rPr>
          <w:rFonts w:ascii="Bookman Old Style" w:hAnsi="Bookman Old Style"/>
          <w:b/>
          <w:sz w:val="24"/>
          <w:szCs w:val="24"/>
        </w:rPr>
      </w:pPr>
    </w:p>
    <w:p w14:paraId="07EE94DD" w14:textId="77777777" w:rsidR="00B74D09" w:rsidRPr="006A6721" w:rsidRDefault="00B74D09" w:rsidP="001E52AA">
      <w:pPr>
        <w:spacing w:line="240" w:lineRule="auto"/>
        <w:mirrorIndents/>
        <w:jc w:val="both"/>
        <w:rPr>
          <w:rFonts w:ascii="Bookman Old Style" w:hAnsi="Bookman Old Style"/>
          <w:b/>
          <w:sz w:val="24"/>
          <w:szCs w:val="24"/>
        </w:rPr>
      </w:pPr>
    </w:p>
    <w:p w14:paraId="07C7A949" w14:textId="4813864B" w:rsidR="00871F9F"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sidR="00070BEB">
        <w:rPr>
          <w:rFonts w:ascii="Bookman Old Style" w:hAnsi="Bookman Old Style"/>
          <w:b/>
          <w:sz w:val="24"/>
          <w:szCs w:val="24"/>
        </w:rPr>
        <w:t>01/2024</w:t>
      </w:r>
    </w:p>
    <w:p w14:paraId="11B5F8E4" w14:textId="02D59F26" w:rsidR="00871F9F"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sidR="00070BEB">
        <w:rPr>
          <w:rFonts w:ascii="Bookman Old Style" w:hAnsi="Bookman Old Style"/>
          <w:b/>
          <w:sz w:val="24"/>
          <w:szCs w:val="24"/>
        </w:rPr>
        <w:t>01/2024</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3D70DD5D"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Pr="006A6721">
        <w:rPr>
          <w:rFonts w:ascii="Bookman Old Style" w:hAnsi="Bookman Old Style"/>
          <w:b/>
          <w:sz w:val="24"/>
          <w:szCs w:val="24"/>
        </w:rPr>
        <w:t xml:space="preserve">AVISO DE DISPENSA ELETRÔNICA Nº </w:t>
      </w:r>
      <w:r w:rsidR="00070BEB">
        <w:rPr>
          <w:rFonts w:ascii="Bookman Old Style" w:hAnsi="Bookman Old Style"/>
          <w:b/>
          <w:sz w:val="24"/>
          <w:szCs w:val="24"/>
        </w:rPr>
        <w:t>01/2024</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62BB6771" w:rsidR="0054736F" w:rsidRPr="006A6721" w:rsidRDefault="0054736F" w:rsidP="0054736F">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sidR="00070BEB">
        <w:rPr>
          <w:rFonts w:ascii="Bookman Old Style" w:hAnsi="Bookman Old Style"/>
          <w:b/>
          <w:sz w:val="24"/>
          <w:szCs w:val="24"/>
        </w:rPr>
        <w:t>01/2024</w:t>
      </w:r>
    </w:p>
    <w:p w14:paraId="30012518" w14:textId="1A3E5F3C" w:rsidR="0054736F" w:rsidRDefault="0054736F" w:rsidP="008D6093">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sidR="00070BEB">
        <w:rPr>
          <w:rFonts w:ascii="Bookman Old Style" w:hAnsi="Bookman Old Style"/>
          <w:b/>
          <w:sz w:val="24"/>
          <w:szCs w:val="24"/>
        </w:rPr>
        <w:t>01/2024</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w:t>
      </w:r>
      <w:proofErr w:type="spellStart"/>
      <w:r w:rsidRPr="006A6721">
        <w:rPr>
          <w:rFonts w:ascii="Bookman Old Style" w:hAnsi="Bookman Old Style"/>
          <w:sz w:val="24"/>
          <w:szCs w:val="24"/>
        </w:rPr>
        <w:t>XXXIII</w:t>
      </w:r>
      <w:proofErr w:type="spellEnd"/>
      <w:r w:rsidRPr="006A6721">
        <w:rPr>
          <w:rFonts w:ascii="Bookman Old Style" w:hAnsi="Bookman Old Style"/>
          <w:sz w:val="24"/>
          <w:szCs w:val="24"/>
        </w:rP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34E6B5BF" w:rsidR="0054736F" w:rsidRPr="006A6721" w:rsidRDefault="0054736F" w:rsidP="0054736F">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sidR="00070BEB">
        <w:rPr>
          <w:rFonts w:ascii="Bookman Old Style" w:hAnsi="Bookman Old Style"/>
          <w:b/>
          <w:sz w:val="24"/>
          <w:szCs w:val="24"/>
        </w:rPr>
        <w:t>01/2024</w:t>
      </w:r>
    </w:p>
    <w:p w14:paraId="6ABA3670" w14:textId="069A0F00" w:rsidR="0054736F" w:rsidRPr="006A6721" w:rsidRDefault="0054736F" w:rsidP="0054736F">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sidR="00070BEB">
        <w:rPr>
          <w:rFonts w:ascii="Bookman Old Style" w:hAnsi="Bookman Old Style"/>
          <w:b/>
          <w:sz w:val="24"/>
          <w:szCs w:val="24"/>
        </w:rPr>
        <w:t>01/2024</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w:t>
      </w:r>
      <w:r w:rsidRPr="006A6721">
        <w:rPr>
          <w:rFonts w:ascii="Bookman Old Style" w:hAnsi="Bookman Old Style"/>
          <w:sz w:val="24"/>
          <w:szCs w:val="24"/>
        </w:rPr>
        <w:t>letrônic</w:t>
      </w:r>
      <w:r>
        <w:rPr>
          <w:rFonts w:ascii="Bookman Old Style" w:hAnsi="Bookman Old Style"/>
          <w:sz w:val="24"/>
          <w:szCs w:val="24"/>
        </w:rPr>
        <w:t>a</w:t>
      </w:r>
      <w:r w:rsidRPr="006A6721">
        <w:rPr>
          <w:rFonts w:ascii="Bookman Old Style" w:hAnsi="Bookman Old Style"/>
          <w:sz w:val="24"/>
          <w:szCs w:val="24"/>
        </w:rPr>
        <w:t xml:space="preserve"> nº 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rsidRPr="005F3DBB">
        <w:rPr>
          <w:rFonts w:ascii="Bookman Old Style" w:hAnsi="Bookman Old Style"/>
          <w:sz w:val="24"/>
          <w:szCs w:val="24"/>
        </w:rPr>
        <w:t>XVIII-A</w:t>
      </w:r>
      <w:proofErr w:type="spellEnd"/>
      <w:r w:rsidRPr="005F3DBB">
        <w:rPr>
          <w:rFonts w:ascii="Bookman Old Style" w:hAnsi="Bookman Old Style"/>
          <w:sz w:val="24"/>
          <w:szCs w:val="24"/>
        </w:rPr>
        <w:t xml:space="preserve">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38356FA4" w:rsidR="00B822CB" w:rsidRDefault="00B822CB" w:rsidP="0054736F">
      <w:pPr>
        <w:spacing w:line="240" w:lineRule="auto"/>
        <w:mirrorIndents/>
        <w:jc w:val="both"/>
        <w:rPr>
          <w:rFonts w:ascii="Bookman Old Style" w:hAnsi="Bookman Old Style"/>
          <w:sz w:val="24"/>
          <w:szCs w:val="24"/>
        </w:rPr>
      </w:pPr>
    </w:p>
    <w:p w14:paraId="7508B613" w14:textId="6A3DEC63" w:rsidR="001E0715" w:rsidRDefault="001E0715" w:rsidP="0054736F">
      <w:pPr>
        <w:spacing w:line="240" w:lineRule="auto"/>
        <w:mirrorIndents/>
        <w:jc w:val="both"/>
        <w:rPr>
          <w:rFonts w:ascii="Bookman Old Style" w:hAnsi="Bookman Old Style"/>
          <w:sz w:val="24"/>
          <w:szCs w:val="24"/>
        </w:rPr>
      </w:pPr>
    </w:p>
    <w:p w14:paraId="64A28AF9" w14:textId="77777777" w:rsidR="001E0715" w:rsidRDefault="001E0715"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11CBEB7E" w14:textId="77777777" w:rsidR="001E0715" w:rsidRPr="006A6721" w:rsidRDefault="001E0715" w:rsidP="001E0715">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Pr>
          <w:rFonts w:ascii="Bookman Old Style" w:hAnsi="Bookman Old Style"/>
          <w:b/>
          <w:sz w:val="24"/>
          <w:szCs w:val="24"/>
        </w:rPr>
        <w:t>01/2024</w:t>
      </w:r>
    </w:p>
    <w:p w14:paraId="571605C8" w14:textId="77777777" w:rsidR="001E0715" w:rsidRPr="006A6721" w:rsidRDefault="001E0715" w:rsidP="001E0715">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Pr>
          <w:rFonts w:ascii="Bookman Old Style" w:hAnsi="Bookman Old Style"/>
          <w:b/>
          <w:sz w:val="24"/>
          <w:szCs w:val="24"/>
        </w:rPr>
        <w:t>01/2024</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77777777"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dispensa</w:t>
      </w:r>
      <w:r w:rsidRPr="006A6721">
        <w:rPr>
          <w:rFonts w:ascii="Bookman Old Style" w:hAnsi="Bookman Old Style"/>
          <w:sz w:val="24"/>
          <w:szCs w:val="24"/>
        </w:rPr>
        <w:t xml:space="preserve"> eletrônic</w:t>
      </w:r>
      <w:r>
        <w:rPr>
          <w:rFonts w:ascii="Bookman Old Style" w:hAnsi="Bookman Old Style"/>
          <w:sz w:val="24"/>
          <w:szCs w:val="24"/>
        </w:rPr>
        <w:t>a</w:t>
      </w:r>
      <w:r w:rsidRPr="006A6721">
        <w:rPr>
          <w:rFonts w:ascii="Bookman Old Style" w:hAnsi="Bookman Old Style"/>
          <w:sz w:val="24"/>
          <w:szCs w:val="24"/>
        </w:rPr>
        <w:t xml:space="preserve"> 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proofErr w:type="spellStart"/>
      <w:r w:rsidRPr="006A6721">
        <w:rPr>
          <w:rFonts w:ascii="Bookman Old Style" w:hAnsi="Bookman Old Style"/>
          <w:sz w:val="24"/>
          <w:szCs w:val="24"/>
          <w:u w:val="single" w:color="0000FF"/>
        </w:rPr>
        <w:t>compras@pmcordi.sc.gov.br</w:t>
      </w:r>
      <w:proofErr w:type="spellEnd"/>
      <w:r w:rsidRPr="006A6721">
        <w:rPr>
          <w:rFonts w:ascii="Bookman Old Style" w:hAnsi="Bookman Old Style"/>
          <w:sz w:val="24"/>
          <w:szCs w:val="24"/>
          <w:u w:val="single" w:color="0000FF"/>
        </w:rPr>
        <w:t xml:space="preserve">; </w:t>
      </w:r>
      <w:proofErr w:type="spellStart"/>
      <w:r w:rsidRPr="006A6721">
        <w:rPr>
          <w:rFonts w:ascii="Bookman Old Style" w:hAnsi="Bookman Old Style"/>
          <w:sz w:val="24"/>
          <w:szCs w:val="24"/>
          <w:u w:val="single" w:color="0000FF"/>
        </w:rPr>
        <w:t>licitacoes@pmcordi.sc.gov.br</w:t>
      </w:r>
      <w:proofErr w:type="spellEnd"/>
      <w:r w:rsidRPr="006A6721">
        <w:rPr>
          <w:rFonts w:ascii="Bookman Old Style" w:hAnsi="Bookman Old Style"/>
          <w:sz w:val="24"/>
          <w:szCs w:val="24"/>
          <w:u w:val="single" w:color="0000FF"/>
        </w:rPr>
        <w:t>.</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77777777" w:rsidR="00B822CB" w:rsidRPr="006A6721" w:rsidRDefault="00B822CB" w:rsidP="00B822CB">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Pr>
          <w:rFonts w:ascii="Bookman Old Style" w:hAnsi="Bookman Old Style"/>
          <w:b/>
          <w:sz w:val="24"/>
          <w:szCs w:val="24"/>
        </w:rPr>
        <w:t>01/2024</w:t>
      </w:r>
    </w:p>
    <w:p w14:paraId="57033670" w14:textId="314C4420" w:rsidR="00B822CB" w:rsidRDefault="00B822CB" w:rsidP="00B822CB">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Pr>
          <w:rFonts w:ascii="Bookman Old Style" w:hAnsi="Bookman Old Style"/>
          <w:b/>
          <w:sz w:val="24"/>
          <w:szCs w:val="24"/>
        </w:rPr>
        <w:t>01/2024</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77777777" w:rsidR="00FB6BF8" w:rsidRPr="006A6721" w:rsidRDefault="00FB6BF8" w:rsidP="00FB6BF8">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Pr>
          <w:rFonts w:ascii="Bookman Old Style" w:hAnsi="Bookman Old Style"/>
          <w:b/>
          <w:sz w:val="24"/>
          <w:szCs w:val="24"/>
        </w:rPr>
        <w:t>01/2024</w:t>
      </w:r>
    </w:p>
    <w:p w14:paraId="17536BC9" w14:textId="77777777" w:rsidR="00FB6BF8" w:rsidRDefault="00FB6BF8" w:rsidP="00FB6BF8">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Pr>
          <w:rFonts w:ascii="Bookman Old Style" w:hAnsi="Bookman Old Style"/>
          <w:b/>
          <w:sz w:val="24"/>
          <w:szCs w:val="24"/>
        </w:rPr>
        <w:t>01/2024</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77777777" w:rsidR="00FB6BF8" w:rsidRDefault="00FB6BF8" w:rsidP="007C0D2C">
      <w:pPr>
        <w:spacing w:line="240" w:lineRule="auto"/>
        <w:mirrorIndents/>
        <w:jc w:val="center"/>
        <w:rPr>
          <w:rFonts w:ascii="Bookman Old Style" w:hAnsi="Bookman Old Style"/>
          <w:b/>
          <w:sz w:val="24"/>
          <w:szCs w:val="24"/>
        </w:rPr>
      </w:pPr>
    </w:p>
    <w:p w14:paraId="75151DE6" w14:textId="77777777" w:rsidR="007C0D2C" w:rsidRDefault="007C0D2C" w:rsidP="007C0D2C">
      <w:pPr>
        <w:spacing w:line="240" w:lineRule="auto"/>
        <w:mirrorIndents/>
        <w:jc w:val="center"/>
        <w:rPr>
          <w:rFonts w:ascii="Bookman Old Style" w:hAnsi="Bookman Old Style"/>
          <w:b/>
          <w:sz w:val="24"/>
          <w:szCs w:val="24"/>
        </w:rPr>
      </w:pPr>
    </w:p>
    <w:p w14:paraId="462902BC" w14:textId="77777777" w:rsidR="007C0D2C" w:rsidRDefault="007C0D2C" w:rsidP="007C0D2C">
      <w:pPr>
        <w:spacing w:line="240" w:lineRule="auto"/>
        <w:mirrorIndents/>
        <w:jc w:val="center"/>
        <w:rPr>
          <w:rFonts w:ascii="Bookman Old Style" w:hAnsi="Bookman Old Style"/>
          <w:b/>
          <w:sz w:val="24"/>
          <w:szCs w:val="24"/>
        </w:rPr>
      </w:pPr>
    </w:p>
    <w:p w14:paraId="765AC832" w14:textId="77777777" w:rsidR="00FB6BF8" w:rsidRPr="006A6721" w:rsidRDefault="00FB6BF8" w:rsidP="00FB6BF8">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lastRenderedPageBreak/>
        <w:t xml:space="preserve">PROCESSO ADMINISTRATIVO Nº </w:t>
      </w:r>
      <w:r>
        <w:rPr>
          <w:rFonts w:ascii="Bookman Old Style" w:hAnsi="Bookman Old Style"/>
          <w:b/>
          <w:sz w:val="24"/>
          <w:szCs w:val="24"/>
        </w:rPr>
        <w:t>01/2024</w:t>
      </w:r>
    </w:p>
    <w:p w14:paraId="13BF1FA0" w14:textId="77777777" w:rsidR="00FB6BF8" w:rsidRDefault="00FB6BF8" w:rsidP="00FB6BF8">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Pr>
          <w:rFonts w:ascii="Bookman Old Style" w:hAnsi="Bookman Old Style"/>
          <w:b/>
          <w:sz w:val="24"/>
          <w:szCs w:val="24"/>
        </w:rPr>
        <w:t>01/2024</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4A074A31"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14B618AA" w14:textId="28DCE396"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3D13C350" w14:textId="3A38BB64"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2D79B150" w14:textId="30941691"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3C327D9C" w14:textId="7809A7B4"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2573A305" w14:textId="77777777" w:rsidR="00FB6BF8" w:rsidRDefault="00FB6BF8" w:rsidP="001E0715">
      <w:pPr>
        <w:autoSpaceDE w:val="0"/>
        <w:autoSpaceDN w:val="0"/>
        <w:adjustRightInd w:val="0"/>
        <w:spacing w:after="120" w:line="240" w:lineRule="auto"/>
        <w:jc w:val="both"/>
        <w:rPr>
          <w:rFonts w:ascii="Bookman Old Style" w:hAnsi="Bookman Old Style" w:cs="Arial"/>
          <w:color w:val="000000"/>
          <w:sz w:val="24"/>
          <w:szCs w:val="24"/>
        </w:rPr>
      </w:pPr>
    </w:p>
    <w:p w14:paraId="637FF61B" w14:textId="77777777" w:rsidR="001E0715" w:rsidRPr="001E0715" w:rsidRDefault="001E0715" w:rsidP="001E0715">
      <w:pPr>
        <w:autoSpaceDE w:val="0"/>
        <w:autoSpaceDN w:val="0"/>
        <w:adjustRightInd w:val="0"/>
        <w:spacing w:after="120" w:line="240" w:lineRule="auto"/>
        <w:jc w:val="both"/>
        <w:rPr>
          <w:rFonts w:ascii="Bookman Old Style" w:hAnsi="Bookman Old Style" w:cs="Arial"/>
          <w:color w:val="000000"/>
          <w:sz w:val="24"/>
          <w:szCs w:val="24"/>
        </w:rPr>
      </w:pPr>
    </w:p>
    <w:p w14:paraId="448896F5" w14:textId="1D21BAC7"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D42922" w:rsidRPr="006A6721">
        <w:rPr>
          <w:rFonts w:ascii="Bookman Old Style" w:hAnsi="Bookman Old Style"/>
          <w:b/>
          <w:sz w:val="24"/>
          <w:szCs w:val="24"/>
        </w:rPr>
        <w:t xml:space="preserve">PROCESSO ADMINISTRATIVO Nº </w:t>
      </w:r>
      <w:r w:rsidR="00070BEB">
        <w:rPr>
          <w:rFonts w:ascii="Bookman Old Style" w:hAnsi="Bookman Old Style"/>
          <w:b/>
          <w:sz w:val="24"/>
          <w:szCs w:val="24"/>
        </w:rPr>
        <w:t>01/2024</w:t>
      </w:r>
    </w:p>
    <w:p w14:paraId="4713FC7C" w14:textId="557B0E7D" w:rsidR="00D42922" w:rsidRPr="006A6721" w:rsidRDefault="00D42922" w:rsidP="001E52AA">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AVISO DE DISPENSA ELETRÔNICA Nº </w:t>
      </w:r>
      <w:r w:rsidR="00070BEB">
        <w:rPr>
          <w:rFonts w:ascii="Bookman Old Style" w:hAnsi="Bookman Old Style"/>
          <w:b/>
          <w:sz w:val="24"/>
          <w:szCs w:val="24"/>
        </w:rPr>
        <w:t>01/2024</w:t>
      </w:r>
    </w:p>
    <w:p w14:paraId="64CA05D3" w14:textId="77777777" w:rsidR="00D42922" w:rsidRPr="006A6721" w:rsidRDefault="00D42922" w:rsidP="001E52AA">
      <w:pPr>
        <w:spacing w:line="240" w:lineRule="auto"/>
        <w:mirrorIndents/>
        <w:jc w:val="center"/>
        <w:rPr>
          <w:rFonts w:ascii="Bookman Old Style" w:hAnsi="Bookman Old Style"/>
          <w:b/>
          <w:sz w:val="24"/>
          <w:szCs w:val="24"/>
        </w:rPr>
      </w:pPr>
    </w:p>
    <w:p w14:paraId="38D4CD80" w14:textId="57CC1041" w:rsidR="00871F9F"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B6BF8">
        <w:rPr>
          <w:rFonts w:ascii="Bookman Old Style" w:hAnsi="Bookman Old Style"/>
          <w:b/>
          <w:sz w:val="24"/>
          <w:szCs w:val="24"/>
        </w:rPr>
        <w:t>I</w:t>
      </w:r>
      <w:r w:rsidRPr="006A6721">
        <w:rPr>
          <w:rFonts w:ascii="Bookman Old Style" w:hAnsi="Bookman Old Style"/>
          <w:b/>
          <w:sz w:val="24"/>
          <w:szCs w:val="24"/>
        </w:rPr>
        <w:t>”</w:t>
      </w:r>
    </w:p>
    <w:p w14:paraId="322FE4B7" w14:textId="77777777" w:rsidR="003E7858" w:rsidRPr="006A6721" w:rsidRDefault="003E7858" w:rsidP="003E7858">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r>
        <w:rPr>
          <w:rFonts w:ascii="Bookman Old Style" w:hAnsi="Bookman Old Style"/>
          <w:b/>
          <w:sz w:val="24"/>
          <w:szCs w:val="24"/>
        </w:rPr>
        <w:t>01/2024</w:t>
      </w:r>
    </w:p>
    <w:p w14:paraId="72660A95" w14:textId="77777777" w:rsidR="003E7858" w:rsidRPr="006A6721" w:rsidRDefault="003E7858" w:rsidP="003E7858">
      <w:pPr>
        <w:spacing w:line="240" w:lineRule="auto"/>
        <w:mirrorIndents/>
        <w:rPr>
          <w:rFonts w:ascii="Bookman Old Style" w:hAnsi="Bookman Old Style"/>
          <w:b/>
          <w:sz w:val="24"/>
          <w:szCs w:val="24"/>
        </w:rPr>
      </w:pPr>
    </w:p>
    <w:p w14:paraId="4FB0E89E"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Pr>
          <w:rFonts w:ascii="Bookman Old Style" w:hAnsi="Bookman Old Style"/>
          <w:sz w:val="24"/>
          <w:szCs w:val="24"/>
        </w:rPr>
        <w:t xml:space="preserve"> pelo Prefeito Municipal Clodoaldo </w:t>
      </w:r>
      <w:proofErr w:type="spellStart"/>
      <w:r>
        <w:rPr>
          <w:rFonts w:ascii="Bookman Old Style" w:hAnsi="Bookman Old Style"/>
          <w:sz w:val="24"/>
          <w:szCs w:val="24"/>
        </w:rPr>
        <w:t>Brianci</w:t>
      </w:r>
      <w:r w:rsidRPr="00A106A0">
        <w:rPr>
          <w:rFonts w:ascii="Bookman Old Style" w:hAnsi="Bookman Old Style"/>
          <w:sz w:val="24"/>
          <w:szCs w:val="24"/>
        </w:rPr>
        <w:t>ni</w:t>
      </w:r>
      <w:proofErr w:type="spellEnd"/>
      <w:r w:rsidRPr="00A106A0">
        <w:rPr>
          <w:rFonts w:ascii="Bookman Old Style" w:hAnsi="Bookman Old Style"/>
          <w:sz w:val="24"/>
          <w:szCs w:val="24"/>
        </w:rPr>
        <w:t>,</w:t>
      </w:r>
      <w:r w:rsidRPr="006A6721">
        <w:rPr>
          <w:rFonts w:ascii="Bookman Old Style" w:hAnsi="Bookman Old Style"/>
          <w:sz w:val="24"/>
          <w:szCs w:val="24"/>
        </w:rPr>
        <w:t xml:space="preserve"> doravante denominado simplesmente CONTRATANTE, e a empresa </w:t>
      </w:r>
      <w:proofErr w:type="spellStart"/>
      <w:r w:rsidRPr="006A6721">
        <w:rPr>
          <w:rFonts w:ascii="Bookman Old Style" w:hAnsi="Bookman Old Style"/>
          <w:sz w:val="24"/>
          <w:szCs w:val="24"/>
        </w:rPr>
        <w:t>XXXXXXXX</w:t>
      </w:r>
      <w:proofErr w:type="spellEnd"/>
      <w:r w:rsidRPr="006A6721">
        <w:rPr>
          <w:rFonts w:ascii="Bookman Old Style" w:hAnsi="Bookman Old Style"/>
          <w:sz w:val="24"/>
          <w:szCs w:val="24"/>
        </w:rPr>
        <w:t xml:space="preserve">, pessoa jurídica de direito privado, inscrita no CNPJ n. </w:t>
      </w:r>
      <w:proofErr w:type="spellStart"/>
      <w:r w:rsidRPr="006A6721">
        <w:rPr>
          <w:rFonts w:ascii="Bookman Old Style" w:hAnsi="Bookman Old Style"/>
          <w:sz w:val="24"/>
          <w:szCs w:val="24"/>
        </w:rPr>
        <w:t>XXXXXXX</w:t>
      </w:r>
      <w:proofErr w:type="spellEnd"/>
      <w:r w:rsidRPr="006A6721">
        <w:rPr>
          <w:rFonts w:ascii="Bookman Old Style" w:hAnsi="Bookman Old Style"/>
          <w:sz w:val="24"/>
          <w:szCs w:val="24"/>
        </w:rPr>
        <w:t xml:space="preserve">, com sede na </w:t>
      </w:r>
      <w:proofErr w:type="spellStart"/>
      <w:r w:rsidRPr="006A6721">
        <w:rPr>
          <w:rFonts w:ascii="Bookman Old Style" w:hAnsi="Bookman Old Style"/>
          <w:sz w:val="24"/>
          <w:szCs w:val="24"/>
        </w:rPr>
        <w:t>XXXXXXXXXX</w:t>
      </w:r>
      <w:proofErr w:type="spellEnd"/>
      <w:r w:rsidRPr="006A6721">
        <w:rPr>
          <w:rFonts w:ascii="Bookman Old Style" w:hAnsi="Bookman Old Style"/>
          <w:sz w:val="24"/>
          <w:szCs w:val="24"/>
        </w:rPr>
        <w:t xml:space="preserve"> representada por </w:t>
      </w:r>
      <w:proofErr w:type="spellStart"/>
      <w:r w:rsidRPr="006A6721">
        <w:rPr>
          <w:rFonts w:ascii="Bookman Old Style" w:hAnsi="Bookman Old Style"/>
          <w:sz w:val="24"/>
          <w:szCs w:val="24"/>
        </w:rPr>
        <w:t>ZXZXZXZXZXZX</w:t>
      </w:r>
      <w:proofErr w:type="spellEnd"/>
      <w:r w:rsidRPr="006A6721">
        <w:rPr>
          <w:rFonts w:ascii="Bookman Old Style" w:hAnsi="Bookman Old Style"/>
          <w:sz w:val="24"/>
          <w:szCs w:val="24"/>
        </w:rPr>
        <w:t>, inscrito(a) no CPF n.***.</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r>
        <w:rPr>
          <w:rFonts w:ascii="Bookman Old Style" w:hAnsi="Bookman Old Style"/>
          <w:sz w:val="24"/>
          <w:szCs w:val="24"/>
        </w:rPr>
        <w:t>01/2024</w:t>
      </w:r>
      <w:r w:rsidRPr="006A6721">
        <w:rPr>
          <w:rFonts w:ascii="Bookman Old Style" w:hAnsi="Bookman Old Style"/>
          <w:sz w:val="24"/>
          <w:szCs w:val="24"/>
        </w:rPr>
        <w:t xml:space="preserve"> modalidade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Eletrônica</w:t>
      </w:r>
      <w:r w:rsidRPr="006A6721">
        <w:rPr>
          <w:rFonts w:ascii="Bookman Old Style" w:hAnsi="Bookman Old Style"/>
          <w:sz w:val="24"/>
          <w:szCs w:val="24"/>
        </w:rPr>
        <w:t xml:space="preserve"> nº </w:t>
      </w:r>
      <w:r>
        <w:rPr>
          <w:rFonts w:ascii="Bookman Old Style" w:hAnsi="Bookman Old Style"/>
          <w:sz w:val="24"/>
          <w:szCs w:val="24"/>
        </w:rPr>
        <w:t>01/2024</w:t>
      </w:r>
      <w:r w:rsidRPr="006A6721">
        <w:rPr>
          <w:rFonts w:ascii="Bookman Old Style" w:hAnsi="Bookman Old Style"/>
          <w:sz w:val="24"/>
          <w:szCs w:val="24"/>
        </w:rPr>
        <w:t xml:space="preserve">, e que se regerá pela Lei n.14.133/2019 atendidas as cláusulas e condições a seguir enunciadas:  </w:t>
      </w:r>
    </w:p>
    <w:p w14:paraId="50D8E437"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2DF94F01" w14:textId="24F9484A" w:rsidR="00CA6A53" w:rsidRDefault="003E7858" w:rsidP="00CA6A53">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Pr="00872613">
        <w:rPr>
          <w:rFonts w:ascii="Bookman Old Style" w:hAnsi="Bookman Old Style"/>
          <w:b/>
          <w:sz w:val="24"/>
          <w:szCs w:val="24"/>
        </w:rPr>
        <w:t>CONTRATAÇÃO DE SERVIÇO ESPECIALIZADO EM GESTÃO DE PATRIMÔNIO PÚBLICO, QUE CONTEMPLE LEVANTAMENTO, REGULARIZAÇÃO, VERIFICAÇÃO E ATUALIZAÇÃO PATRIMONIAL E GERENCIAL DE BENS MÓVEIS, IMÓVEIS E INTANGÍVEIS PERTENCENTES AO MUNICÍPIO DE CORDILHEIRA ALTA</w:t>
      </w:r>
      <w:r>
        <w:rPr>
          <w:rFonts w:ascii="Bookman Old Style" w:hAnsi="Bookman Old Style"/>
          <w:b/>
          <w:sz w:val="24"/>
          <w:szCs w:val="24"/>
        </w:rPr>
        <w:t>/SC</w:t>
      </w:r>
      <w:r w:rsidRPr="006A6721">
        <w:rPr>
          <w:rFonts w:ascii="Bookman Old Style" w:hAnsi="Bookman Old Style"/>
          <w:b/>
          <w:sz w:val="24"/>
          <w:szCs w:val="24"/>
        </w:rPr>
        <w:t>.</w:t>
      </w:r>
      <w:r w:rsidR="00CA6A53" w:rsidRPr="00CA6A53">
        <w:rPr>
          <w:rFonts w:ascii="Bookman Old Style" w:hAnsi="Bookman Old Style" w:cs="Segoe UI"/>
          <w:sz w:val="24"/>
          <w:szCs w:val="24"/>
        </w:rPr>
        <w:t xml:space="preserve"> </w:t>
      </w:r>
      <w:r w:rsidR="00CA6A53" w:rsidRPr="003269BC">
        <w:rPr>
          <w:rFonts w:ascii="Bookman Old Style" w:hAnsi="Bookman Old Style" w:cs="Segoe UI"/>
          <w:sz w:val="24"/>
          <w:szCs w:val="24"/>
        </w:rPr>
        <w:t>conforme tabela a seguir:</w:t>
      </w:r>
    </w:p>
    <w:p w14:paraId="505899F3" w14:textId="77777777" w:rsidR="00CA6A53" w:rsidRDefault="00CA6A53" w:rsidP="00CA6A53">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CA6A53" w14:paraId="73AF7E29" w14:textId="77777777" w:rsidTr="006A1268">
        <w:tc>
          <w:tcPr>
            <w:tcW w:w="803" w:type="dxa"/>
          </w:tcPr>
          <w:p w14:paraId="7216EF24" w14:textId="77777777" w:rsidR="00CA6A53" w:rsidRDefault="00CA6A53" w:rsidP="006A1268">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74E13F8C" w14:textId="77777777" w:rsidR="00CA6A53" w:rsidRDefault="00CA6A53" w:rsidP="006A1268">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004FC74A" w14:textId="77777777" w:rsidR="00CA6A53" w:rsidRDefault="00CA6A53" w:rsidP="006A1268">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0F9D04E1" w14:textId="77777777" w:rsidR="00CA6A53" w:rsidRDefault="00CA6A53" w:rsidP="006A1268">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15D0D88D" w14:textId="77777777" w:rsidR="00CA6A53" w:rsidRDefault="00CA6A53" w:rsidP="006A1268">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08104C89" w14:textId="77777777" w:rsidR="00CA6A53" w:rsidRDefault="00CA6A53" w:rsidP="006A1268">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7454C8FD" w14:textId="77777777" w:rsidR="00CA6A53" w:rsidRDefault="00CA6A53" w:rsidP="006A1268">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CA6A53" w14:paraId="790DCC5F" w14:textId="77777777" w:rsidTr="006A1268">
        <w:tc>
          <w:tcPr>
            <w:tcW w:w="803" w:type="dxa"/>
          </w:tcPr>
          <w:p w14:paraId="2E87DEA9" w14:textId="77777777" w:rsidR="00CA6A53" w:rsidRPr="003269BC" w:rsidRDefault="00CA6A53" w:rsidP="006A1268">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2D75C54C" w14:textId="77777777" w:rsidR="00CA6A53" w:rsidRPr="003269BC" w:rsidRDefault="00CA6A53" w:rsidP="006A1268">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A1ECE87" w14:textId="77777777" w:rsidR="00CA6A53" w:rsidRPr="003269BC" w:rsidRDefault="00CA6A53" w:rsidP="006A1268">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2AE5C352" w14:textId="77777777" w:rsidR="00CA6A53" w:rsidRPr="003269BC" w:rsidRDefault="00CA6A53" w:rsidP="006A1268">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4B82F60F" w14:textId="77777777" w:rsidR="00CA6A53" w:rsidRPr="003269BC" w:rsidRDefault="00CA6A53" w:rsidP="006A1268">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7A266C0C" w14:textId="77777777" w:rsidR="00CA6A53" w:rsidRPr="003269BC" w:rsidRDefault="00CA6A53" w:rsidP="006A1268">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2F0BF6F4" w14:textId="77777777" w:rsidR="00CA6A53" w:rsidRPr="003269BC" w:rsidRDefault="00CA6A53" w:rsidP="006A1268">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216661A2" w14:textId="77777777" w:rsidR="00CA6A53" w:rsidRPr="009E77E7" w:rsidRDefault="00CA6A53" w:rsidP="00CA6A53">
      <w:pPr>
        <w:spacing w:after="0" w:line="240" w:lineRule="auto"/>
        <w:jc w:val="both"/>
        <w:rPr>
          <w:rFonts w:ascii="Bookman Old Style" w:hAnsi="Bookman Old Style"/>
          <w:b/>
          <w:sz w:val="24"/>
          <w:szCs w:val="24"/>
        </w:rPr>
      </w:pPr>
    </w:p>
    <w:p w14:paraId="6FBC46E9" w14:textId="25F1CF5A" w:rsidR="00CA6A53" w:rsidRDefault="00CA6A53" w:rsidP="00CA6A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w:t>
      </w:r>
      <w:r w:rsidR="003512E8">
        <w:rPr>
          <w:rFonts w:ascii="Bookman Old Style" w:hAnsi="Bookman Old Style"/>
          <w:sz w:val="24"/>
          <w:szCs w:val="24"/>
        </w:rPr>
        <w:t>e contrato</w:t>
      </w:r>
      <w:r>
        <w:rPr>
          <w:rFonts w:ascii="Bookman Old Style" w:hAnsi="Bookman Old Style"/>
          <w:sz w:val="24"/>
          <w:szCs w:val="24"/>
        </w:rPr>
        <w:t>,</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5003DAB7" w14:textId="77777777" w:rsidR="00CA6A53" w:rsidRDefault="00CA6A53" w:rsidP="00CA6A53">
      <w:pPr>
        <w:pStyle w:val="PargrafodaLista"/>
        <w:spacing w:line="240" w:lineRule="auto"/>
        <w:ind w:left="0"/>
        <w:contextualSpacing w:val="0"/>
        <w:mirrorIndents/>
        <w:jc w:val="both"/>
        <w:rPr>
          <w:rFonts w:ascii="Bookman Old Style" w:hAnsi="Bookman Old Style"/>
          <w:b/>
          <w:sz w:val="24"/>
          <w:szCs w:val="24"/>
        </w:rPr>
      </w:pPr>
    </w:p>
    <w:p w14:paraId="130FA892" w14:textId="46FC16CF" w:rsidR="003E7858" w:rsidRPr="006A6721" w:rsidRDefault="003E7858" w:rsidP="00CA6A53">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5AC299D1"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.1</w:t>
      </w:r>
      <w:r>
        <w:rPr>
          <w:rFonts w:ascii="Bookman Old Style" w:hAnsi="Bookman Old Style"/>
          <w:sz w:val="24"/>
          <w:szCs w:val="24"/>
        </w:rPr>
        <w:t>.</w:t>
      </w:r>
      <w:r w:rsidRPr="00FB08FE">
        <w:rPr>
          <w:rFonts w:ascii="Bookman Old Style" w:hAnsi="Bookman Old Style"/>
          <w:sz w:val="24"/>
          <w:szCs w:val="24"/>
        </w:rPr>
        <w:t xml:space="preserve"> O prazo de conclusão do trabalho em todas as secretarias deve ser de no máximo 6 (seis) meses;</w:t>
      </w:r>
    </w:p>
    <w:p w14:paraId="7693CA47"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.2</w:t>
      </w:r>
      <w:r>
        <w:rPr>
          <w:rFonts w:ascii="Bookman Old Style" w:hAnsi="Bookman Old Style"/>
          <w:sz w:val="24"/>
          <w:szCs w:val="24"/>
        </w:rPr>
        <w:t>.</w:t>
      </w:r>
      <w:r w:rsidRPr="00FB08FE">
        <w:rPr>
          <w:rFonts w:ascii="Bookman Old Style" w:hAnsi="Bookman Old Style"/>
          <w:sz w:val="24"/>
          <w:szCs w:val="24"/>
        </w:rPr>
        <w:t xml:space="preserve"> O trabalho deverá ser realizado a campo, com mão de obra da CONTRATADA. </w:t>
      </w:r>
      <w:r>
        <w:rPr>
          <w:rFonts w:ascii="Bookman Old Style" w:hAnsi="Bookman Old Style"/>
          <w:sz w:val="24"/>
          <w:szCs w:val="24"/>
        </w:rPr>
        <w:t xml:space="preserve">2.21. </w:t>
      </w:r>
      <w:r w:rsidRPr="00FB08FE">
        <w:rPr>
          <w:rFonts w:ascii="Bookman Old Style" w:hAnsi="Bookman Old Style"/>
          <w:sz w:val="24"/>
          <w:szCs w:val="24"/>
        </w:rPr>
        <w:t>Os custos com deslocamento, alimentação, hospedagem, encargos trabalhistas e demais custas diretamente ligadas ao objeto contratado deverão ser arcadas pela</w:t>
      </w:r>
      <w:r>
        <w:rPr>
          <w:rFonts w:ascii="Bookman Old Style" w:hAnsi="Bookman Old Style"/>
          <w:sz w:val="24"/>
          <w:szCs w:val="24"/>
        </w:rPr>
        <w:t xml:space="preserve"> contratada.</w:t>
      </w:r>
      <w:r w:rsidRPr="00FB08FE">
        <w:rPr>
          <w:rFonts w:ascii="Bookman Old Style" w:hAnsi="Bookman Old Style"/>
          <w:sz w:val="24"/>
          <w:szCs w:val="24"/>
        </w:rPr>
        <w:t xml:space="preserve"> </w:t>
      </w:r>
    </w:p>
    <w:p w14:paraId="1EC40074"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.3</w:t>
      </w:r>
      <w:r>
        <w:rPr>
          <w:rFonts w:ascii="Bookman Old Style" w:hAnsi="Bookman Old Style"/>
          <w:sz w:val="24"/>
          <w:szCs w:val="24"/>
        </w:rPr>
        <w:t>.</w:t>
      </w:r>
      <w:r w:rsidRPr="00FB08FE">
        <w:rPr>
          <w:rFonts w:ascii="Bookman Old Style" w:hAnsi="Bookman Old Style"/>
          <w:sz w:val="24"/>
          <w:szCs w:val="24"/>
        </w:rPr>
        <w:t xml:space="preserve"> O serviço deverá ser prestado de maneira presencial nas dependências de cada secretaria do município ou em locais onde os bens se encontram;</w:t>
      </w:r>
    </w:p>
    <w:p w14:paraId="605222F4"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.4</w:t>
      </w:r>
      <w:r>
        <w:rPr>
          <w:rFonts w:ascii="Bookman Old Style" w:hAnsi="Bookman Old Style"/>
          <w:sz w:val="24"/>
          <w:szCs w:val="24"/>
        </w:rPr>
        <w:t>.</w:t>
      </w:r>
      <w:r w:rsidRPr="00FB08FE">
        <w:rPr>
          <w:rFonts w:ascii="Bookman Old Style" w:hAnsi="Bookman Old Style"/>
          <w:sz w:val="24"/>
          <w:szCs w:val="24"/>
        </w:rPr>
        <w:t xml:space="preserve"> Antes do início dos trabalhos, deverá ser apresentado um plano de trabalho, com o tempo e as atividades a serem desempenhadas em cada secretaria;</w:t>
      </w:r>
    </w:p>
    <w:p w14:paraId="4A13C90D"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2</w:t>
      </w:r>
      <w:r w:rsidRPr="00FB08FE">
        <w:rPr>
          <w:rFonts w:ascii="Bookman Old Style" w:hAnsi="Bookman Old Style"/>
          <w:sz w:val="24"/>
          <w:szCs w:val="24"/>
        </w:rPr>
        <w:t>.5</w:t>
      </w:r>
      <w:r>
        <w:rPr>
          <w:rFonts w:ascii="Bookman Old Style" w:hAnsi="Bookman Old Style"/>
          <w:sz w:val="24"/>
          <w:szCs w:val="24"/>
        </w:rPr>
        <w:t>.</w:t>
      </w:r>
      <w:r w:rsidRPr="00FB08FE">
        <w:rPr>
          <w:rFonts w:ascii="Bookman Old Style" w:hAnsi="Bookman Old Style"/>
          <w:sz w:val="24"/>
          <w:szCs w:val="24"/>
        </w:rPr>
        <w:t xml:space="preserve"> A Contratada em nenhum momento poderá avocar a propriedade intelectual dos trabalhos desenvolvidos, os quais passam a fazer parte do acervo do Município de Cordilheira Alta, sem qualquer restrição.</w:t>
      </w:r>
    </w:p>
    <w:p w14:paraId="7414CC77"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sidRPr="00FB08FE">
        <w:rPr>
          <w:rFonts w:ascii="Bookman Old Style" w:hAnsi="Bookman Old Style"/>
          <w:sz w:val="24"/>
          <w:szCs w:val="24"/>
        </w:rPr>
        <w:t>Contratada;</w:t>
      </w:r>
    </w:p>
    <w:p w14:paraId="5CF4DBC7"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.6</w:t>
      </w:r>
      <w:r>
        <w:rPr>
          <w:rFonts w:ascii="Bookman Old Style" w:hAnsi="Bookman Old Style"/>
          <w:sz w:val="24"/>
          <w:szCs w:val="24"/>
        </w:rPr>
        <w:t>.</w:t>
      </w:r>
      <w:r w:rsidRPr="00FB08FE">
        <w:rPr>
          <w:rFonts w:ascii="Bookman Old Style" w:hAnsi="Bookman Old Style"/>
          <w:sz w:val="24"/>
          <w:szCs w:val="24"/>
        </w:rPr>
        <w:t xml:space="preserve">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38A04686" w14:textId="77777777" w:rsidR="003E7858" w:rsidRPr="00FB08FE"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.7</w:t>
      </w:r>
      <w:r>
        <w:rPr>
          <w:rFonts w:ascii="Bookman Old Style" w:hAnsi="Bookman Old Style"/>
          <w:sz w:val="24"/>
          <w:szCs w:val="24"/>
        </w:rPr>
        <w:t>.</w:t>
      </w:r>
      <w:r w:rsidRPr="00FB08FE">
        <w:rPr>
          <w:rFonts w:ascii="Bookman Old Style" w:hAnsi="Bookman Old Style"/>
          <w:sz w:val="24"/>
          <w:szCs w:val="24"/>
        </w:rPr>
        <w:t xml:space="preserve"> O recebimento provisório ou definitivo do objeto não exclui a responsabilidade da contratada pelos prejuízos resultantes da incorreta execução do contrato.</w:t>
      </w:r>
    </w:p>
    <w:p w14:paraId="77BE455D" w14:textId="77777777" w:rsidR="003E7858" w:rsidRDefault="003E7858" w:rsidP="003E7858">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FB08FE">
        <w:rPr>
          <w:rFonts w:ascii="Bookman Old Style" w:hAnsi="Bookman Old Style"/>
          <w:sz w:val="24"/>
          <w:szCs w:val="24"/>
        </w:rPr>
        <w:t>.8</w:t>
      </w:r>
      <w:r>
        <w:rPr>
          <w:rFonts w:ascii="Bookman Old Style" w:hAnsi="Bookman Old Style"/>
          <w:sz w:val="24"/>
          <w:szCs w:val="24"/>
        </w:rPr>
        <w:t>.</w:t>
      </w:r>
      <w:r w:rsidRPr="00FB08FE">
        <w:rPr>
          <w:rFonts w:ascii="Bookman Old Style" w:hAnsi="Bookman Old Style"/>
          <w:sz w:val="24"/>
          <w:szCs w:val="24"/>
        </w:rPr>
        <w:t xml:space="preserve"> </w:t>
      </w:r>
      <w:r w:rsidRPr="00314F05">
        <w:rPr>
          <w:rFonts w:ascii="Bookman Old Style" w:hAnsi="Bookman Old Style"/>
          <w:sz w:val="24"/>
          <w:szCs w:val="24"/>
        </w:rPr>
        <w:t>Poderá haver prorrogação de Prazo de Conclusão caso ocorra algum imprevisto que impossibilite a conclusão no prazo, desde que informado e justificado antecipadamente pela contratada, e aprovado pela Contratante.</w:t>
      </w:r>
    </w:p>
    <w:p w14:paraId="5977F3F3" w14:textId="77777777" w:rsidR="003E7858" w:rsidRPr="006A6721" w:rsidRDefault="003E7858" w:rsidP="003E7858">
      <w:pPr>
        <w:spacing w:after="0" w:line="240" w:lineRule="auto"/>
        <w:contextualSpacing/>
        <w:mirrorIndents/>
        <w:jc w:val="both"/>
        <w:rPr>
          <w:rFonts w:ascii="Bookman Old Style" w:hAnsi="Bookman Old Style"/>
          <w:sz w:val="24"/>
          <w:szCs w:val="24"/>
        </w:rPr>
      </w:pPr>
    </w:p>
    <w:p w14:paraId="69D69228"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67B20369" w14:textId="77777777" w:rsidR="003E7858" w:rsidRDefault="003E7858" w:rsidP="003E7858">
      <w:pPr>
        <w:spacing w:after="0" w:line="240" w:lineRule="auto"/>
        <w:mirrorIndents/>
        <w:jc w:val="both"/>
        <w:rPr>
          <w:rFonts w:ascii="Bookman Old Style" w:hAnsi="Bookman Old Style"/>
          <w:sz w:val="24"/>
          <w:szCs w:val="24"/>
        </w:rPr>
      </w:pPr>
      <w:r w:rsidRPr="00C63075">
        <w:rPr>
          <w:rFonts w:ascii="Bookman Old Style" w:hAnsi="Bookman Old Style"/>
          <w:sz w:val="24"/>
          <w:szCs w:val="24"/>
        </w:rPr>
        <w:t xml:space="preserve">3.1. O presente contrato terá sua </w:t>
      </w:r>
      <w:r w:rsidRPr="009645CF">
        <w:rPr>
          <w:rFonts w:ascii="Bookman Old Style" w:hAnsi="Bookman Old Style"/>
          <w:sz w:val="24"/>
          <w:szCs w:val="24"/>
        </w:rPr>
        <w:t>vigência de 08 meses a contar</w:t>
      </w:r>
      <w:r w:rsidRPr="00C63075">
        <w:rPr>
          <w:rFonts w:ascii="Bookman Old Style" w:hAnsi="Bookman Old Style"/>
          <w:sz w:val="24"/>
          <w:szCs w:val="24"/>
        </w:rPr>
        <w:t xml:space="preserve"> de sua assinatura</w:t>
      </w:r>
      <w:r>
        <w:rPr>
          <w:rFonts w:ascii="Bookman Old Style" w:hAnsi="Bookman Old Style"/>
          <w:sz w:val="24"/>
          <w:szCs w:val="24"/>
        </w:rPr>
        <w:t>.</w:t>
      </w:r>
    </w:p>
    <w:p w14:paraId="3339CF27" w14:textId="77777777" w:rsidR="003E7858" w:rsidRPr="00D4372C" w:rsidRDefault="003E7858" w:rsidP="003E7858">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 xml:space="preserve">3.2. </w:t>
      </w:r>
      <w:r w:rsidRPr="00D4372C">
        <w:rPr>
          <w:rFonts w:ascii="Bookman Old Style" w:hAnsi="Bookman Old Style"/>
          <w:sz w:val="24"/>
          <w:szCs w:val="24"/>
        </w:rPr>
        <w:t>O contrato será extinto quando cumpridas as obrigações de ambas as partes, ainda que isso ocorra antes do prazo estipulado para tanto.</w:t>
      </w:r>
    </w:p>
    <w:p w14:paraId="4BCCD63F" w14:textId="77777777" w:rsidR="003E7858" w:rsidRDefault="003E7858" w:rsidP="003E7858">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3.</w:t>
      </w:r>
      <w:r>
        <w:rPr>
          <w:rFonts w:ascii="Bookman Old Style" w:hAnsi="Bookman Old Style"/>
          <w:sz w:val="24"/>
          <w:szCs w:val="24"/>
        </w:rPr>
        <w:t>2</w:t>
      </w:r>
      <w:r w:rsidRPr="00D4372C">
        <w:rPr>
          <w:rFonts w:ascii="Bookman Old Style" w:hAnsi="Bookman Old Style"/>
          <w:sz w:val="24"/>
          <w:szCs w:val="24"/>
        </w:rPr>
        <w:t>.</w:t>
      </w:r>
      <w:r>
        <w:rPr>
          <w:rFonts w:ascii="Bookman Old Style" w:hAnsi="Bookman Old Style"/>
          <w:sz w:val="24"/>
          <w:szCs w:val="24"/>
        </w:rPr>
        <w:t>1</w:t>
      </w:r>
      <w:r w:rsidRPr="00D4372C">
        <w:rPr>
          <w:rFonts w:ascii="Bookman Old Style" w:hAnsi="Bookman Old Style"/>
          <w:sz w:val="24"/>
          <w:szCs w:val="24"/>
        </w:rPr>
        <w:t>.</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0C4408E1" w14:textId="77777777" w:rsidR="003E7858" w:rsidRPr="00D4372C" w:rsidRDefault="003E7858" w:rsidP="003E7858">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3.</w:t>
      </w:r>
      <w:r>
        <w:rPr>
          <w:rFonts w:ascii="Bookman Old Style" w:hAnsi="Bookman Old Style"/>
          <w:sz w:val="24"/>
          <w:szCs w:val="24"/>
        </w:rPr>
        <w:t>2</w:t>
      </w:r>
      <w:r w:rsidRPr="00D4372C">
        <w:rPr>
          <w:rFonts w:ascii="Bookman Old Style" w:hAnsi="Bookman Old Style"/>
          <w:sz w:val="24"/>
          <w:szCs w:val="24"/>
        </w:rPr>
        <w:t>.</w:t>
      </w:r>
      <w:r>
        <w:rPr>
          <w:rFonts w:ascii="Bookman Old Style" w:hAnsi="Bookman Old Style"/>
          <w:sz w:val="24"/>
          <w:szCs w:val="24"/>
        </w:rPr>
        <w:t>2</w:t>
      </w:r>
      <w:r w:rsidRPr="00D4372C">
        <w:rPr>
          <w:rFonts w:ascii="Bookman Old Style" w:hAnsi="Bookman Old Style"/>
          <w:sz w:val="24"/>
          <w:szCs w:val="24"/>
        </w:rPr>
        <w:t>.</w:t>
      </w:r>
      <w:r w:rsidRPr="00D4372C">
        <w:rPr>
          <w:rFonts w:ascii="Bookman Old Style" w:hAnsi="Bookman Old Style"/>
          <w:sz w:val="24"/>
          <w:szCs w:val="24"/>
        </w:rPr>
        <w:tab/>
        <w:t>Quando a não conclusão do contrato referida no item anterior decorrer de culpa do contratado:</w:t>
      </w:r>
    </w:p>
    <w:p w14:paraId="291558FC" w14:textId="77777777" w:rsidR="003E7858" w:rsidRPr="00D4372C" w:rsidRDefault="003E7858" w:rsidP="003E7858">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33038CB2" w14:textId="77777777" w:rsidR="003E7858" w:rsidRPr="00D4372C" w:rsidRDefault="003E7858" w:rsidP="003E7858">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2A3957A4"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74E3F349" w14:textId="77777777" w:rsidR="003E7858" w:rsidRPr="006A6721" w:rsidRDefault="003E7858" w:rsidP="003E7858">
      <w:pPr>
        <w:spacing w:after="0" w:line="240" w:lineRule="auto"/>
        <w:mirrorIndents/>
        <w:jc w:val="both"/>
        <w:rPr>
          <w:rFonts w:ascii="Bookman Old Style" w:hAnsi="Bookman Old Style"/>
          <w:sz w:val="24"/>
          <w:szCs w:val="24"/>
        </w:rPr>
      </w:pPr>
    </w:p>
    <w:p w14:paraId="67F92703"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QUARTA - DO VALOR CONTRATUAL  </w:t>
      </w:r>
    </w:p>
    <w:p w14:paraId="5C5A82B8"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4.1.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1755A483"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4B94FCFF" w14:textId="77777777" w:rsidR="003E7858" w:rsidRPr="00652DFB"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e do relatório dos serviços executados no período, devidamente assinados e aprovados pelo secretário da pasta correspondente e em conformidades com os requisitos solicitados neste termo de referência;</w:t>
      </w:r>
    </w:p>
    <w:p w14:paraId="2DBAA073"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.2</w:t>
      </w:r>
      <w:r>
        <w:rPr>
          <w:rFonts w:ascii="Bookman Old Style" w:hAnsi="Bookman Old Style"/>
          <w:sz w:val="24"/>
          <w:szCs w:val="24"/>
        </w:rPr>
        <w:t>.</w:t>
      </w:r>
      <w:r w:rsidRPr="00652DFB">
        <w:rPr>
          <w:rFonts w:ascii="Bookman Old Style" w:hAnsi="Bookman Old Style"/>
          <w:sz w:val="24"/>
          <w:szCs w:val="24"/>
        </w:rPr>
        <w:t xml:space="preserve"> A forma de pagamento está acondicionada a 50% (cinquenta por cento) do valor relacionada ao levantamento físico dos bens (móveis e imóveis) e 50% (cinquenta por cento) relacionada à completa adequação sistêmica do levantamento realizado, conciliação, inclusão de bens encontrados e ainda não incorporados, </w:t>
      </w:r>
      <w:r w:rsidRPr="00652DFB">
        <w:rPr>
          <w:rFonts w:ascii="Bookman Old Style" w:hAnsi="Bookman Old Style"/>
          <w:sz w:val="24"/>
          <w:szCs w:val="24"/>
        </w:rPr>
        <w:lastRenderedPageBreak/>
        <w:t>emissão e ajuste sistêmico dos Termos de Compromisso Patrimonial, incluindo as baixas sistêmicas dos bens inservíveis a serem leiloados.</w:t>
      </w:r>
    </w:p>
    <w:p w14:paraId="6BAA1F23"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 </w:t>
      </w:r>
    </w:p>
    <w:p w14:paraId="787966DD" w14:textId="4C1A71E5" w:rsidR="003E7858" w:rsidRPr="006A6721" w:rsidRDefault="003E7858" w:rsidP="003E7858">
      <w:pPr>
        <w:spacing w:after="0" w:line="240" w:lineRule="auto"/>
        <w:mirrorIndents/>
        <w:jc w:val="both"/>
        <w:rPr>
          <w:rFonts w:ascii="Bookman Old Style" w:hAnsi="Bookman Old Style"/>
          <w:sz w:val="24"/>
          <w:szCs w:val="24"/>
        </w:rPr>
      </w:pPr>
      <w:r w:rsidRPr="00D42BCF">
        <w:rPr>
          <w:rFonts w:ascii="Bookman Old Style" w:hAnsi="Bookman Old Style"/>
          <w:sz w:val="24"/>
          <w:szCs w:val="24"/>
        </w:rPr>
        <w:t xml:space="preserve">5.3. As despesas decorrentes da prestação dos serviços locação objeto deste Aviso correrá a cargo da dotação: (Projeto Atividade 2.093, Elemento 3.3.90 Complemento do elemento </w:t>
      </w:r>
      <w:r w:rsidR="007672AB">
        <w:rPr>
          <w:rFonts w:ascii="Bookman Old Style" w:hAnsi="Bookman Old Style"/>
          <w:sz w:val="24"/>
          <w:szCs w:val="24"/>
        </w:rPr>
        <w:t>9</w:t>
      </w:r>
      <w:r w:rsidRPr="00D42BCF">
        <w:rPr>
          <w:rFonts w:ascii="Bookman Old Style" w:hAnsi="Bookman Old Style"/>
          <w:sz w:val="24"/>
          <w:szCs w:val="24"/>
        </w:rPr>
        <w:t xml:space="preserve">. Despesas previstas na Lei Orçamentária do Exercício de </w:t>
      </w:r>
      <w:r>
        <w:rPr>
          <w:rFonts w:ascii="Bookman Old Style" w:hAnsi="Bookman Old Style"/>
          <w:sz w:val="24"/>
          <w:szCs w:val="24"/>
        </w:rPr>
        <w:t>2024</w:t>
      </w:r>
      <w:r w:rsidRPr="00D42BCF">
        <w:rPr>
          <w:rFonts w:ascii="Bookman Old Style" w:hAnsi="Bookman Old Style"/>
          <w:sz w:val="24"/>
          <w:szCs w:val="24"/>
        </w:rPr>
        <w:t>.</w:t>
      </w:r>
    </w:p>
    <w:p w14:paraId="646C34E1" w14:textId="77777777" w:rsidR="003E7858" w:rsidRPr="006A6721" w:rsidRDefault="003E7858" w:rsidP="003E7858">
      <w:pPr>
        <w:spacing w:after="0" w:line="240" w:lineRule="auto"/>
        <w:mirrorIndents/>
        <w:jc w:val="both"/>
        <w:rPr>
          <w:rFonts w:ascii="Bookman Old Style" w:hAnsi="Bookman Old Style"/>
          <w:sz w:val="24"/>
          <w:szCs w:val="24"/>
        </w:rPr>
      </w:pPr>
    </w:p>
    <w:p w14:paraId="26357AAD"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6CAFF7A4" w14:textId="77777777" w:rsidR="003E7858" w:rsidRPr="007803F5" w:rsidRDefault="003E7858" w:rsidP="003E7858">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w:t>
      </w:r>
      <w:r w:rsidRPr="00891F38">
        <w:rPr>
          <w:rFonts w:ascii="Bookman Old Style" w:hAnsi="Bookman Old Style"/>
          <w:sz w:val="24"/>
          <w:szCs w:val="24"/>
        </w:rPr>
        <w:t>A CONTRATADA deverá garantir 100% dos bens patrimoniais identificados fisicamente e tratados sistemicamente, da mesma forma os Termos de Responsabilidade patrimonial, podendo a CONTRATANTE fazer auditorias aleatórias nas secretarias para a devida confirmação, antes da aprovação para pagamento</w:t>
      </w:r>
      <w:r>
        <w:rPr>
          <w:rFonts w:ascii="Bookman Old Style" w:hAnsi="Bookman Old Style"/>
          <w:sz w:val="24"/>
          <w:szCs w:val="24"/>
        </w:rPr>
        <w:t>.</w:t>
      </w:r>
    </w:p>
    <w:p w14:paraId="35BC42A5"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1255755B"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14:paraId="7383ED7C"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14.133/2019 quando da necessidade de extinção contratual.</w:t>
      </w:r>
    </w:p>
    <w:p w14:paraId="273AAE8D"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11471E7C"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14.133/2019;  </w:t>
      </w:r>
    </w:p>
    <w:p w14:paraId="7069248E"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14:paraId="0CAC4D8E" w14:textId="77777777" w:rsidR="003E7858" w:rsidRPr="006A6721" w:rsidRDefault="003E7858" w:rsidP="003E7858">
      <w:pPr>
        <w:spacing w:after="0" w:line="240" w:lineRule="auto"/>
        <w:mirrorIndents/>
        <w:jc w:val="both"/>
        <w:rPr>
          <w:rFonts w:ascii="Bookman Old Style" w:hAnsi="Bookman Old Style"/>
          <w:sz w:val="24"/>
          <w:szCs w:val="24"/>
        </w:rPr>
      </w:pPr>
    </w:p>
    <w:p w14:paraId="4927FEB4"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E63091F"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 Os preços serão fixos e irreajustáveis. </w:t>
      </w:r>
    </w:p>
    <w:p w14:paraId="5861B9E9"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825FCB5" w14:textId="77777777" w:rsidR="003E7858" w:rsidRPr="00680CC4" w:rsidRDefault="003E7858" w:rsidP="003E7858">
      <w:pPr>
        <w:spacing w:after="0" w:line="240" w:lineRule="auto"/>
        <w:mirrorIndents/>
        <w:jc w:val="both"/>
        <w:rPr>
          <w:rFonts w:ascii="Bookman Old Style" w:hAnsi="Bookman Old Style"/>
          <w:b/>
          <w:sz w:val="24"/>
          <w:szCs w:val="24"/>
        </w:rPr>
      </w:pPr>
      <w:r w:rsidRPr="00680CC4">
        <w:rPr>
          <w:rFonts w:ascii="Bookman Old Style" w:hAnsi="Bookman Old Style"/>
          <w:b/>
          <w:sz w:val="24"/>
          <w:szCs w:val="24"/>
        </w:rPr>
        <w:t>9.1. São obrigações da contratada:</w:t>
      </w:r>
    </w:p>
    <w:p w14:paraId="245C7629"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Aviso de dispensa, seus anexos e sua proposta, assumindo como exclusivamente seus os riscos e as despesas decorrentes da boa e perfeita execução do objeto e, ainda:</w:t>
      </w:r>
    </w:p>
    <w:p w14:paraId="0A2DC489"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Aviso de dispensa e seus anexos, acompanhado da respectiva nota fiscal.</w:t>
      </w:r>
    </w:p>
    <w:p w14:paraId="18D973BE"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693A0DCC"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733039C7" w14:textId="0506506A"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Comunicar à Contratante, no prazo </w:t>
      </w:r>
      <w:proofErr w:type="spellStart"/>
      <w:r w:rsidRPr="006A6721">
        <w:rPr>
          <w:rFonts w:ascii="Bookman Old Style" w:hAnsi="Bookman Old Style"/>
          <w:sz w:val="24"/>
          <w:szCs w:val="24"/>
        </w:rPr>
        <w:t>m</w:t>
      </w:r>
      <w:r w:rsidR="008A79A9">
        <w:rPr>
          <w:rFonts w:ascii="Bookman Old Style" w:hAnsi="Bookman Old Style"/>
          <w:sz w:val="24"/>
          <w:szCs w:val="24"/>
        </w:rPr>
        <w:t>in</w:t>
      </w:r>
      <w:r w:rsidRPr="006A6721">
        <w:rPr>
          <w:rFonts w:ascii="Bookman Old Style" w:hAnsi="Bookman Old Style"/>
          <w:sz w:val="24"/>
          <w:szCs w:val="24"/>
        </w:rPr>
        <w:t>imo</w:t>
      </w:r>
      <w:proofErr w:type="spellEnd"/>
      <w:r w:rsidRPr="006A6721">
        <w:rPr>
          <w:rFonts w:ascii="Bookman Old Style" w:hAnsi="Bookman Old Style"/>
          <w:sz w:val="24"/>
          <w:szCs w:val="24"/>
        </w:rPr>
        <w:t xml:space="preserve"> de </w:t>
      </w:r>
      <w:r w:rsidR="008A79A9">
        <w:rPr>
          <w:rFonts w:ascii="Bookman Old Style" w:hAnsi="Bookman Old Style"/>
          <w:sz w:val="24"/>
          <w:szCs w:val="24"/>
        </w:rPr>
        <w:t>02</w:t>
      </w:r>
      <w:r w:rsidRPr="006A6721">
        <w:rPr>
          <w:rFonts w:ascii="Bookman Old Style" w:hAnsi="Bookman Old Style"/>
          <w:sz w:val="24"/>
          <w:szCs w:val="24"/>
        </w:rPr>
        <w:t xml:space="preserve"> (</w:t>
      </w:r>
      <w:r w:rsidR="00F04A30">
        <w:rPr>
          <w:rFonts w:ascii="Bookman Old Style" w:hAnsi="Bookman Old Style"/>
          <w:sz w:val="24"/>
          <w:szCs w:val="24"/>
        </w:rPr>
        <w:t>d</w:t>
      </w:r>
      <w:r w:rsidR="008A79A9">
        <w:rPr>
          <w:rFonts w:ascii="Bookman Old Style" w:hAnsi="Bookman Old Style"/>
          <w:sz w:val="24"/>
          <w:szCs w:val="24"/>
        </w:rPr>
        <w:t>ois</w:t>
      </w:r>
      <w:r w:rsidRPr="006A6721">
        <w:rPr>
          <w:rFonts w:ascii="Bookman Old Style" w:hAnsi="Bookman Old Style"/>
          <w:sz w:val="24"/>
          <w:szCs w:val="24"/>
        </w:rPr>
        <w:t xml:space="preserve">) </w:t>
      </w:r>
      <w:r w:rsidR="008A79A9">
        <w:rPr>
          <w:rFonts w:ascii="Bookman Old Style" w:hAnsi="Bookman Old Style"/>
          <w:sz w:val="24"/>
          <w:szCs w:val="24"/>
        </w:rPr>
        <w:t>meses</w:t>
      </w:r>
      <w:r w:rsidRPr="006A6721">
        <w:rPr>
          <w:rFonts w:ascii="Bookman Old Style" w:hAnsi="Bookman Old Style"/>
          <w:sz w:val="24"/>
          <w:szCs w:val="24"/>
        </w:rPr>
        <w:t xml:space="preserve"> que antecede a data da entrega, os motivos que impossibilitem o cumprimento do prazo previsto, com a devida comprovação;</w:t>
      </w:r>
    </w:p>
    <w:p w14:paraId="1C256C00"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62ACF445"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2023E4B8"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.1.8</w:t>
      </w:r>
      <w:r>
        <w:rPr>
          <w:rFonts w:ascii="Bookman Old Style" w:hAnsi="Bookman Old Style"/>
          <w:sz w:val="24"/>
          <w:szCs w:val="24"/>
        </w:rPr>
        <w:t>.</w:t>
      </w:r>
      <w:r w:rsidRPr="00400C35">
        <w:rPr>
          <w:rFonts w:ascii="Bookman Old Style" w:hAnsi="Bookman Old Style"/>
          <w:sz w:val="24"/>
          <w:szCs w:val="24"/>
        </w:rPr>
        <w:t xml:space="preserve"> Fazer levantamento de todos os bens móveis e imóveis, por secretaria, com a definição de especificações individuais, com a localização física, precisa dos mesmos;</w:t>
      </w:r>
    </w:p>
    <w:p w14:paraId="1C0A1EAB"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.1.9</w:t>
      </w:r>
      <w:r>
        <w:rPr>
          <w:rFonts w:ascii="Bookman Old Style" w:hAnsi="Bookman Old Style"/>
          <w:sz w:val="24"/>
          <w:szCs w:val="24"/>
        </w:rPr>
        <w:t>.</w:t>
      </w:r>
      <w:r w:rsidRPr="00400C35">
        <w:rPr>
          <w:rFonts w:ascii="Bookman Old Style" w:hAnsi="Bookman Old Style"/>
          <w:sz w:val="24"/>
          <w:szCs w:val="24"/>
        </w:rPr>
        <w:t xml:space="preserve"> Transcrição das informações coletadas para o sistema em uso no município para o controle patrimonial, de todos os bens levantados;</w:t>
      </w:r>
    </w:p>
    <w:p w14:paraId="4B4745F6"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.1.10</w:t>
      </w:r>
      <w:r>
        <w:rPr>
          <w:rFonts w:ascii="Bookman Old Style" w:hAnsi="Bookman Old Style"/>
          <w:sz w:val="24"/>
          <w:szCs w:val="24"/>
        </w:rPr>
        <w:t>.</w:t>
      </w:r>
      <w:r w:rsidRPr="00400C35">
        <w:rPr>
          <w:rFonts w:ascii="Bookman Old Style" w:hAnsi="Bookman Old Style"/>
          <w:sz w:val="24"/>
          <w:szCs w:val="24"/>
        </w:rPr>
        <w:t xml:space="preserve"> Avaliação econômica de todos os bens cujos documentos de aquisição não forem encontrados com Notas Fiscais, com base no estado de conservação e o valor econômico atual de mercado;</w:t>
      </w:r>
    </w:p>
    <w:p w14:paraId="0853BEEB"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.1.11</w:t>
      </w:r>
      <w:r>
        <w:rPr>
          <w:rFonts w:ascii="Bookman Old Style" w:hAnsi="Bookman Old Style"/>
          <w:sz w:val="24"/>
          <w:szCs w:val="24"/>
        </w:rPr>
        <w:t>.</w:t>
      </w:r>
      <w:r w:rsidRPr="00400C35">
        <w:rPr>
          <w:rFonts w:ascii="Bookman Old Style" w:hAnsi="Bookman Old Style"/>
          <w:sz w:val="24"/>
          <w:szCs w:val="24"/>
        </w:rPr>
        <w:t xml:space="preserve"> Emissão de todos os Termos de Responsabilidade Patrimonial para cada secretaria, conforme a necessidade, entregar aos secretários(as) das respectivas pastas, exigindo a assinatura dos responsáveis pelo(s) bem(s);</w:t>
      </w:r>
    </w:p>
    <w:p w14:paraId="0FCFFAF7"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.1.12</w:t>
      </w:r>
      <w:r>
        <w:rPr>
          <w:rFonts w:ascii="Bookman Old Style" w:hAnsi="Bookman Old Style"/>
          <w:sz w:val="24"/>
          <w:szCs w:val="24"/>
        </w:rPr>
        <w:t>.</w:t>
      </w:r>
      <w:r w:rsidRPr="00400C35">
        <w:rPr>
          <w:rFonts w:ascii="Bookman Old Style" w:hAnsi="Bookman Old Style"/>
          <w:sz w:val="24"/>
          <w:szCs w:val="24"/>
        </w:rPr>
        <w:t xml:space="preserve"> Atualização sistêmica do nome dos responsáveis por cada matrimônio de uso particular, tais como notebook, tablets e outros que apresentem esta necessidade e característica;</w:t>
      </w:r>
    </w:p>
    <w:p w14:paraId="38DB950C"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.1.13</w:t>
      </w:r>
      <w:r>
        <w:rPr>
          <w:rFonts w:ascii="Bookman Old Style" w:hAnsi="Bookman Old Style"/>
          <w:sz w:val="24"/>
          <w:szCs w:val="24"/>
        </w:rPr>
        <w:t>.</w:t>
      </w:r>
      <w:r w:rsidRPr="00400C35">
        <w:rPr>
          <w:rFonts w:ascii="Bookman Old Style" w:hAnsi="Bookman Old Style"/>
          <w:sz w:val="24"/>
          <w:szCs w:val="24"/>
        </w:rPr>
        <w:t xml:space="preserve"> Transferência de patrimônio entre secretarias, quando necessário, em situações a qual os bens estejam fisicamente em secretarias diferentes da constante no sistema e ambas as secretarias concordem com a transferência;</w:t>
      </w:r>
    </w:p>
    <w:p w14:paraId="5AF1B37E"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.1.14</w:t>
      </w:r>
      <w:r>
        <w:rPr>
          <w:rFonts w:ascii="Bookman Old Style" w:hAnsi="Bookman Old Style"/>
          <w:sz w:val="24"/>
          <w:szCs w:val="24"/>
        </w:rPr>
        <w:t>.</w:t>
      </w:r>
      <w:r w:rsidRPr="00400C35">
        <w:rPr>
          <w:rFonts w:ascii="Bookman Old Style" w:hAnsi="Bookman Old Style"/>
          <w:sz w:val="24"/>
          <w:szCs w:val="24"/>
        </w:rPr>
        <w:t xml:space="preserve"> Inclusão sistêmica de itens físicos encontrados, que por algum motivo (doação feita pelo Governo Estatual ou Federal, Ministério Público ou outros órgãos), ainda não tenham sido incorporados ao patrimônio do município;</w:t>
      </w:r>
    </w:p>
    <w:p w14:paraId="057FC337"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.1.15</w:t>
      </w:r>
      <w:r>
        <w:rPr>
          <w:rFonts w:ascii="Bookman Old Style" w:hAnsi="Bookman Old Style"/>
          <w:sz w:val="24"/>
          <w:szCs w:val="24"/>
        </w:rPr>
        <w:t>.</w:t>
      </w:r>
      <w:r w:rsidRPr="00400C35">
        <w:rPr>
          <w:rFonts w:ascii="Bookman Old Style" w:hAnsi="Bookman Old Style"/>
          <w:sz w:val="24"/>
          <w:szCs w:val="24"/>
        </w:rPr>
        <w:t xml:space="preserve"> Identificação dos bens considerados inservíveis, ociosos, antieconômicos e irrecuperáveis, visando o desfazimento e baixa patrimonial;</w:t>
      </w:r>
    </w:p>
    <w:p w14:paraId="1170D1AD"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.1.16</w:t>
      </w:r>
      <w:r>
        <w:rPr>
          <w:rFonts w:ascii="Bookman Old Style" w:hAnsi="Bookman Old Style"/>
          <w:sz w:val="24"/>
          <w:szCs w:val="24"/>
        </w:rPr>
        <w:t>.</w:t>
      </w:r>
      <w:r w:rsidRPr="00400C35">
        <w:rPr>
          <w:rFonts w:ascii="Bookman Old Style" w:hAnsi="Bookman Old Style"/>
          <w:sz w:val="24"/>
          <w:szCs w:val="24"/>
        </w:rPr>
        <w:t xml:space="preserve"> Auxiliar na elaboração de lotes de bens patrimoniais para a realização de leilão, efetuando a baixa sistêmica destes bens após a realização do leilão e a retirada dos bens pelos compradores;</w:t>
      </w:r>
    </w:p>
    <w:p w14:paraId="30289245"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.1.17</w:t>
      </w:r>
      <w:r>
        <w:rPr>
          <w:rFonts w:ascii="Bookman Old Style" w:hAnsi="Bookman Old Style"/>
          <w:sz w:val="24"/>
          <w:szCs w:val="24"/>
        </w:rPr>
        <w:t>.</w:t>
      </w:r>
      <w:r w:rsidRPr="00400C35">
        <w:rPr>
          <w:rFonts w:ascii="Bookman Old Style" w:hAnsi="Bookman Old Style"/>
          <w:sz w:val="24"/>
          <w:szCs w:val="24"/>
        </w:rPr>
        <w:t xml:space="preserve"> Apresentação de relatório final de atividades à equipe de patrimônio a ser acompanhado de todos os Inventários de bens levantados em atendimento às normas em vigor, inclusive com cálculos de realização e depreciação atualizados, para fins de fechamento de Balanço Anual;</w:t>
      </w:r>
    </w:p>
    <w:p w14:paraId="1F80324A" w14:textId="77777777" w:rsidR="003E7858" w:rsidRPr="00400C35"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.1.18</w:t>
      </w:r>
      <w:r>
        <w:rPr>
          <w:rFonts w:ascii="Bookman Old Style" w:hAnsi="Bookman Old Style"/>
          <w:sz w:val="24"/>
          <w:szCs w:val="24"/>
        </w:rPr>
        <w:t>.</w:t>
      </w:r>
      <w:r w:rsidRPr="00400C35">
        <w:rPr>
          <w:rFonts w:ascii="Bookman Old Style" w:hAnsi="Bookman Old Style"/>
          <w:sz w:val="24"/>
          <w:szCs w:val="24"/>
        </w:rPr>
        <w:t xml:space="preserve"> Apresentar relatório final do inventário, por secretaria, de todos os patrimônios, já com as devidas baixas, transferências e inclusões necessárias no sistema em utilização pelo município, cumprindo as etapas de acordo com o que determina a legislação municipal para tal;</w:t>
      </w:r>
    </w:p>
    <w:p w14:paraId="141616D4"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.1.19</w:t>
      </w:r>
      <w:r>
        <w:rPr>
          <w:rFonts w:ascii="Bookman Old Style" w:hAnsi="Bookman Old Style"/>
          <w:sz w:val="24"/>
          <w:szCs w:val="24"/>
        </w:rPr>
        <w:t>.</w:t>
      </w:r>
      <w:r w:rsidRPr="00400C35">
        <w:rPr>
          <w:rFonts w:ascii="Bookman Old Style" w:hAnsi="Bookman Old Style"/>
          <w:sz w:val="24"/>
          <w:szCs w:val="24"/>
        </w:rPr>
        <w:t xml:space="preserve"> Ao término da realização de cada etapa do serviço, deverá apresentar os relatórios de serviços executados, bem como apresentar obrigatoriamente, a </w:t>
      </w:r>
      <w:proofErr w:type="spellStart"/>
      <w:r w:rsidRPr="00400C35">
        <w:rPr>
          <w:rFonts w:ascii="Bookman Old Style" w:hAnsi="Bookman Old Style"/>
          <w:sz w:val="24"/>
          <w:szCs w:val="24"/>
        </w:rPr>
        <w:t>Gfip</w:t>
      </w:r>
      <w:proofErr w:type="spellEnd"/>
      <w:r w:rsidRPr="00400C35">
        <w:rPr>
          <w:rFonts w:ascii="Bookman Old Style" w:hAnsi="Bookman Old Style"/>
          <w:sz w:val="24"/>
          <w:szCs w:val="24"/>
        </w:rPr>
        <w:t xml:space="preserve"> (comprovante de pagamento de salários, recolhimento do FGTS e informações à Previdência Social) referente aos trabalhadores que realizaram os serviços ao Município de Cordilheira Alta).</w:t>
      </w:r>
    </w:p>
    <w:p w14:paraId="2E76839B"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20.</w:t>
      </w:r>
      <w:r w:rsidRPr="006A6721">
        <w:rPr>
          <w:rFonts w:ascii="Bookman Old Style" w:hAnsi="Bookman Old Style"/>
          <w:sz w:val="24"/>
          <w:szCs w:val="24"/>
        </w:rPr>
        <w:t xml:space="preserve"> Indicar preposto para representá-la durante a execução do contrato.</w:t>
      </w:r>
    </w:p>
    <w:p w14:paraId="13A39AD1" w14:textId="77777777" w:rsidR="003E7858" w:rsidRPr="00D97F7E" w:rsidRDefault="003E7858" w:rsidP="003E7858">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0676FEAC"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Aviso de dispensa e seus anexos;</w:t>
      </w:r>
    </w:p>
    <w:p w14:paraId="1E14CF8C"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Verificar minuciosamente, no prazo fixado, a conformidade dos bens recebidos provisoriamente com as especificações constantes do Aviso de dispensa e da proposta, para fins de aceitação e recebimento definitivo;</w:t>
      </w:r>
    </w:p>
    <w:p w14:paraId="1F6AF724"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6597EC47"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10505595"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Aviso de dispensa e seus anexos;</w:t>
      </w:r>
    </w:p>
    <w:p w14:paraId="74EFFD48"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5D4B04A" w14:textId="77777777" w:rsidR="003E7858" w:rsidRPr="006A6721"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9.2.7.</w:t>
      </w:r>
      <w:r w:rsidRPr="00652DFB">
        <w:rPr>
          <w:rFonts w:ascii="Bookman Old Style" w:hAnsi="Bookman Old Style"/>
          <w:sz w:val="24"/>
          <w:szCs w:val="24"/>
        </w:rPr>
        <w:t xml:space="preserve"> Antes da autorização para pagamento, de cada etapa realizada, o fiscal de contrato da secretaria correspondente deverá fazer verificação por amostragem e também de acordo com seu critério, da forma que julgar importante e necessário, a fim de se certificar que os serviços informados foram realmente realizados corretamente;</w:t>
      </w:r>
    </w:p>
    <w:p w14:paraId="3B7BC78C" w14:textId="77777777" w:rsidR="003E7858" w:rsidRPr="006A6721" w:rsidRDefault="003E7858" w:rsidP="003E7858">
      <w:pPr>
        <w:spacing w:after="0" w:line="240" w:lineRule="auto"/>
        <w:mirrorIndents/>
        <w:jc w:val="both"/>
        <w:rPr>
          <w:rFonts w:ascii="Bookman Old Style" w:hAnsi="Bookman Old Style"/>
          <w:sz w:val="24"/>
          <w:szCs w:val="24"/>
        </w:rPr>
      </w:pPr>
    </w:p>
    <w:p w14:paraId="16A31656"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099C97DE"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577AE315"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206688C1"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18990BB6"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4263166A" w14:textId="77777777" w:rsidR="003E7858" w:rsidRPr="006A6721" w:rsidRDefault="003E7858" w:rsidP="003E7858">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6E5FBD6B" w14:textId="77777777" w:rsidR="003E7858" w:rsidRPr="006A6721" w:rsidRDefault="003E7858" w:rsidP="003E7858">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69F294B3"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1A3F8759"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12381F87"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0E1E2861"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35FFDCC4"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33C528A4"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2DB4E276"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0F609C44"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0857968D" w14:textId="77777777" w:rsidR="003E7858" w:rsidRPr="006A6721" w:rsidRDefault="003E7858" w:rsidP="003E7858">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3375B64" w14:textId="77777777" w:rsidR="003E7858" w:rsidRPr="006A6721" w:rsidRDefault="003E7858" w:rsidP="003E7858">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1DB9DFB3" w14:textId="77777777" w:rsidR="003E7858" w:rsidRPr="006A6721" w:rsidRDefault="003E7858" w:rsidP="003E7858">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7EC79DBB" w14:textId="77777777" w:rsidR="003E7858" w:rsidRPr="006A6721" w:rsidRDefault="003E7858" w:rsidP="003E7858">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4AFB089E" w14:textId="77777777" w:rsidR="003E7858" w:rsidRPr="006A6721" w:rsidRDefault="003E7858" w:rsidP="003E7858">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1B866EA4" w14:textId="77777777" w:rsidR="003E7858" w:rsidRPr="006A6721" w:rsidRDefault="003E7858" w:rsidP="003E7858">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0F4F49DF" w14:textId="77777777" w:rsidR="003E7858" w:rsidRPr="006A6721" w:rsidRDefault="003E7858" w:rsidP="003E7858">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FD19DA4" w14:textId="77777777" w:rsidR="003E7858" w:rsidRPr="006A6721" w:rsidRDefault="003E7858" w:rsidP="003E7858">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7998E2B" w14:textId="77777777" w:rsidR="003E7858" w:rsidRPr="006A6721" w:rsidRDefault="003E7858" w:rsidP="003E7858">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8EFEF8C"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67C5A539" w14:textId="77777777" w:rsidR="003E7858"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46073F8"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234DB907"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77C00367"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1C4F79A9"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2FFB09F5"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4CB9D35F"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0FEEB569"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53B24513" w14:textId="77777777" w:rsidR="003E7858" w:rsidRPr="006A6721" w:rsidRDefault="003E7858" w:rsidP="003E7858">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7910D220" w14:textId="77777777" w:rsidR="003E7858" w:rsidRDefault="003E7858" w:rsidP="003E7858">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155A08DE" w14:textId="77777777" w:rsidR="003E7858" w:rsidRPr="006A6721" w:rsidRDefault="003E7858" w:rsidP="003E7858">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w:t>
      </w:r>
      <w:r w:rsidRPr="005E3F4A">
        <w:rPr>
          <w:rFonts w:ascii="Bookman Old Style" w:hAnsi="Bookman Old Style"/>
          <w:sz w:val="24"/>
          <w:szCs w:val="24"/>
        </w:rPr>
        <w:lastRenderedPageBreak/>
        <w:t>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3A12EE36" w14:textId="77777777" w:rsidR="003E7858" w:rsidRPr="006A6721" w:rsidRDefault="003E7858" w:rsidP="003E7858">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034964FD" w14:textId="77777777" w:rsidR="003E7858" w:rsidRPr="006A6721" w:rsidRDefault="003E7858" w:rsidP="003E7858">
      <w:pPr>
        <w:spacing w:before="120" w:after="120" w:line="240" w:lineRule="auto"/>
        <w:contextualSpacing/>
        <w:jc w:val="both"/>
        <w:rPr>
          <w:rFonts w:ascii="Bookman Old Style" w:hAnsi="Bookman Old Style"/>
          <w:sz w:val="24"/>
          <w:szCs w:val="24"/>
        </w:rPr>
      </w:pPr>
    </w:p>
    <w:p w14:paraId="31B3E972"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5E0F8259" w14:textId="77777777" w:rsidR="003E7858"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14086933" w14:textId="77777777" w:rsidR="003E7858" w:rsidRPr="006A6721" w:rsidRDefault="003E7858" w:rsidP="003E785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B88D57"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401304D8"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17.1. Será designado um representante para acompanhar e fiscalizar a entrega dos bens, anotando em registro próprio todas as ocorrências relacionadas com a execução e determinando o que for necessário à regularização de falhas ou defeitos observados.</w:t>
      </w:r>
    </w:p>
    <w:p w14:paraId="34AD9BD3"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33FC0D4"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17.2. A execução do contrato será acompanhada e fiscalizada pelos(as) </w:t>
      </w:r>
      <w:r>
        <w:rPr>
          <w:rFonts w:ascii="Bookman Old Style" w:hAnsi="Bookman Old Style"/>
          <w:color w:val="FF0000"/>
          <w:sz w:val="24"/>
          <w:szCs w:val="24"/>
        </w:rPr>
        <w:t>Secretários das pastas ou outros por eles designados</w:t>
      </w:r>
      <w:r>
        <w:rPr>
          <w:rFonts w:ascii="Bookman Old Style" w:hAnsi="Bookman Old Style"/>
          <w:sz w:val="24"/>
          <w:szCs w:val="24"/>
          <w:lang w:eastAsia="zh-CN"/>
        </w:rPr>
        <w:t>,</w:t>
      </w:r>
      <w:r>
        <w:rPr>
          <w:rFonts w:ascii="Bookman Old Style" w:hAnsi="Bookman Old Style"/>
          <w:b/>
          <w:sz w:val="24"/>
          <w:szCs w:val="24"/>
          <w:lang w:eastAsia="zh-CN"/>
        </w:rPr>
        <w:t xml:space="preserve"> </w:t>
      </w:r>
      <w:r>
        <w:rPr>
          <w:rFonts w:ascii="Bookman Old Style" w:hAnsi="Bookman Old Style"/>
          <w:sz w:val="24"/>
          <w:szCs w:val="24"/>
        </w:rPr>
        <w:t>que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3FD529F5"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17.2.1. O recebimento provisório do objeto ficará a cargo do fiscal do contrato e o recebimento definitivo do objeto, do gestor do contrato ou da comissão designada pela autoridade competente.</w:t>
      </w:r>
    </w:p>
    <w:p w14:paraId="6FB76489"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998C604"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17.3.1. Os fiscais de contratos poderão ser assistidos e subsidiados por terceiros contratados pela administração, observado o disposto no art. 117 da lei 14.133/21.</w:t>
      </w:r>
    </w:p>
    <w:p w14:paraId="24F1772C"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17.3.2. A contratação de terceiros não eximirá o fiscal do contrato da responsabilidade, nos limites das informações recebidas do terceiro contratado.</w:t>
      </w:r>
    </w:p>
    <w:p w14:paraId="5E75A627" w14:textId="77777777" w:rsidR="003E7858" w:rsidRDefault="003E7858" w:rsidP="003E7858">
      <w:pPr>
        <w:spacing w:after="0" w:line="240" w:lineRule="auto"/>
        <w:mirrorIndents/>
        <w:jc w:val="both"/>
        <w:rPr>
          <w:rFonts w:ascii="Bookman Old Style" w:hAnsi="Bookman Old Style"/>
          <w:sz w:val="24"/>
          <w:szCs w:val="24"/>
        </w:rPr>
      </w:pPr>
      <w:r>
        <w:rPr>
          <w:rFonts w:ascii="Bookman Old Style" w:hAnsi="Bookman Old Style"/>
          <w:sz w:val="24"/>
          <w:szCs w:val="24"/>
        </w:rPr>
        <w:t>17.4.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27417D5" w14:textId="77777777" w:rsidR="003E7858" w:rsidRPr="006A6721" w:rsidRDefault="003E7858" w:rsidP="003E7858">
      <w:pPr>
        <w:spacing w:after="0" w:line="240" w:lineRule="auto"/>
        <w:mirrorIndents/>
        <w:jc w:val="both"/>
        <w:rPr>
          <w:rFonts w:ascii="Bookman Old Style" w:hAnsi="Bookman Old Style"/>
          <w:sz w:val="24"/>
          <w:szCs w:val="24"/>
        </w:rPr>
      </w:pPr>
    </w:p>
    <w:p w14:paraId="1AC33546" w14:textId="77777777" w:rsidR="003E7858" w:rsidRPr="006A6721" w:rsidRDefault="003E7858" w:rsidP="003E7858">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4DDF91AD"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14E46C1F" w14:textId="77777777" w:rsidR="003E7858" w:rsidRPr="006A6721" w:rsidRDefault="003E7858" w:rsidP="003E7858">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1A14A5AD" w14:textId="77777777" w:rsidR="003E7858" w:rsidRDefault="003E7858" w:rsidP="003E7858">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25248B1B" w14:textId="77777777" w:rsidR="003E7858" w:rsidRPr="006A6721" w:rsidRDefault="003E7858" w:rsidP="003E7858">
      <w:pPr>
        <w:spacing w:line="240" w:lineRule="auto"/>
        <w:mirrorIndents/>
        <w:jc w:val="right"/>
        <w:rPr>
          <w:rFonts w:ascii="Bookman Old Style" w:hAnsi="Bookman Old Style"/>
          <w:sz w:val="24"/>
          <w:szCs w:val="24"/>
        </w:rPr>
      </w:pPr>
    </w:p>
    <w:p w14:paraId="05F95990" w14:textId="77777777" w:rsidR="003E7858" w:rsidRPr="006A6721" w:rsidRDefault="003E7858" w:rsidP="003E7858">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9ED991E" w14:textId="77777777" w:rsidR="003E7858" w:rsidRPr="006A6721" w:rsidRDefault="003E7858" w:rsidP="003E7858">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 xml:space="preserve">CLODOALDO </w:t>
      </w:r>
      <w:proofErr w:type="spellStart"/>
      <w:r w:rsidRPr="006A6721">
        <w:rPr>
          <w:rFonts w:ascii="Bookman Old Style" w:hAnsi="Bookman Old Style"/>
          <w:sz w:val="24"/>
          <w:szCs w:val="24"/>
        </w:rPr>
        <w:t>BRIANCINI</w:t>
      </w:r>
      <w:proofErr w:type="spellEnd"/>
    </w:p>
    <w:p w14:paraId="3B17E964" w14:textId="77777777" w:rsidR="003E7858" w:rsidRPr="006A6721" w:rsidRDefault="003E7858" w:rsidP="003E7858">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Prefeito Municipal</w:t>
      </w:r>
    </w:p>
    <w:p w14:paraId="1F6184D6" w14:textId="77777777" w:rsidR="003E7858" w:rsidRPr="006A6721" w:rsidRDefault="003E7858" w:rsidP="003E7858">
      <w:pPr>
        <w:spacing w:line="240" w:lineRule="auto"/>
        <w:mirrorIndents/>
        <w:rPr>
          <w:rFonts w:ascii="Bookman Old Style" w:hAnsi="Bookman Old Style"/>
          <w:sz w:val="24"/>
          <w:szCs w:val="24"/>
        </w:rPr>
      </w:pPr>
    </w:p>
    <w:p w14:paraId="7B31C19B" w14:textId="77777777" w:rsidR="003E7858" w:rsidRPr="006A6721" w:rsidRDefault="003E7858" w:rsidP="003E7858">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3EDD5C88" w14:textId="77777777" w:rsidR="003E7858" w:rsidRPr="006A6721" w:rsidRDefault="003E7858" w:rsidP="003E7858">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4D33A5BF" w14:textId="77777777" w:rsidR="003E7858" w:rsidRPr="006A6721" w:rsidRDefault="003E7858" w:rsidP="003E7858">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516A7025" w14:textId="77777777" w:rsidR="003E7858" w:rsidRPr="006A6721" w:rsidRDefault="003E7858" w:rsidP="003E7858">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7B5D1A86" w14:textId="77777777" w:rsidR="003E7858" w:rsidRPr="006A6721" w:rsidRDefault="003E7858" w:rsidP="003E7858">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3DCF73C7" w14:textId="77777777" w:rsidR="003E7858" w:rsidRDefault="003E7858" w:rsidP="003E7858">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A995EC0" w14:textId="77777777" w:rsidR="003E7858" w:rsidRDefault="003E7858" w:rsidP="003E7858">
      <w:pPr>
        <w:spacing w:after="0" w:line="240" w:lineRule="auto"/>
        <w:rPr>
          <w:rFonts w:ascii="Bookman Old Style" w:hAnsi="Bookman Old Style"/>
          <w:sz w:val="24"/>
          <w:szCs w:val="24"/>
        </w:rPr>
      </w:pPr>
    </w:p>
    <w:p w14:paraId="48D4D433" w14:textId="77777777" w:rsidR="003E7858" w:rsidRDefault="003E7858" w:rsidP="003E7858">
      <w:pPr>
        <w:jc w:val="center"/>
        <w:rPr>
          <w:rFonts w:ascii="Bookman Old Style" w:hAnsi="Bookman Old Style"/>
          <w:b/>
          <w:sz w:val="24"/>
          <w:szCs w:val="24"/>
        </w:rPr>
      </w:pPr>
      <w:r>
        <w:rPr>
          <w:rFonts w:ascii="Bookman Old Style" w:hAnsi="Bookman Old Style"/>
          <w:b/>
          <w:sz w:val="24"/>
          <w:szCs w:val="24"/>
        </w:rPr>
        <w:t>Anexo I</w:t>
      </w:r>
    </w:p>
    <w:p w14:paraId="27DD8A50" w14:textId="77777777" w:rsidR="003E7858" w:rsidRDefault="003E7858" w:rsidP="003E7858">
      <w:pPr>
        <w:jc w:val="center"/>
        <w:rPr>
          <w:rFonts w:ascii="Bookman Old Style" w:hAnsi="Bookman Old Style"/>
          <w:b/>
          <w:sz w:val="24"/>
          <w:szCs w:val="24"/>
        </w:rPr>
      </w:pPr>
    </w:p>
    <w:p w14:paraId="790FD41C" w14:textId="77777777" w:rsidR="003E7858" w:rsidRPr="00F35306" w:rsidRDefault="003E7858" w:rsidP="003E7858">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6F492716" w14:textId="77777777" w:rsidR="003E7858" w:rsidRPr="00F35306" w:rsidRDefault="003E7858" w:rsidP="003E7858">
      <w:pPr>
        <w:jc w:val="both"/>
        <w:rPr>
          <w:rFonts w:ascii="Bookman Old Style" w:hAnsi="Bookman Old Style"/>
          <w:sz w:val="24"/>
          <w:szCs w:val="24"/>
        </w:rPr>
      </w:pPr>
    </w:p>
    <w:p w14:paraId="646D6D01"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54FB9C80"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OBJETO: &lt;objeto do contrato&gt;</w:t>
      </w:r>
    </w:p>
    <w:p w14:paraId="53AFABDF"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15616DE5"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55C1A289"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00855264"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15B67A08" w14:textId="77777777" w:rsidR="003E7858" w:rsidRPr="00F35306" w:rsidRDefault="003E7858" w:rsidP="003E7858">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4744520"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4B8C8ECA" w14:textId="77777777" w:rsidR="003E7858" w:rsidRPr="00F35306" w:rsidRDefault="003E7858" w:rsidP="003E7858">
      <w:pPr>
        <w:jc w:val="both"/>
        <w:rPr>
          <w:rFonts w:ascii="Bookman Old Style" w:hAnsi="Bookman Old Style"/>
          <w:sz w:val="24"/>
          <w:szCs w:val="24"/>
        </w:rPr>
      </w:pPr>
    </w:p>
    <w:p w14:paraId="6A4EB961"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692AA63D"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lastRenderedPageBreak/>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2438507F"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F74E5EA" w14:textId="77777777" w:rsidR="003E7858"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2A50A50" w14:textId="77777777" w:rsidR="003E7858" w:rsidRDefault="003E7858" w:rsidP="003E7858">
      <w:pPr>
        <w:jc w:val="both"/>
        <w:rPr>
          <w:rFonts w:ascii="Bookman Old Style" w:hAnsi="Bookman Old Style"/>
          <w:sz w:val="24"/>
          <w:szCs w:val="24"/>
        </w:rPr>
      </w:pPr>
    </w:p>
    <w:p w14:paraId="708983C3" w14:textId="77777777" w:rsidR="003E7858" w:rsidRPr="00F35306" w:rsidRDefault="003E7858" w:rsidP="003E7858">
      <w:pPr>
        <w:jc w:val="both"/>
        <w:rPr>
          <w:rFonts w:ascii="Bookman Old Style" w:hAnsi="Bookman Old Style"/>
          <w:sz w:val="24"/>
          <w:szCs w:val="24"/>
        </w:rPr>
      </w:pPr>
    </w:p>
    <w:p w14:paraId="6690D4D6"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5D41FF77" w14:textId="77777777" w:rsidR="003E7858" w:rsidRPr="00F35306" w:rsidRDefault="003E7858" w:rsidP="003E7858">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7F25D62" w14:textId="77777777" w:rsidR="003E7858" w:rsidRPr="00F35306" w:rsidRDefault="003E7858" w:rsidP="003E7858">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37F55AAF" w14:textId="77777777" w:rsidR="003E7858" w:rsidRPr="00F35306" w:rsidRDefault="003E7858" w:rsidP="003E7858">
      <w:pPr>
        <w:jc w:val="both"/>
        <w:rPr>
          <w:rFonts w:ascii="Bookman Old Style" w:hAnsi="Bookman Old Style"/>
          <w:sz w:val="24"/>
          <w:szCs w:val="24"/>
        </w:rPr>
      </w:pPr>
    </w:p>
    <w:p w14:paraId="5AA4BC7F" w14:textId="77777777" w:rsidR="003E7858" w:rsidRPr="00F35306" w:rsidRDefault="003E7858" w:rsidP="003E785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CE03491" w14:textId="77777777" w:rsidR="003E7858" w:rsidRPr="00F35306" w:rsidRDefault="003E7858" w:rsidP="003E785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404D961D" w14:textId="77777777" w:rsidR="003E7858" w:rsidRDefault="003E7858" w:rsidP="003E7858">
      <w:pPr>
        <w:spacing w:line="240" w:lineRule="auto"/>
        <w:rPr>
          <w:rFonts w:ascii="Bookman Old Style" w:hAnsi="Bookman Old Style"/>
          <w:sz w:val="24"/>
          <w:szCs w:val="24"/>
        </w:rPr>
      </w:pPr>
    </w:p>
    <w:p w14:paraId="7B849EB0" w14:textId="77777777" w:rsidR="003E7858" w:rsidRPr="00F35306" w:rsidRDefault="003E7858" w:rsidP="003E785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9C8C312" w14:textId="77777777" w:rsidR="003E7858" w:rsidRPr="00F35306" w:rsidRDefault="003E7858" w:rsidP="003E785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15F04A34" w14:textId="77777777" w:rsidR="003E7858" w:rsidRDefault="003E7858" w:rsidP="003E7858">
      <w:pPr>
        <w:spacing w:line="240" w:lineRule="auto"/>
        <w:rPr>
          <w:rFonts w:ascii="Bookman Old Style" w:hAnsi="Bookman Old Style"/>
          <w:sz w:val="24"/>
          <w:szCs w:val="24"/>
        </w:rPr>
      </w:pPr>
    </w:p>
    <w:p w14:paraId="3E5B7D5D" w14:textId="77777777" w:rsidR="003E7858" w:rsidRPr="006A6721" w:rsidRDefault="003E7858" w:rsidP="003E7858">
      <w:pPr>
        <w:jc w:val="center"/>
        <w:rPr>
          <w:rFonts w:ascii="Bookman Old Style" w:hAnsi="Bookman Old Style"/>
          <w:sz w:val="24"/>
          <w:szCs w:val="24"/>
        </w:rPr>
      </w:pPr>
    </w:p>
    <w:p w14:paraId="7BA1752F" w14:textId="77777777" w:rsidR="00645D8E" w:rsidRPr="006A6721" w:rsidRDefault="00645D8E" w:rsidP="003E7858">
      <w:pPr>
        <w:spacing w:line="240" w:lineRule="auto"/>
        <w:mirrorIndents/>
        <w:jc w:val="center"/>
        <w:rPr>
          <w:rFonts w:ascii="Bookman Old Style" w:hAnsi="Bookman Old Style"/>
          <w:sz w:val="24"/>
          <w:szCs w:val="24"/>
        </w:rPr>
      </w:pPr>
    </w:p>
    <w:sectPr w:rsidR="00645D8E" w:rsidRPr="006A6721" w:rsidSect="00431AF6">
      <w:headerReference w:type="default" r:id="rId37"/>
      <w:footerReference w:type="default" r:id="rId38"/>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12CAC" w14:textId="77777777" w:rsidR="00E066AF" w:rsidRDefault="00E066AF" w:rsidP="006C11DC">
      <w:pPr>
        <w:spacing w:after="0" w:line="240" w:lineRule="auto"/>
      </w:pPr>
      <w:r>
        <w:separator/>
      </w:r>
    </w:p>
  </w:endnote>
  <w:endnote w:type="continuationSeparator" w:id="0">
    <w:p w14:paraId="0526B5D9" w14:textId="77777777" w:rsidR="00E066AF" w:rsidRDefault="00E066AF"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4021D2" w:rsidRDefault="004021D2">
    <w:pPr>
      <w:pStyle w:val="Rodap"/>
    </w:pPr>
  </w:p>
  <w:p w14:paraId="594EFA87" w14:textId="77777777" w:rsidR="004021D2" w:rsidRDefault="004021D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B91AB" w14:textId="77777777" w:rsidR="00E066AF" w:rsidRDefault="00E066AF" w:rsidP="006C11DC">
      <w:pPr>
        <w:spacing w:after="0" w:line="240" w:lineRule="auto"/>
      </w:pPr>
      <w:r>
        <w:separator/>
      </w:r>
    </w:p>
  </w:footnote>
  <w:footnote w:type="continuationSeparator" w:id="0">
    <w:p w14:paraId="57D9FB5F" w14:textId="77777777" w:rsidR="00E066AF" w:rsidRDefault="00E066AF"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4021D2" w:rsidRDefault="004021D2">
    <w:pPr>
      <w:pStyle w:val="Cabealho"/>
    </w:pPr>
    <w:r>
      <w:rPr>
        <w:rFonts w:ascii="Times New Roman" w:eastAsiaTheme="minorEastAsia" w:hAnsi="Times New Roman"/>
        <w:noProof/>
        <w:sz w:val="24"/>
        <w:szCs w:val="24"/>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4021D2" w:rsidRDefault="004021D2" w:rsidP="00502B01">
    <w:pPr>
      <w:pStyle w:val="Cabealho"/>
      <w:jc w:val="center"/>
    </w:pPr>
  </w:p>
  <w:p w14:paraId="7A7B9EE5" w14:textId="77777777" w:rsidR="004021D2" w:rsidRDefault="004021D2" w:rsidP="00502B01">
    <w:pPr>
      <w:pStyle w:val="Cabealho"/>
      <w:jc w:val="center"/>
    </w:pPr>
  </w:p>
  <w:p w14:paraId="738BA303" w14:textId="77777777" w:rsidR="004021D2" w:rsidRDefault="004021D2" w:rsidP="00502B01">
    <w:pPr>
      <w:pStyle w:val="Cabealho"/>
      <w:jc w:val="center"/>
    </w:pPr>
  </w:p>
  <w:p w14:paraId="4EF9929D" w14:textId="77777777" w:rsidR="004021D2" w:rsidRDefault="004021D2" w:rsidP="00502B01">
    <w:pPr>
      <w:pStyle w:val="Cabealho"/>
      <w:jc w:val="center"/>
    </w:pPr>
  </w:p>
  <w:p w14:paraId="577A79DC" w14:textId="77777777" w:rsidR="004021D2" w:rsidRDefault="004021D2"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2"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3"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9"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1"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3"/>
  </w:num>
  <w:num w:numId="3">
    <w:abstractNumId w:val="20"/>
  </w:num>
  <w:num w:numId="4">
    <w:abstractNumId w:val="7"/>
  </w:num>
  <w:num w:numId="5">
    <w:abstractNumId w:val="22"/>
  </w:num>
  <w:num w:numId="6">
    <w:abstractNumId w:val="18"/>
  </w:num>
  <w:num w:numId="7">
    <w:abstractNumId w:val="2"/>
  </w:num>
  <w:num w:numId="8">
    <w:abstractNumId w:val="3"/>
  </w:num>
  <w:num w:numId="9">
    <w:abstractNumId w:val="12"/>
  </w:num>
  <w:num w:numId="10">
    <w:abstractNumId w:val="0"/>
  </w:num>
  <w:num w:numId="11">
    <w:abstractNumId w:val="9"/>
  </w:num>
  <w:num w:numId="12">
    <w:abstractNumId w:val="10"/>
  </w:num>
  <w:num w:numId="13">
    <w:abstractNumId w:val="15"/>
  </w:num>
  <w:num w:numId="14">
    <w:abstractNumId w:val="14"/>
  </w:num>
  <w:num w:numId="15">
    <w:abstractNumId w:val="11"/>
  </w:num>
  <w:num w:numId="16">
    <w:abstractNumId w:val="6"/>
  </w:num>
  <w:num w:numId="17">
    <w:abstractNumId w:val="16"/>
  </w:num>
  <w:num w:numId="18">
    <w:abstractNumId w:val="19"/>
  </w:num>
  <w:num w:numId="19">
    <w:abstractNumId w:val="8"/>
  </w:num>
  <w:num w:numId="20">
    <w:abstractNumId w:val="1"/>
  </w:num>
  <w:num w:numId="21">
    <w:abstractNumId w:val="4"/>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2587D"/>
    <w:rsid w:val="000278CC"/>
    <w:rsid w:val="00042780"/>
    <w:rsid w:val="00044FC4"/>
    <w:rsid w:val="000459A4"/>
    <w:rsid w:val="00047D43"/>
    <w:rsid w:val="00051142"/>
    <w:rsid w:val="00051BED"/>
    <w:rsid w:val="00064181"/>
    <w:rsid w:val="000659F1"/>
    <w:rsid w:val="00070BEB"/>
    <w:rsid w:val="0007641E"/>
    <w:rsid w:val="000860B4"/>
    <w:rsid w:val="00086BEC"/>
    <w:rsid w:val="00094F57"/>
    <w:rsid w:val="00097787"/>
    <w:rsid w:val="000B0027"/>
    <w:rsid w:val="000C13DD"/>
    <w:rsid w:val="000C14F8"/>
    <w:rsid w:val="000D78B6"/>
    <w:rsid w:val="000E5C63"/>
    <w:rsid w:val="000F039D"/>
    <w:rsid w:val="00105B95"/>
    <w:rsid w:val="00116738"/>
    <w:rsid w:val="00120424"/>
    <w:rsid w:val="0012365A"/>
    <w:rsid w:val="001266A3"/>
    <w:rsid w:val="0013290E"/>
    <w:rsid w:val="00143E24"/>
    <w:rsid w:val="001518C4"/>
    <w:rsid w:val="00162CEB"/>
    <w:rsid w:val="001700E3"/>
    <w:rsid w:val="001702E2"/>
    <w:rsid w:val="00171CEF"/>
    <w:rsid w:val="00181B5B"/>
    <w:rsid w:val="001A1192"/>
    <w:rsid w:val="001A28F1"/>
    <w:rsid w:val="001A53E3"/>
    <w:rsid w:val="001B0794"/>
    <w:rsid w:val="001B1BD9"/>
    <w:rsid w:val="001C62B1"/>
    <w:rsid w:val="001C76B2"/>
    <w:rsid w:val="001E0715"/>
    <w:rsid w:val="001E116C"/>
    <w:rsid w:val="001E311F"/>
    <w:rsid w:val="001E52AA"/>
    <w:rsid w:val="001E778A"/>
    <w:rsid w:val="00200FA1"/>
    <w:rsid w:val="00210993"/>
    <w:rsid w:val="00223376"/>
    <w:rsid w:val="00230011"/>
    <w:rsid w:val="00236418"/>
    <w:rsid w:val="00241266"/>
    <w:rsid w:val="002426B6"/>
    <w:rsid w:val="0024280D"/>
    <w:rsid w:val="0024378E"/>
    <w:rsid w:val="00245BAB"/>
    <w:rsid w:val="002561E3"/>
    <w:rsid w:val="00263354"/>
    <w:rsid w:val="002807A2"/>
    <w:rsid w:val="0028500E"/>
    <w:rsid w:val="0029011F"/>
    <w:rsid w:val="002B1270"/>
    <w:rsid w:val="002D13F5"/>
    <w:rsid w:val="002D33FF"/>
    <w:rsid w:val="002F0B88"/>
    <w:rsid w:val="002F7E0F"/>
    <w:rsid w:val="00304F41"/>
    <w:rsid w:val="00306D90"/>
    <w:rsid w:val="00311A81"/>
    <w:rsid w:val="00311BE7"/>
    <w:rsid w:val="00312605"/>
    <w:rsid w:val="00313666"/>
    <w:rsid w:val="00314F05"/>
    <w:rsid w:val="003208BA"/>
    <w:rsid w:val="003270D4"/>
    <w:rsid w:val="0032719F"/>
    <w:rsid w:val="0033303A"/>
    <w:rsid w:val="0034305A"/>
    <w:rsid w:val="003512E8"/>
    <w:rsid w:val="0035355B"/>
    <w:rsid w:val="00355A76"/>
    <w:rsid w:val="0036192F"/>
    <w:rsid w:val="0036413D"/>
    <w:rsid w:val="00364E21"/>
    <w:rsid w:val="003672BD"/>
    <w:rsid w:val="00371F97"/>
    <w:rsid w:val="00395047"/>
    <w:rsid w:val="003C2B50"/>
    <w:rsid w:val="003C6422"/>
    <w:rsid w:val="003D16C3"/>
    <w:rsid w:val="003D321F"/>
    <w:rsid w:val="003D408E"/>
    <w:rsid w:val="003D7664"/>
    <w:rsid w:val="003E4332"/>
    <w:rsid w:val="003E7858"/>
    <w:rsid w:val="003F1BC8"/>
    <w:rsid w:val="003F2336"/>
    <w:rsid w:val="003F5A94"/>
    <w:rsid w:val="003F5CEF"/>
    <w:rsid w:val="00400C35"/>
    <w:rsid w:val="004012E0"/>
    <w:rsid w:val="004021D2"/>
    <w:rsid w:val="00412F5E"/>
    <w:rsid w:val="004140BC"/>
    <w:rsid w:val="00420C6E"/>
    <w:rsid w:val="00422815"/>
    <w:rsid w:val="004240B9"/>
    <w:rsid w:val="00430F19"/>
    <w:rsid w:val="00431AF6"/>
    <w:rsid w:val="00441C8E"/>
    <w:rsid w:val="00453135"/>
    <w:rsid w:val="00471743"/>
    <w:rsid w:val="004740C4"/>
    <w:rsid w:val="00476EBF"/>
    <w:rsid w:val="00484961"/>
    <w:rsid w:val="004A365E"/>
    <w:rsid w:val="004A7307"/>
    <w:rsid w:val="004B31A0"/>
    <w:rsid w:val="004B5779"/>
    <w:rsid w:val="004C0E93"/>
    <w:rsid w:val="004C6FD2"/>
    <w:rsid w:val="004C7834"/>
    <w:rsid w:val="004D3102"/>
    <w:rsid w:val="004D349A"/>
    <w:rsid w:val="004E7FD6"/>
    <w:rsid w:val="004F58D9"/>
    <w:rsid w:val="00502B01"/>
    <w:rsid w:val="00510069"/>
    <w:rsid w:val="00513978"/>
    <w:rsid w:val="005349F3"/>
    <w:rsid w:val="00545F88"/>
    <w:rsid w:val="0054736F"/>
    <w:rsid w:val="00551870"/>
    <w:rsid w:val="00551B11"/>
    <w:rsid w:val="0055768A"/>
    <w:rsid w:val="00570B49"/>
    <w:rsid w:val="00574B49"/>
    <w:rsid w:val="00577C31"/>
    <w:rsid w:val="00582879"/>
    <w:rsid w:val="00587ADF"/>
    <w:rsid w:val="005A0AC7"/>
    <w:rsid w:val="005A216B"/>
    <w:rsid w:val="005A3321"/>
    <w:rsid w:val="005A5BB1"/>
    <w:rsid w:val="005B1F9A"/>
    <w:rsid w:val="005B7E89"/>
    <w:rsid w:val="005C3AC9"/>
    <w:rsid w:val="005D1B42"/>
    <w:rsid w:val="005D291A"/>
    <w:rsid w:val="005D3A81"/>
    <w:rsid w:val="005D595D"/>
    <w:rsid w:val="005E3950"/>
    <w:rsid w:val="005E3F4A"/>
    <w:rsid w:val="005E5A8E"/>
    <w:rsid w:val="005F11CB"/>
    <w:rsid w:val="005F29FE"/>
    <w:rsid w:val="005F3DBB"/>
    <w:rsid w:val="00621560"/>
    <w:rsid w:val="006217A6"/>
    <w:rsid w:val="00623D38"/>
    <w:rsid w:val="0062725F"/>
    <w:rsid w:val="00641001"/>
    <w:rsid w:val="00643346"/>
    <w:rsid w:val="00643A83"/>
    <w:rsid w:val="00643EF1"/>
    <w:rsid w:val="00645D8E"/>
    <w:rsid w:val="00652DFB"/>
    <w:rsid w:val="00656019"/>
    <w:rsid w:val="00656F8B"/>
    <w:rsid w:val="006574BE"/>
    <w:rsid w:val="00680CC4"/>
    <w:rsid w:val="00692F84"/>
    <w:rsid w:val="006A3E51"/>
    <w:rsid w:val="006A6721"/>
    <w:rsid w:val="006B4AB0"/>
    <w:rsid w:val="006C11DC"/>
    <w:rsid w:val="006C461F"/>
    <w:rsid w:val="006C6D9C"/>
    <w:rsid w:val="006C76FD"/>
    <w:rsid w:val="006D4A7C"/>
    <w:rsid w:val="006D5C13"/>
    <w:rsid w:val="006F05D4"/>
    <w:rsid w:val="006F0A65"/>
    <w:rsid w:val="006F2E93"/>
    <w:rsid w:val="006F5861"/>
    <w:rsid w:val="006F67AB"/>
    <w:rsid w:val="00700A53"/>
    <w:rsid w:val="00702106"/>
    <w:rsid w:val="00704AD7"/>
    <w:rsid w:val="00707D8C"/>
    <w:rsid w:val="00711340"/>
    <w:rsid w:val="0071238E"/>
    <w:rsid w:val="007178AC"/>
    <w:rsid w:val="00724755"/>
    <w:rsid w:val="0072679F"/>
    <w:rsid w:val="0073085E"/>
    <w:rsid w:val="007410FB"/>
    <w:rsid w:val="00745C02"/>
    <w:rsid w:val="007525E5"/>
    <w:rsid w:val="007612D7"/>
    <w:rsid w:val="00764447"/>
    <w:rsid w:val="007672AB"/>
    <w:rsid w:val="007803F5"/>
    <w:rsid w:val="007806E7"/>
    <w:rsid w:val="0078231C"/>
    <w:rsid w:val="007B403B"/>
    <w:rsid w:val="007C0D2C"/>
    <w:rsid w:val="007E03EF"/>
    <w:rsid w:val="007E1C4B"/>
    <w:rsid w:val="007E253C"/>
    <w:rsid w:val="007E2AA9"/>
    <w:rsid w:val="008005D0"/>
    <w:rsid w:val="008011CD"/>
    <w:rsid w:val="008106DF"/>
    <w:rsid w:val="008123AE"/>
    <w:rsid w:val="00821C3E"/>
    <w:rsid w:val="00826B80"/>
    <w:rsid w:val="00863CC5"/>
    <w:rsid w:val="00866447"/>
    <w:rsid w:val="00871F9F"/>
    <w:rsid w:val="00872613"/>
    <w:rsid w:val="00884A3C"/>
    <w:rsid w:val="00891F38"/>
    <w:rsid w:val="008A3D82"/>
    <w:rsid w:val="008A79A9"/>
    <w:rsid w:val="008B3F7D"/>
    <w:rsid w:val="008B628B"/>
    <w:rsid w:val="008C29EC"/>
    <w:rsid w:val="008D36E7"/>
    <w:rsid w:val="008D4E86"/>
    <w:rsid w:val="008D6093"/>
    <w:rsid w:val="008D768C"/>
    <w:rsid w:val="008D7E6E"/>
    <w:rsid w:val="008E41A4"/>
    <w:rsid w:val="008F0274"/>
    <w:rsid w:val="008F3A13"/>
    <w:rsid w:val="00902DC9"/>
    <w:rsid w:val="00905E5B"/>
    <w:rsid w:val="00912DBC"/>
    <w:rsid w:val="00916CB6"/>
    <w:rsid w:val="00920299"/>
    <w:rsid w:val="00921966"/>
    <w:rsid w:val="00924651"/>
    <w:rsid w:val="00926AE0"/>
    <w:rsid w:val="00936389"/>
    <w:rsid w:val="00936DCD"/>
    <w:rsid w:val="00944C88"/>
    <w:rsid w:val="00944FDF"/>
    <w:rsid w:val="00950BC5"/>
    <w:rsid w:val="0096249E"/>
    <w:rsid w:val="0096355B"/>
    <w:rsid w:val="009645CF"/>
    <w:rsid w:val="009759AB"/>
    <w:rsid w:val="00976BA9"/>
    <w:rsid w:val="0098449F"/>
    <w:rsid w:val="0099126B"/>
    <w:rsid w:val="0099261C"/>
    <w:rsid w:val="00994A4A"/>
    <w:rsid w:val="009A11D5"/>
    <w:rsid w:val="009A32EF"/>
    <w:rsid w:val="009B13D5"/>
    <w:rsid w:val="009D2E35"/>
    <w:rsid w:val="00A00D9C"/>
    <w:rsid w:val="00A02931"/>
    <w:rsid w:val="00A03D21"/>
    <w:rsid w:val="00A0686D"/>
    <w:rsid w:val="00A106A0"/>
    <w:rsid w:val="00A173F8"/>
    <w:rsid w:val="00A2387F"/>
    <w:rsid w:val="00A24F02"/>
    <w:rsid w:val="00A25351"/>
    <w:rsid w:val="00A25EA3"/>
    <w:rsid w:val="00A25FD6"/>
    <w:rsid w:val="00A373B4"/>
    <w:rsid w:val="00A377C6"/>
    <w:rsid w:val="00A402F0"/>
    <w:rsid w:val="00A405E7"/>
    <w:rsid w:val="00A52E28"/>
    <w:rsid w:val="00A56DE3"/>
    <w:rsid w:val="00A660D6"/>
    <w:rsid w:val="00A664E6"/>
    <w:rsid w:val="00A679B8"/>
    <w:rsid w:val="00A67D0F"/>
    <w:rsid w:val="00A67DC7"/>
    <w:rsid w:val="00A70B92"/>
    <w:rsid w:val="00A97739"/>
    <w:rsid w:val="00AA1BC7"/>
    <w:rsid w:val="00AB2D06"/>
    <w:rsid w:val="00AB6A59"/>
    <w:rsid w:val="00AB7734"/>
    <w:rsid w:val="00AC0D82"/>
    <w:rsid w:val="00AC680E"/>
    <w:rsid w:val="00AD3205"/>
    <w:rsid w:val="00AE1E4F"/>
    <w:rsid w:val="00AE35E3"/>
    <w:rsid w:val="00AF61F7"/>
    <w:rsid w:val="00B019C2"/>
    <w:rsid w:val="00B059D6"/>
    <w:rsid w:val="00B158CE"/>
    <w:rsid w:val="00B21304"/>
    <w:rsid w:val="00B325F4"/>
    <w:rsid w:val="00B43363"/>
    <w:rsid w:val="00B5256E"/>
    <w:rsid w:val="00B724A6"/>
    <w:rsid w:val="00B7458B"/>
    <w:rsid w:val="00B74D09"/>
    <w:rsid w:val="00B822CB"/>
    <w:rsid w:val="00B8258C"/>
    <w:rsid w:val="00B848A4"/>
    <w:rsid w:val="00B868AF"/>
    <w:rsid w:val="00B872CA"/>
    <w:rsid w:val="00B973DC"/>
    <w:rsid w:val="00BA0EC3"/>
    <w:rsid w:val="00BA1B94"/>
    <w:rsid w:val="00BB5BFF"/>
    <w:rsid w:val="00BB5CEF"/>
    <w:rsid w:val="00BC14FA"/>
    <w:rsid w:val="00BC3E13"/>
    <w:rsid w:val="00BC6110"/>
    <w:rsid w:val="00BD1EB0"/>
    <w:rsid w:val="00BD4CAA"/>
    <w:rsid w:val="00BD6E90"/>
    <w:rsid w:val="00BE166E"/>
    <w:rsid w:val="00BE32AA"/>
    <w:rsid w:val="00BF07F1"/>
    <w:rsid w:val="00C04A0B"/>
    <w:rsid w:val="00C072B8"/>
    <w:rsid w:val="00C14ADB"/>
    <w:rsid w:val="00C57476"/>
    <w:rsid w:val="00C6200F"/>
    <w:rsid w:val="00C63075"/>
    <w:rsid w:val="00C85DB6"/>
    <w:rsid w:val="00C86EA2"/>
    <w:rsid w:val="00C91D21"/>
    <w:rsid w:val="00C9352D"/>
    <w:rsid w:val="00C96F28"/>
    <w:rsid w:val="00CA0F74"/>
    <w:rsid w:val="00CA6A53"/>
    <w:rsid w:val="00CA6C85"/>
    <w:rsid w:val="00CB15D4"/>
    <w:rsid w:val="00CC1FD3"/>
    <w:rsid w:val="00CC37F1"/>
    <w:rsid w:val="00CC56A9"/>
    <w:rsid w:val="00CC5F3E"/>
    <w:rsid w:val="00CD1F34"/>
    <w:rsid w:val="00CE2ABD"/>
    <w:rsid w:val="00CE4CCF"/>
    <w:rsid w:val="00CF1E8C"/>
    <w:rsid w:val="00CF3B84"/>
    <w:rsid w:val="00CF4F52"/>
    <w:rsid w:val="00D00172"/>
    <w:rsid w:val="00D001DD"/>
    <w:rsid w:val="00D00D2E"/>
    <w:rsid w:val="00D0397B"/>
    <w:rsid w:val="00D136AF"/>
    <w:rsid w:val="00D21D48"/>
    <w:rsid w:val="00D3607C"/>
    <w:rsid w:val="00D42922"/>
    <w:rsid w:val="00D42BCF"/>
    <w:rsid w:val="00D57408"/>
    <w:rsid w:val="00D60B19"/>
    <w:rsid w:val="00D76001"/>
    <w:rsid w:val="00D803C0"/>
    <w:rsid w:val="00D85DE5"/>
    <w:rsid w:val="00D95CA5"/>
    <w:rsid w:val="00D97F7E"/>
    <w:rsid w:val="00DA00DA"/>
    <w:rsid w:val="00DD636B"/>
    <w:rsid w:val="00DD6B4E"/>
    <w:rsid w:val="00DE6858"/>
    <w:rsid w:val="00DE6F21"/>
    <w:rsid w:val="00E04A61"/>
    <w:rsid w:val="00E066AF"/>
    <w:rsid w:val="00E1646E"/>
    <w:rsid w:val="00E21C2C"/>
    <w:rsid w:val="00E24085"/>
    <w:rsid w:val="00E31B2E"/>
    <w:rsid w:val="00E33BF7"/>
    <w:rsid w:val="00E3442D"/>
    <w:rsid w:val="00E521AB"/>
    <w:rsid w:val="00E531FD"/>
    <w:rsid w:val="00E60B8A"/>
    <w:rsid w:val="00E632C2"/>
    <w:rsid w:val="00E66362"/>
    <w:rsid w:val="00E665E5"/>
    <w:rsid w:val="00E82031"/>
    <w:rsid w:val="00E826F0"/>
    <w:rsid w:val="00EA23AB"/>
    <w:rsid w:val="00EB255D"/>
    <w:rsid w:val="00EB2886"/>
    <w:rsid w:val="00EB7F7F"/>
    <w:rsid w:val="00EC1A91"/>
    <w:rsid w:val="00ED00A8"/>
    <w:rsid w:val="00ED7162"/>
    <w:rsid w:val="00EE024B"/>
    <w:rsid w:val="00EF6D1B"/>
    <w:rsid w:val="00F01077"/>
    <w:rsid w:val="00F01438"/>
    <w:rsid w:val="00F03750"/>
    <w:rsid w:val="00F04A30"/>
    <w:rsid w:val="00F10D4C"/>
    <w:rsid w:val="00F20EA4"/>
    <w:rsid w:val="00F22F1C"/>
    <w:rsid w:val="00F44957"/>
    <w:rsid w:val="00F50E99"/>
    <w:rsid w:val="00F65895"/>
    <w:rsid w:val="00F80E4F"/>
    <w:rsid w:val="00F824EB"/>
    <w:rsid w:val="00F83253"/>
    <w:rsid w:val="00F9002C"/>
    <w:rsid w:val="00FA0CB2"/>
    <w:rsid w:val="00FA1F67"/>
    <w:rsid w:val="00FB08FE"/>
    <w:rsid w:val="00FB2C36"/>
    <w:rsid w:val="00FB3ECD"/>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A2741B"/>
  <w15:chartTrackingRefBased/>
  <w15:docId w15:val="{E6FEFD61-D070-4174-A08C-79F114EC2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styleId="MenoPendente">
    <w:name w:val="Unresolved Mention"/>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EFE71-4B7F-4F62-863C-FA96222D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37</Pages>
  <Words>13939</Words>
  <Characters>75274</Characters>
  <Application>Microsoft Office Word</Application>
  <DocSecurity>0</DocSecurity>
  <Lines>627</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64</cp:revision>
  <cp:lastPrinted>2024-01-29T15:17:00Z</cp:lastPrinted>
  <dcterms:created xsi:type="dcterms:W3CDTF">2023-12-12T14:00:00Z</dcterms:created>
  <dcterms:modified xsi:type="dcterms:W3CDTF">2024-01-29T17:54:00Z</dcterms:modified>
</cp:coreProperties>
</file>