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4C" w:rsidRPr="00B21B4C" w:rsidRDefault="00B21B4C" w:rsidP="00B21B4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9961" w:type="dxa"/>
        <w:tblLayout w:type="fixed"/>
        <w:tblLook w:val="0600" w:firstRow="0" w:lastRow="0" w:firstColumn="0" w:lastColumn="0" w:noHBand="1" w:noVBand="1"/>
      </w:tblPr>
      <w:tblGrid>
        <w:gridCol w:w="9961"/>
      </w:tblGrid>
      <w:tr w:rsidR="00B21B4C" w:rsidRPr="00B21B4C" w:rsidTr="00A77015">
        <w:trPr>
          <w:trHeight w:val="609"/>
        </w:trPr>
        <w:tc>
          <w:tcPr>
            <w:tcW w:w="9961" w:type="dxa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Órgão: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770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MUNICÍPIO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CORDIL</w:t>
            </w:r>
            <w:r w:rsid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EIRA ALTA / SC</w:t>
            </w:r>
            <w:r w:rsidR="00E92B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21B4C" w:rsidRPr="00B21B4C" w:rsidTr="00A77015">
        <w:trPr>
          <w:trHeight w:val="533"/>
        </w:trPr>
        <w:tc>
          <w:tcPr>
            <w:tcW w:w="99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SECRETARIA</w:t>
            </w:r>
            <w:r w:rsidR="00A770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ADMINISTRAÇÃO E FUNDO MUNICIPAL DE SAUDE</w:t>
            </w:r>
            <w:r w:rsid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77015" w:rsidRPr="00B21B4C" w:rsidTr="00A91C01">
        <w:trPr>
          <w:trHeight w:val="474"/>
        </w:trPr>
        <w:tc>
          <w:tcPr>
            <w:tcW w:w="996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015" w:rsidRPr="00A77015" w:rsidRDefault="00A77015" w:rsidP="00A77015">
            <w:pPr>
              <w:rPr>
                <w:rFonts w:ascii="Bookman Old Style" w:hAnsi="Bookman Old Style"/>
                <w:color w:val="000000"/>
                <w:sz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B21B4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SIDONIA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SALETE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CECON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MERISIO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E </w:t>
            </w:r>
            <w:r w:rsidRPr="00A77015">
              <w:rPr>
                <w:rFonts w:ascii="Bookman Old Style" w:hAnsi="Bookman Old Style"/>
                <w:color w:val="000000"/>
                <w:sz w:val="20"/>
              </w:rPr>
              <w:t>RUDIMAR MARAFON</w:t>
            </w:r>
          </w:p>
        </w:tc>
      </w:tr>
      <w:tr w:rsidR="00A77015" w:rsidRPr="00B21B4C" w:rsidTr="002F19C6">
        <w:trPr>
          <w:trHeight w:val="566"/>
        </w:trPr>
        <w:tc>
          <w:tcPr>
            <w:tcW w:w="9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015" w:rsidRDefault="00A77015" w:rsidP="00A77015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E-mail:</w:t>
            </w:r>
            <w:r>
              <w:t xml:space="preserve"> </w:t>
            </w:r>
            <w:hyperlink r:id="rId6" w:history="1">
              <w:proofErr w:type="spellStart"/>
              <w:r w:rsidRPr="003C2041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saude@pmcordi.sc.gov.br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 </w:t>
            </w:r>
            <w:hyperlink r:id="rId7" w:history="1">
              <w:proofErr w:type="spellStart"/>
              <w:r w:rsidRPr="003C2041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administracao@pmcordi.sc.gov.br</w:t>
              </w:r>
            </w:hyperlink>
            <w:proofErr w:type="spellEnd"/>
          </w:p>
          <w:p w:rsidR="00A77015" w:rsidRPr="00B21B4C" w:rsidRDefault="00A77015" w:rsidP="00A77015">
            <w:pPr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Telefone: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3358 1221                </w:t>
            </w: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Telefone: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8 9119</w:t>
            </w:r>
          </w:p>
        </w:tc>
      </w:tr>
      <w:tr w:rsidR="00B21B4C" w:rsidRPr="00B21B4C" w:rsidTr="00A77015">
        <w:trPr>
          <w:trHeight w:val="1004"/>
        </w:trPr>
        <w:tc>
          <w:tcPr>
            <w:tcW w:w="996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</w:p>
          <w:p w:rsidR="00B21B4C" w:rsidRPr="00B21B4C" w:rsidRDefault="00A77015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Bookman Old Style" w:eastAsia="Calibri" w:hAnsi="Bookman Old Style" w:cs="Bookman Old Style,Bold"/>
                <w:b/>
                <w:bCs/>
              </w:rPr>
              <w:t xml:space="preserve">REGISTRO DE PREÇOS PARA CONTRATAÇÃO DE EMPRESA ESPECIALIZADA </w:t>
            </w:r>
            <w:r>
              <w:rPr>
                <w:rFonts w:ascii="Bookman Old Style" w:hAnsi="Bookman Old Style"/>
                <w:b/>
              </w:rPr>
              <w:t xml:space="preserve">PARA TRANSPORTE DE PASSAGEIROS PARA CONSULTAS, E EXAMES REALIZADOS VIA </w:t>
            </w:r>
            <w:proofErr w:type="spellStart"/>
            <w:r>
              <w:rPr>
                <w:rFonts w:ascii="Bookman Old Style" w:hAnsi="Bookman Old Style"/>
                <w:b/>
              </w:rPr>
              <w:t>TFD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(TRATAMENTO FORA DE MUNICÍPIO) E PARA SERVIDORES DO MUNICÍPIO E FUNDO DE SAUDE QUE NECESSITAM DE TRANSPORTE PARA CURSOS OU OUTRAS DEMANDAS</w:t>
            </w:r>
          </w:p>
        </w:tc>
      </w:tr>
      <w:tr w:rsidR="00B21B4C" w:rsidRPr="00B21B4C" w:rsidTr="00A77015">
        <w:trPr>
          <w:trHeight w:val="1161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6F625E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516771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Justificativa</w:t>
            </w:r>
            <w:r w:rsidR="00731980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E2A85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72213" w:rsidRDefault="00A77015" w:rsidP="00A77015">
            <w:pPr>
              <w:jc w:val="both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A aquisição dos referidos serviços é necessário em casos conforme recomendações médicas, para a realização de atendimento médico especializado em média e alta complexidade em Unidades de Saúde cadastradas/conveniadas ao SUS em outras Unidades da Federação. O presente objeto efetivará o regular funcionamento do programa de Tratamento Fora do Domicílio – </w:t>
            </w:r>
            <w:proofErr w:type="spellStart"/>
            <w:r>
              <w:rPr>
                <w:rFonts w:ascii="Bookman Old Style" w:hAnsi="Bookman Old Style"/>
                <w:sz w:val="20"/>
              </w:rPr>
              <w:t>TFD.</w:t>
            </w:r>
            <w:proofErr w:type="spellEnd"/>
          </w:p>
          <w:p w:rsidR="00A77015" w:rsidRDefault="00A77015" w:rsidP="00A77015">
            <w:pPr>
              <w:jc w:val="both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A presente solicitação também se justifica para casos em que servidores do Município e Fundo Municipal de Cordilheira Alta necessitam deslocar-se para outros entes da federação para efetuar cursos e outras demandas necessárias, quando for mais vantajoso ou indicado a utilização de transporte por passagem terrestre ao transporte aéreo ou outro meio de deslocamento.</w:t>
            </w:r>
          </w:p>
          <w:p w:rsidR="006F625E" w:rsidRPr="00E92BE3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C7F85" w:rsidRPr="00B21B4C" w:rsidTr="00A77015">
        <w:trPr>
          <w:trHeight w:val="1161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FCF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C32F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Descrição do(s) itens</w:t>
            </w:r>
            <w:r w:rsidR="00D664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/ Estimativa do valor</w:t>
            </w: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851"/>
              <w:gridCol w:w="708"/>
              <w:gridCol w:w="709"/>
              <w:gridCol w:w="3839"/>
              <w:gridCol w:w="1418"/>
              <w:gridCol w:w="1275"/>
            </w:tblGrid>
            <w:tr w:rsidR="00772213" w:rsidTr="00772213">
              <w:trPr>
                <w:trHeight w:val="635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53" w:right="40"/>
                    <w:jc w:val="center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5"/>
                      <w:sz w:val="18"/>
                    </w:rPr>
                    <w:t>Item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ind w:left="248" w:right="70" w:hanging="166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spacing w:val="-2"/>
                      <w:w w:val="110"/>
                      <w:sz w:val="18"/>
                    </w:rPr>
                    <w:t>Quanti</w:t>
                  </w:r>
                  <w:r w:rsidRPr="00087AE2">
                    <w:rPr>
                      <w:b/>
                      <w:spacing w:val="-41"/>
                      <w:w w:val="110"/>
                      <w:sz w:val="18"/>
                    </w:rPr>
                    <w:t xml:space="preserve"> </w:t>
                  </w:r>
                  <w:r w:rsidRPr="00087AE2">
                    <w:rPr>
                      <w:b/>
                      <w:spacing w:val="-2"/>
                      <w:w w:val="110"/>
                      <w:sz w:val="18"/>
                    </w:rPr>
                    <w:t>dade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83" w:right="77"/>
                    <w:jc w:val="center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5"/>
                      <w:sz w:val="18"/>
                    </w:rPr>
                    <w:t>Unid.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98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0"/>
                      <w:sz w:val="18"/>
                    </w:rPr>
                    <w:t>Marca</w:t>
                  </w: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372" w:right="1371"/>
                    <w:jc w:val="center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0"/>
                      <w:sz w:val="18"/>
                    </w:rPr>
                    <w:t>Descrição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10" w:lineRule="exact"/>
                    <w:ind w:left="79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0"/>
                      <w:sz w:val="18"/>
                    </w:rPr>
                    <w:t>Preço</w:t>
                  </w:r>
                </w:p>
                <w:p w:rsidR="00772213" w:rsidRPr="00087AE2" w:rsidRDefault="00772213" w:rsidP="00772213">
                  <w:pPr>
                    <w:pStyle w:val="TableParagraph"/>
                    <w:spacing w:line="210" w:lineRule="atLeast"/>
                    <w:ind w:left="233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w w:val="110"/>
                      <w:sz w:val="18"/>
                    </w:rPr>
                    <w:t>Unit.</w:t>
                  </w:r>
                  <w:r w:rsidRPr="00087AE2">
                    <w:rPr>
                      <w:b/>
                      <w:spacing w:val="1"/>
                      <w:w w:val="110"/>
                      <w:sz w:val="18"/>
                    </w:rPr>
                    <w:t xml:space="preserve"> </w:t>
                  </w:r>
                  <w:r w:rsidRPr="00087AE2">
                    <w:rPr>
                      <w:b/>
                      <w:w w:val="105"/>
                      <w:sz w:val="18"/>
                    </w:rPr>
                    <w:t>Máximo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2" w:lineRule="auto"/>
                    <w:ind w:left="329" w:right="315" w:hanging="20"/>
                    <w:rPr>
                      <w:b/>
                      <w:sz w:val="18"/>
                    </w:rPr>
                  </w:pPr>
                  <w:r w:rsidRPr="00087AE2">
                    <w:rPr>
                      <w:b/>
                      <w:spacing w:val="-2"/>
                      <w:w w:val="110"/>
                      <w:sz w:val="18"/>
                    </w:rPr>
                    <w:t>Preço</w:t>
                  </w:r>
                  <w:r w:rsidRPr="00087AE2">
                    <w:rPr>
                      <w:b/>
                      <w:spacing w:val="-42"/>
                      <w:w w:val="110"/>
                      <w:sz w:val="18"/>
                    </w:rPr>
                    <w:t xml:space="preserve"> </w:t>
                  </w:r>
                  <w:r w:rsidRPr="00087AE2">
                    <w:rPr>
                      <w:b/>
                      <w:w w:val="110"/>
                      <w:sz w:val="18"/>
                    </w:rPr>
                    <w:t>Total</w:t>
                  </w:r>
                </w:p>
              </w:tc>
            </w:tr>
            <w:tr w:rsidR="00772213" w:rsidTr="00772213">
              <w:trPr>
                <w:trHeight w:val="421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772213" w:rsidTr="00772213">
              <w:trPr>
                <w:trHeight w:val="422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2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80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5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CHAPECO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FLORIANOPOLIS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44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182,88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14.630,40</w:t>
                  </w:r>
                </w:p>
              </w:tc>
            </w:tr>
            <w:tr w:rsidR="00772213" w:rsidTr="00772213">
              <w:trPr>
                <w:trHeight w:val="422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2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z w:val="18"/>
                    </w:rPr>
                    <w:t>80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83" w:right="48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10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FLORIANOPOLIS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CHAPECO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34" w:right="44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180,90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14.472,00</w:t>
                  </w:r>
                </w:p>
              </w:tc>
            </w:tr>
            <w:tr w:rsidR="00772213" w:rsidTr="00772213">
              <w:trPr>
                <w:trHeight w:val="421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2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60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6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FLORIANOPOLIS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34" w:right="44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220,35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13.221,00</w:t>
                  </w:r>
                </w:p>
              </w:tc>
            </w:tr>
            <w:tr w:rsidR="00772213" w:rsidTr="00772213">
              <w:trPr>
                <w:trHeight w:val="421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2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4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60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FLORIANOPOLIS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1" w:right="4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224,30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13.458,00</w:t>
                  </w:r>
                </w:p>
              </w:tc>
            </w:tr>
            <w:tr w:rsidR="00772213" w:rsidTr="00772213">
              <w:trPr>
                <w:trHeight w:val="422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6" w:lineRule="exact"/>
                    <w:ind w:left="12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5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6" w:lineRule="exact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6" w:lineRule="exact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4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5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BLUMENAU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6" w:lineRule="exact"/>
                    <w:ind w:left="134" w:right="44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187,35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6" w:lineRule="exact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1.873,70</w:t>
                  </w:r>
                </w:p>
              </w:tc>
            </w:tr>
            <w:tr w:rsidR="00772213" w:rsidTr="00772213">
              <w:trPr>
                <w:trHeight w:val="419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21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08"/>
                      <w:sz w:val="18"/>
                    </w:rPr>
                    <w:t>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BLUMENAU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1" w:right="4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194,37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5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1.943,70</w:t>
                  </w:r>
                </w:p>
              </w:tc>
            </w:tr>
            <w:tr w:rsidR="00772213" w:rsidTr="00772213">
              <w:trPr>
                <w:trHeight w:val="421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21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08"/>
                      <w:sz w:val="18"/>
                    </w:rPr>
                    <w:lastRenderedPageBreak/>
                    <w:t>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JOIVILLE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R$238,30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2.383,00</w:t>
                  </w:r>
                </w:p>
              </w:tc>
            </w:tr>
            <w:tr w:rsidR="00772213" w:rsidTr="00772213">
              <w:trPr>
                <w:trHeight w:val="419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21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08"/>
                      <w:sz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4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JOIVILLE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R$240,30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2.403,00</w:t>
                  </w:r>
                </w:p>
              </w:tc>
            </w:tr>
            <w:tr w:rsidR="00772213" w:rsidTr="00772213">
              <w:trPr>
                <w:trHeight w:val="421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21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08"/>
                      <w:sz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LAGES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R$132,50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R$1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.325,00</w:t>
                  </w:r>
                </w:p>
              </w:tc>
            </w:tr>
            <w:tr w:rsidR="00772213" w:rsidTr="00772213">
              <w:trPr>
                <w:trHeight w:val="419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49" w:right="40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10"/>
                      <w:sz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LAGES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R$136,15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1.361,50</w:t>
                  </w:r>
                </w:p>
              </w:tc>
            </w:tr>
            <w:tr w:rsidR="00772213" w:rsidTr="00772213">
              <w:trPr>
                <w:trHeight w:val="422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49" w:right="40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10"/>
                      <w:sz w:val="18"/>
                    </w:rPr>
                    <w:t>11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20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6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MAFRA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left="134" w:right="6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R$185,55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08" w:lineRule="exact"/>
                    <w:ind w:right="64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2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3.711,00</w:t>
                  </w:r>
                </w:p>
              </w:tc>
            </w:tr>
            <w:tr w:rsidR="00772213" w:rsidTr="00772213">
              <w:trPr>
                <w:trHeight w:val="422"/>
              </w:trPr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49" w:right="40"/>
                    <w:jc w:val="center"/>
                    <w:rPr>
                      <w:sz w:val="18"/>
                    </w:rPr>
                  </w:pPr>
                  <w:r w:rsidRPr="00087AE2">
                    <w:rPr>
                      <w:w w:val="110"/>
                      <w:sz w:val="18"/>
                    </w:rPr>
                    <w:t>12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51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20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83" w:right="77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UN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3839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193" w:lineRule="exact"/>
                    <w:ind w:left="68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PASSAGEM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DE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MAFRA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XAXIM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left="134" w:right="43"/>
                    <w:jc w:val="center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1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185,85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ind w:right="67"/>
                    <w:jc w:val="right"/>
                    <w:rPr>
                      <w:sz w:val="18"/>
                    </w:rPr>
                  </w:pPr>
                  <w:r w:rsidRPr="00087AE2">
                    <w:rPr>
                      <w:sz w:val="18"/>
                    </w:rPr>
                    <w:t>R$</w:t>
                  </w:r>
                  <w:r w:rsidRPr="00087AE2">
                    <w:rPr>
                      <w:spacing w:val="-3"/>
                      <w:sz w:val="18"/>
                    </w:rPr>
                    <w:t xml:space="preserve"> </w:t>
                  </w:r>
                  <w:r w:rsidRPr="00087AE2">
                    <w:rPr>
                      <w:sz w:val="18"/>
                    </w:rPr>
                    <w:t>3.717,00</w:t>
                  </w:r>
                </w:p>
              </w:tc>
            </w:tr>
            <w:tr w:rsidR="00772213" w:rsidTr="00772213">
              <w:trPr>
                <w:trHeight w:val="213"/>
              </w:trPr>
              <w:tc>
                <w:tcPr>
                  <w:tcW w:w="8234" w:type="dxa"/>
                  <w:gridSpan w:val="6"/>
                  <w:shd w:val="clear" w:color="auto" w:fill="auto"/>
                </w:tcPr>
                <w:p w:rsidR="00772213" w:rsidRPr="00087AE2" w:rsidRDefault="00772213" w:rsidP="00772213">
                  <w:pPr>
                    <w:pStyle w:val="TableParagraph"/>
                    <w:spacing w:line="240" w:lineRule="auto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772213" w:rsidRPr="002E0AC8" w:rsidRDefault="00772213" w:rsidP="00772213">
                  <w:pPr>
                    <w:pStyle w:val="TableParagraph"/>
                    <w:spacing w:line="193" w:lineRule="exact"/>
                    <w:ind w:right="67"/>
                    <w:jc w:val="right"/>
                    <w:rPr>
                      <w:b/>
                      <w:sz w:val="18"/>
                    </w:rPr>
                  </w:pPr>
                  <w:r w:rsidRPr="002E0AC8">
                    <w:rPr>
                      <w:b/>
                      <w:sz w:val="18"/>
                    </w:rPr>
                    <w:t>R$</w:t>
                  </w:r>
                  <w:r w:rsidRPr="002E0AC8">
                    <w:rPr>
                      <w:b/>
                      <w:spacing w:val="-2"/>
                      <w:sz w:val="18"/>
                    </w:rPr>
                    <w:t xml:space="preserve"> </w:t>
                  </w:r>
                  <w:r w:rsidRPr="002E0AC8">
                    <w:rPr>
                      <w:b/>
                      <w:sz w:val="18"/>
                    </w:rPr>
                    <w:t>74.499,10</w:t>
                  </w:r>
                </w:p>
              </w:tc>
            </w:tr>
          </w:tbl>
          <w:p w:rsidR="00D664CA" w:rsidRDefault="00D664CA" w:rsidP="00772213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625E" w:rsidRPr="00B21B4C" w:rsidTr="00A77015">
        <w:trPr>
          <w:trHeight w:val="1004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6F625E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:rsidR="006F625E" w:rsidRPr="00772213" w:rsidRDefault="00772213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72213">
              <w:rPr>
                <w:rFonts w:ascii="Times New Roman" w:eastAsia="Times New Roman" w:hAnsi="Times New Roman" w:cs="Times New Roman"/>
                <w:sz w:val="20"/>
                <w:szCs w:val="20"/>
              </w:rPr>
              <w:t>Pregão Eletrônico, por item.</w:t>
            </w:r>
          </w:p>
        </w:tc>
      </w:tr>
      <w:tr w:rsidR="00F13C99" w:rsidRPr="00B21B4C" w:rsidTr="00A77015">
        <w:trPr>
          <w:trHeight w:val="1004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Data pretendida para contratação e justificativa</w:t>
            </w:r>
          </w:p>
          <w:p w:rsidR="00F13C99" w:rsidRDefault="00772213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22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Contratação para ser efetuada o mais breve possível, pois o Município e Fundo estão sem licitação para o referido objeto.</w:t>
            </w:r>
            <w:r w:rsidR="002F43C5" w:rsidRPr="007722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13C99" w:rsidRPr="00B21B4C" w:rsidTr="00A77015">
        <w:trPr>
          <w:trHeight w:val="1004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 Vinculação com outra contratação</w:t>
            </w:r>
          </w:p>
          <w:p w:rsidR="002F43C5" w:rsidRPr="00772213" w:rsidRDefault="00772213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2213">
              <w:rPr>
                <w:rFonts w:ascii="Times New Roman" w:eastAsia="Times New Roman" w:hAnsi="Times New Roman" w:cs="Times New Roman"/>
                <w:sz w:val="20"/>
                <w:szCs w:val="20"/>
              </w:rPr>
              <w:t>Não há relação correlata com outras contratações.</w:t>
            </w:r>
          </w:p>
        </w:tc>
      </w:tr>
      <w:tr w:rsidR="002F43C5" w:rsidRPr="00B21B4C" w:rsidTr="00A77015">
        <w:trPr>
          <w:trHeight w:val="1004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CE7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esponsáveis por prestar informações</w:t>
            </w:r>
          </w:p>
          <w:p w:rsidR="002F43C5" w:rsidRDefault="00772213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SIDONIA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SALETE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CECON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MERISIO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E </w:t>
            </w:r>
            <w:r w:rsidRPr="00A77015">
              <w:rPr>
                <w:rFonts w:ascii="Bookman Old Style" w:hAnsi="Bookman Old Style"/>
                <w:color w:val="000000"/>
                <w:sz w:val="20"/>
              </w:rPr>
              <w:t>RUDIMAR MARAFON</w:t>
            </w:r>
          </w:p>
        </w:tc>
      </w:tr>
      <w:tr w:rsidR="00B21B4C" w:rsidRPr="00B21B4C" w:rsidTr="00A77015">
        <w:trPr>
          <w:trHeight w:val="1496"/>
        </w:trPr>
        <w:tc>
          <w:tcPr>
            <w:tcW w:w="9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27</w:t>
            </w: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novembro </w:t>
            </w: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de 2023</w:t>
            </w:r>
          </w:p>
          <w:p w:rsidR="00731980" w:rsidRPr="00B21B4C" w:rsidRDefault="00731980" w:rsidP="00731980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                                              </w:t>
            </w: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__</w:t>
            </w:r>
          </w:p>
          <w:p w:rsidR="00B21B4C" w:rsidRDefault="00772213" w:rsidP="00731980">
            <w:pPr>
              <w:spacing w:line="240" w:lineRule="auto"/>
              <w:ind w:left="280"/>
              <w:jc w:val="center"/>
              <w:rPr>
                <w:rFonts w:ascii="Bookman Old Style" w:hAnsi="Bookman Old Style"/>
                <w:sz w:val="20"/>
                <w:lang w:eastAsia="zh-CN"/>
              </w:rPr>
            </w:pP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SIDONIA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SALETE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CECON</w:t>
            </w:r>
            <w:proofErr w:type="spellEnd"/>
            <w:r w:rsidRPr="00A77015">
              <w:rPr>
                <w:rFonts w:ascii="Bookman Old Style" w:hAnsi="Bookman Old Style"/>
                <w:sz w:val="20"/>
                <w:lang w:eastAsia="zh-CN"/>
              </w:rPr>
              <w:t xml:space="preserve"> </w:t>
            </w:r>
            <w:proofErr w:type="spellStart"/>
            <w:r w:rsidRPr="00A77015">
              <w:rPr>
                <w:rFonts w:ascii="Bookman Old Style" w:hAnsi="Bookman Old Style"/>
                <w:sz w:val="20"/>
                <w:lang w:eastAsia="zh-CN"/>
              </w:rPr>
              <w:t>MERISIO</w:t>
            </w:r>
            <w:proofErr w:type="spellEnd"/>
          </w:p>
          <w:p w:rsidR="00772213" w:rsidRPr="00B21B4C" w:rsidRDefault="00772213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Gestora do Fundo Municipal de Saude</w:t>
            </w:r>
          </w:p>
        </w:tc>
      </w:tr>
      <w:tr w:rsidR="00B21B4C" w:rsidRPr="00B21B4C" w:rsidTr="00A77015">
        <w:trPr>
          <w:trHeight w:val="1055"/>
        </w:trPr>
        <w:tc>
          <w:tcPr>
            <w:tcW w:w="9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>
              <w:rPr>
                <w:rFonts w:ascii="Times New Roman" w:eastAsia="Times New Roman" w:hAnsi="Times New Roman" w:cs="Times New Roman"/>
                <w:sz w:val="20"/>
                <w:szCs w:val="20"/>
              </w:rPr>
              <w:t>, conforme Termo de Referência em anexo.</w:t>
            </w:r>
          </w:p>
        </w:tc>
      </w:tr>
      <w:tr w:rsidR="00B21B4C" w:rsidRPr="00B21B4C" w:rsidTr="00A77015">
        <w:trPr>
          <w:trHeight w:val="2792"/>
        </w:trPr>
        <w:tc>
          <w:tcPr>
            <w:tcW w:w="9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:rsidR="00731980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Este documento requer assinatura da Autoridade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Competente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janeiro </w:t>
            </w:r>
            <w:r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de 202</w:t>
            </w:r>
            <w:r w:rsidR="00772213" w:rsidRPr="00772213">
              <w:rPr>
                <w:rFonts w:ascii="Times New Roman" w:eastAsia="Times New Roman" w:hAnsi="Times New Roman" w:cs="Times New Roman"/>
                <w:sz w:val="21"/>
                <w:szCs w:val="21"/>
              </w:rPr>
              <w:t>4.</w:t>
            </w:r>
          </w:p>
          <w:p w:rsidR="00E92BE3" w:rsidRPr="00731980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21B4C" w:rsidRPr="00B21B4C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bookmarkStart w:id="0" w:name="_GoBack"/>
            <w:bookmarkEnd w:id="0"/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772213">
              <w:rPr>
                <w:rFonts w:ascii="Times New Roman" w:eastAsia="Times New Roman" w:hAnsi="Times New Roman" w:cs="Times New Roman"/>
              </w:rPr>
              <w:t xml:space="preserve">Clodoaldo </w:t>
            </w:r>
            <w:proofErr w:type="spellStart"/>
            <w:r w:rsidR="00772213">
              <w:rPr>
                <w:rFonts w:ascii="Times New Roman" w:eastAsia="Times New Roman" w:hAnsi="Times New Roman" w:cs="Times New Roman"/>
              </w:rPr>
              <w:t>Briancini</w:t>
            </w:r>
            <w:proofErr w:type="spellEnd"/>
          </w:p>
        </w:tc>
      </w:tr>
    </w:tbl>
    <w:p w:rsidR="00433CF4" w:rsidRPr="00B21B4C" w:rsidRDefault="00433CF4" w:rsidP="00B21B4C"/>
    <w:sectPr w:rsidR="00433CF4" w:rsidRPr="00B21B4C" w:rsidSect="006F625E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448" w:rsidRDefault="008A5448" w:rsidP="000A549C">
      <w:pPr>
        <w:spacing w:after="0" w:line="240" w:lineRule="auto"/>
      </w:pPr>
      <w:r>
        <w:separator/>
      </w:r>
    </w:p>
  </w:endnote>
  <w:endnote w:type="continuationSeparator" w:id="0">
    <w:p w:rsidR="008A5448" w:rsidRDefault="008A5448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B77" w:rsidRDefault="00772213" w:rsidP="00C54E2B">
    <w:pPr>
      <w:pStyle w:val="Rodap"/>
      <w:jc w:val="center"/>
    </w:pPr>
  </w:p>
  <w:p w:rsidR="00FE7B77" w:rsidRDefault="00772213" w:rsidP="003D18D0">
    <w:pPr>
      <w:pStyle w:val="Rodap"/>
    </w:pPr>
  </w:p>
  <w:p w:rsidR="00FE7B77" w:rsidRDefault="007722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448" w:rsidRDefault="008A5448" w:rsidP="000A549C">
      <w:pPr>
        <w:spacing w:after="0" w:line="240" w:lineRule="auto"/>
      </w:pPr>
      <w:r>
        <w:separator/>
      </w:r>
    </w:p>
  </w:footnote>
  <w:footnote w:type="continuationSeparator" w:id="0">
    <w:p w:rsidR="008A5448" w:rsidRDefault="008A5448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A549C"/>
    <w:rsid w:val="001859EB"/>
    <w:rsid w:val="001E46A6"/>
    <w:rsid w:val="002B5109"/>
    <w:rsid w:val="002F43C5"/>
    <w:rsid w:val="003626EB"/>
    <w:rsid w:val="00433CF4"/>
    <w:rsid w:val="00516771"/>
    <w:rsid w:val="00577B11"/>
    <w:rsid w:val="00594832"/>
    <w:rsid w:val="00683D78"/>
    <w:rsid w:val="006B2D2E"/>
    <w:rsid w:val="006F625E"/>
    <w:rsid w:val="00731980"/>
    <w:rsid w:val="00737D77"/>
    <w:rsid w:val="007421BF"/>
    <w:rsid w:val="00772213"/>
    <w:rsid w:val="008A5448"/>
    <w:rsid w:val="00A22D22"/>
    <w:rsid w:val="00A74102"/>
    <w:rsid w:val="00A77015"/>
    <w:rsid w:val="00AE2A85"/>
    <w:rsid w:val="00B21B4C"/>
    <w:rsid w:val="00BB1A59"/>
    <w:rsid w:val="00BE4468"/>
    <w:rsid w:val="00C03C19"/>
    <w:rsid w:val="00C12D91"/>
    <w:rsid w:val="00C32FCF"/>
    <w:rsid w:val="00C45BDC"/>
    <w:rsid w:val="00C71FC5"/>
    <w:rsid w:val="00CC7F85"/>
    <w:rsid w:val="00CE703E"/>
    <w:rsid w:val="00CF1F67"/>
    <w:rsid w:val="00D664CA"/>
    <w:rsid w:val="00DE2AFB"/>
    <w:rsid w:val="00E92BE3"/>
    <w:rsid w:val="00F0505D"/>
    <w:rsid w:val="00F13C99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321136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A77015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772213"/>
    <w:pPr>
      <w:widowControl w:val="0"/>
      <w:autoSpaceDE w:val="0"/>
      <w:autoSpaceDN w:val="0"/>
      <w:spacing w:after="0" w:line="205" w:lineRule="exact"/>
    </w:pPr>
    <w:rPr>
      <w:rFonts w:ascii="Cambria" w:eastAsia="Cambria" w:hAnsi="Cambria" w:cs="Cambri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9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dministracao@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ude@pmcordi.sc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2</cp:revision>
  <dcterms:created xsi:type="dcterms:W3CDTF">2024-01-10T16:29:00Z</dcterms:created>
  <dcterms:modified xsi:type="dcterms:W3CDTF">2024-01-10T16:29:00Z</dcterms:modified>
</cp:coreProperties>
</file>