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077E" w:rsidRDefault="0022077E" w:rsidP="0022077E">
      <w:pPr>
        <w:tabs>
          <w:tab w:val="left" w:pos="142"/>
        </w:tabs>
        <w:spacing w:line="240" w:lineRule="auto"/>
        <w:mirrorIndents/>
        <w:jc w:val="center"/>
        <w:rPr>
          <w:rFonts w:ascii="Bookman Old Style" w:hAnsi="Bookman Old Style"/>
          <w:b/>
          <w:sz w:val="24"/>
          <w:szCs w:val="24"/>
        </w:rPr>
      </w:pPr>
      <w:r w:rsidRPr="006A6721">
        <w:rPr>
          <w:rFonts w:ascii="Bookman Old Style" w:hAnsi="Bookman Old Style"/>
          <w:b/>
          <w:sz w:val="24"/>
          <w:szCs w:val="24"/>
        </w:rPr>
        <w:t xml:space="preserve">CONTRATO Nº. </w:t>
      </w:r>
      <w:r w:rsidR="00E72699">
        <w:rPr>
          <w:rFonts w:ascii="Bookman Old Style" w:hAnsi="Bookman Old Style"/>
          <w:b/>
          <w:sz w:val="24"/>
          <w:szCs w:val="24"/>
        </w:rPr>
        <w:t>15</w:t>
      </w:r>
      <w:r w:rsidRPr="006A6721">
        <w:rPr>
          <w:rFonts w:ascii="Bookman Old Style" w:hAnsi="Bookman Old Style"/>
          <w:b/>
          <w:sz w:val="24"/>
          <w:szCs w:val="24"/>
        </w:rPr>
        <w:t>/</w:t>
      </w:r>
      <w:r>
        <w:rPr>
          <w:rFonts w:ascii="Bookman Old Style" w:hAnsi="Bookman Old Style"/>
          <w:b/>
          <w:sz w:val="24"/>
          <w:szCs w:val="24"/>
        </w:rPr>
        <w:t>2024</w:t>
      </w:r>
    </w:p>
    <w:p w:rsidR="0022077E" w:rsidRDefault="0022077E" w:rsidP="0022077E">
      <w:pPr>
        <w:spacing w:after="0" w:line="240" w:lineRule="auto"/>
        <w:mirrorIndents/>
        <w:jc w:val="center"/>
        <w:rPr>
          <w:rFonts w:ascii="Bookman Old Style" w:hAnsi="Bookman Old Style"/>
          <w:b/>
          <w:sz w:val="24"/>
          <w:szCs w:val="24"/>
        </w:rPr>
      </w:pPr>
    </w:p>
    <w:p w:rsidR="0022077E" w:rsidRPr="006A6721" w:rsidRDefault="0022077E" w:rsidP="0022077E">
      <w:pPr>
        <w:spacing w:after="0" w:line="240" w:lineRule="auto"/>
        <w:mirrorIndents/>
        <w:jc w:val="center"/>
        <w:rPr>
          <w:rFonts w:ascii="Bookman Old Style" w:hAnsi="Bookman Old Style"/>
          <w:b/>
          <w:sz w:val="24"/>
          <w:szCs w:val="24"/>
        </w:rPr>
      </w:pPr>
      <w:r>
        <w:rPr>
          <w:rFonts w:ascii="Bookman Old Style" w:hAnsi="Bookman Old Style"/>
          <w:b/>
          <w:sz w:val="24"/>
          <w:szCs w:val="24"/>
        </w:rPr>
        <w:t>PROCESSO ADMINISTRATIVO Nº 06/2024</w:t>
      </w:r>
    </w:p>
    <w:p w:rsidR="0022077E" w:rsidRPr="00E82031" w:rsidRDefault="0022077E" w:rsidP="0022077E">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EDITAL DE PREGÃO ELETRÔNICO Nº 04/2024       </w:t>
      </w:r>
    </w:p>
    <w:p w:rsidR="0022077E" w:rsidRPr="006A6721" w:rsidRDefault="0022077E" w:rsidP="0022077E">
      <w:pPr>
        <w:spacing w:line="240" w:lineRule="auto"/>
        <w:mirrorIndents/>
        <w:rPr>
          <w:rFonts w:ascii="Bookman Old Style" w:hAnsi="Bookman Old Style"/>
          <w:b/>
          <w:sz w:val="24"/>
          <w:szCs w:val="24"/>
        </w:rPr>
      </w:pPr>
    </w:p>
    <w:p w:rsidR="0022077E" w:rsidRPr="006A6721" w:rsidRDefault="0022077E" w:rsidP="0022077E">
      <w:pPr>
        <w:spacing w:line="240" w:lineRule="auto"/>
        <w:mirrorIndents/>
        <w:jc w:val="both"/>
        <w:rPr>
          <w:rFonts w:ascii="Bookman Old Style" w:hAnsi="Bookman Old Style"/>
          <w:sz w:val="24"/>
          <w:szCs w:val="24"/>
        </w:rPr>
      </w:pPr>
      <w:r w:rsidRPr="00E72699">
        <w:rPr>
          <w:rFonts w:ascii="Bookman Old Style" w:hAnsi="Bookman Old Style"/>
          <w:b/>
          <w:sz w:val="24"/>
          <w:szCs w:val="24"/>
        </w:rPr>
        <w:t>O MUNICÍPIO DE CORDILHEIRA ALTA</w:t>
      </w:r>
      <w:r w:rsidRPr="00E72699">
        <w:rPr>
          <w:rFonts w:ascii="Bookman Old Style" w:hAnsi="Bookman Old Style"/>
          <w:sz w:val="24"/>
          <w:szCs w:val="24"/>
        </w:rPr>
        <w:t xml:space="preserve">, pessoa jurídica de direito público interno, inscrito no CNPJ sob n° 95.990.198/0001-04, situado na Rua Celso </w:t>
      </w:r>
      <w:proofErr w:type="spellStart"/>
      <w:r w:rsidRPr="00E72699">
        <w:rPr>
          <w:rFonts w:ascii="Bookman Old Style" w:hAnsi="Bookman Old Style"/>
          <w:sz w:val="24"/>
          <w:szCs w:val="24"/>
        </w:rPr>
        <w:t>Tozzo</w:t>
      </w:r>
      <w:proofErr w:type="spellEnd"/>
      <w:r w:rsidRPr="00E72699">
        <w:rPr>
          <w:rFonts w:ascii="Bookman Old Style" w:hAnsi="Bookman Old Style"/>
          <w:sz w:val="24"/>
          <w:szCs w:val="24"/>
        </w:rPr>
        <w:t xml:space="preserve">, 27, Centro, Cordilheira Alta/SC, representado neste ato por seu Prefeito Municipal, senhor Clodoaldo </w:t>
      </w:r>
      <w:proofErr w:type="spellStart"/>
      <w:r w:rsidRPr="00E72699">
        <w:rPr>
          <w:rFonts w:ascii="Bookman Old Style" w:hAnsi="Bookman Old Style"/>
          <w:sz w:val="24"/>
          <w:szCs w:val="24"/>
        </w:rPr>
        <w:t>Briancini</w:t>
      </w:r>
      <w:proofErr w:type="spellEnd"/>
      <w:r w:rsidRPr="00E72699">
        <w:rPr>
          <w:rFonts w:ascii="Bookman Old Style" w:hAnsi="Bookman Old Style"/>
          <w:sz w:val="24"/>
          <w:szCs w:val="24"/>
        </w:rPr>
        <w:t xml:space="preserve">, doravante denominado simplesmente CONTRATANTE, e a empresa </w:t>
      </w:r>
      <w:r w:rsidRPr="002E0051">
        <w:rPr>
          <w:rFonts w:ascii="Bookman Old Style" w:hAnsi="Bookman Old Style" w:cs="Calibri"/>
          <w:b/>
          <w:sz w:val="24"/>
          <w:szCs w:val="24"/>
        </w:rPr>
        <w:t>POLLI COMERCIO E SERVIÇOS DE INFORMÁTICA LTDA</w:t>
      </w:r>
      <w:r w:rsidRPr="002E0051">
        <w:rPr>
          <w:rFonts w:ascii="Bookman Old Style" w:hAnsi="Bookman Old Style"/>
          <w:b/>
          <w:sz w:val="24"/>
          <w:szCs w:val="24"/>
        </w:rPr>
        <w:t>,</w:t>
      </w:r>
      <w:r w:rsidRPr="00E72699">
        <w:rPr>
          <w:rFonts w:ascii="Bookman Old Style" w:hAnsi="Bookman Old Style"/>
          <w:sz w:val="24"/>
          <w:szCs w:val="24"/>
        </w:rPr>
        <w:t xml:space="preserve"> pessoa jurídica de direito privado, inscrita no CNPJ n. 07.043.874/0001-75, com sede na Av. </w:t>
      </w:r>
      <w:proofErr w:type="spellStart"/>
      <w:r w:rsidRPr="00E72699">
        <w:rPr>
          <w:rFonts w:ascii="Bookman Old Style" w:hAnsi="Bookman Old Style"/>
          <w:sz w:val="24"/>
          <w:szCs w:val="24"/>
        </w:rPr>
        <w:t>Julio</w:t>
      </w:r>
      <w:proofErr w:type="spellEnd"/>
      <w:r w:rsidRPr="00E72699">
        <w:rPr>
          <w:rFonts w:ascii="Bookman Old Style" w:hAnsi="Bookman Old Style"/>
          <w:sz w:val="24"/>
          <w:szCs w:val="24"/>
        </w:rPr>
        <w:t xml:space="preserve"> </w:t>
      </w:r>
      <w:proofErr w:type="spellStart"/>
      <w:r w:rsidRPr="00E72699">
        <w:rPr>
          <w:rFonts w:ascii="Bookman Old Style" w:hAnsi="Bookman Old Style"/>
          <w:sz w:val="24"/>
          <w:szCs w:val="24"/>
        </w:rPr>
        <w:t>Lunardi</w:t>
      </w:r>
      <w:proofErr w:type="spellEnd"/>
      <w:r w:rsidRPr="00E72699">
        <w:rPr>
          <w:rFonts w:ascii="Bookman Old Style" w:hAnsi="Bookman Old Style"/>
          <w:sz w:val="24"/>
          <w:szCs w:val="24"/>
        </w:rPr>
        <w:t>, Xaxim SC, representada por Rafael Polli, inscrito(a) no CPF n.***.034.119-**, doravante denominada simplesmente CONTRATADA, e perante as testemunhas abaixo firmadas, pactuam o presente termo, cuja celebração foi autorizada de acordo com o Processo Administrativo 06/2024 modalidade pregão eletrônico nº 04/2024, e que se regerá pela Lei n.14.133</w:t>
      </w:r>
      <w:r w:rsidRPr="006A6721">
        <w:rPr>
          <w:rFonts w:ascii="Bookman Old Style" w:hAnsi="Bookman Old Style"/>
          <w:sz w:val="24"/>
          <w:szCs w:val="24"/>
        </w:rPr>
        <w:t>/20</w:t>
      </w:r>
      <w:r>
        <w:rPr>
          <w:rFonts w:ascii="Bookman Old Style" w:hAnsi="Bookman Old Style"/>
          <w:sz w:val="24"/>
          <w:szCs w:val="24"/>
        </w:rPr>
        <w:t>21</w:t>
      </w:r>
      <w:r w:rsidRPr="006A6721">
        <w:rPr>
          <w:rFonts w:ascii="Bookman Old Style" w:hAnsi="Bookman Old Style"/>
          <w:sz w:val="24"/>
          <w:szCs w:val="24"/>
        </w:rPr>
        <w:t xml:space="preserve"> atendidas as cláusulas e condições a seguir enunciadas:  </w:t>
      </w:r>
    </w:p>
    <w:p w:rsidR="0022077E" w:rsidRPr="006A6721" w:rsidRDefault="0022077E" w:rsidP="0022077E">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PRIMEIRA - DO OBJETO </w:t>
      </w:r>
    </w:p>
    <w:p w:rsidR="0022077E" w:rsidRDefault="0022077E" w:rsidP="0022077E">
      <w:pPr>
        <w:spacing w:after="0" w:line="240" w:lineRule="auto"/>
        <w:jc w:val="both"/>
        <w:rPr>
          <w:rFonts w:ascii="Bookman Old Style" w:hAnsi="Bookman Old Style" w:cs="Segoe UI"/>
          <w:sz w:val="24"/>
          <w:szCs w:val="24"/>
        </w:rPr>
      </w:pPr>
      <w:r w:rsidRPr="006A6721">
        <w:rPr>
          <w:rFonts w:ascii="Bookman Old Style" w:hAnsi="Bookman Old Style"/>
          <w:sz w:val="24"/>
          <w:szCs w:val="24"/>
        </w:rPr>
        <w:t xml:space="preserve">O objeto do presente contrato é a </w:t>
      </w:r>
      <w:r w:rsidRPr="00141CBA">
        <w:rPr>
          <w:rFonts w:ascii="Bookman Old Style" w:hAnsi="Bookman Old Style"/>
          <w:b/>
          <w:sz w:val="24"/>
          <w:szCs w:val="24"/>
        </w:rPr>
        <w:t>CONTRATAÇÃO DE SERVIÇOS DE COMUNICAÇÃO DE DADOS/VOZ PARA IMPLEMENTAÇÃO, OPERAÇÃO E MANUTENÇÃO DE CONEXÃO À REDE MUNDIAL DE COMPUTADORES (INTERNET) VIA FIBRA ÓPTICA, BANDA LARGA PARA AS REPARTIÇÕES PÚBLICAS DO MUNICÍPIO DE CORDILHEIRA ALTA SC</w:t>
      </w:r>
      <w:r>
        <w:rPr>
          <w:rFonts w:ascii="Bookman Old Style" w:hAnsi="Bookman Old Style"/>
          <w:b/>
          <w:sz w:val="24"/>
          <w:szCs w:val="24"/>
        </w:rPr>
        <w:t>,</w:t>
      </w:r>
      <w:r w:rsidRPr="00313C0E">
        <w:rPr>
          <w:rFonts w:ascii="Bookman Old Style" w:hAnsi="Bookman Old Style" w:cs="Segoe UI"/>
          <w:sz w:val="24"/>
          <w:szCs w:val="24"/>
        </w:rPr>
        <w:t xml:space="preserve"> </w:t>
      </w:r>
      <w:r>
        <w:rPr>
          <w:rFonts w:ascii="Bookman Old Style" w:hAnsi="Bookman Old Style" w:cs="Segoe UI"/>
          <w:sz w:val="24"/>
          <w:szCs w:val="24"/>
        </w:rPr>
        <w:t>conforme tabela a seguir:</w:t>
      </w:r>
    </w:p>
    <w:p w:rsidR="0022077E" w:rsidRDefault="0022077E" w:rsidP="0022077E">
      <w:pPr>
        <w:spacing w:after="0" w:line="240" w:lineRule="auto"/>
        <w:jc w:val="both"/>
        <w:rPr>
          <w:rFonts w:ascii="Bookman Old Style" w:hAnsi="Bookman Old Style"/>
          <w:b/>
          <w:sz w:val="24"/>
          <w:szCs w:val="24"/>
        </w:rPr>
      </w:pPr>
    </w:p>
    <w:tbl>
      <w:tblPr>
        <w:tblW w:w="952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1"/>
        <w:gridCol w:w="3431"/>
        <w:gridCol w:w="1275"/>
        <w:gridCol w:w="1134"/>
        <w:gridCol w:w="1276"/>
        <w:gridCol w:w="1559"/>
      </w:tblGrid>
      <w:tr w:rsidR="0026206B" w:rsidRPr="00560B92" w:rsidTr="00CD0A01">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26206B" w:rsidRPr="00560B92" w:rsidRDefault="0026206B" w:rsidP="00CD0A01">
            <w:pPr>
              <w:autoSpaceDE w:val="0"/>
              <w:autoSpaceDN w:val="0"/>
              <w:adjustRightInd w:val="0"/>
              <w:jc w:val="both"/>
              <w:rPr>
                <w:rFonts w:ascii="Miriam Fixed" w:hAnsi="Miriam Fixed" w:cs="Miriam Fixed"/>
                <w:b/>
                <w:bCs/>
              </w:rPr>
            </w:pPr>
            <w:r w:rsidRPr="00560B92">
              <w:rPr>
                <w:rFonts w:ascii="Miriam Fixed" w:hAnsi="Miriam Fixed" w:cs="Miriam Fixed" w:hint="cs"/>
                <w:b/>
                <w:bCs/>
              </w:rPr>
              <w:t>ITEM</w:t>
            </w:r>
          </w:p>
          <w:p w:rsidR="0026206B" w:rsidRPr="00560B92" w:rsidRDefault="0026206B" w:rsidP="00CD0A01">
            <w:pPr>
              <w:autoSpaceDE w:val="0"/>
              <w:autoSpaceDN w:val="0"/>
              <w:adjustRightInd w:val="0"/>
              <w:jc w:val="both"/>
              <w:rPr>
                <w:rFonts w:ascii="Miriam Fixed" w:hAnsi="Miriam Fixed" w:cs="Miriam Fixed"/>
                <w:b/>
                <w:bCs/>
              </w:rPr>
            </w:pPr>
          </w:p>
        </w:tc>
        <w:tc>
          <w:tcPr>
            <w:tcW w:w="3431" w:type="dxa"/>
            <w:tcBorders>
              <w:top w:val="single" w:sz="4" w:space="0" w:color="000000"/>
              <w:left w:val="single" w:sz="4" w:space="0" w:color="000000"/>
              <w:bottom w:val="single" w:sz="4" w:space="0" w:color="000000"/>
              <w:right w:val="single" w:sz="4" w:space="0" w:color="000000"/>
            </w:tcBorders>
            <w:shd w:val="clear" w:color="auto" w:fill="auto"/>
          </w:tcPr>
          <w:p w:rsidR="0026206B" w:rsidRPr="00560B92" w:rsidRDefault="0026206B" w:rsidP="00CD0A01">
            <w:pPr>
              <w:autoSpaceDE w:val="0"/>
              <w:autoSpaceDN w:val="0"/>
              <w:adjustRightInd w:val="0"/>
              <w:jc w:val="both"/>
              <w:rPr>
                <w:rFonts w:ascii="Miriam Fixed" w:hAnsi="Miriam Fixed" w:cs="Miriam Fixed"/>
                <w:bCs/>
              </w:rPr>
            </w:pPr>
            <w:r w:rsidRPr="00560B92">
              <w:rPr>
                <w:rFonts w:ascii="Miriam Fixed" w:hAnsi="Miriam Fixed" w:cs="Miriam Fixed" w:hint="cs"/>
                <w:b/>
                <w:bCs/>
              </w:rPr>
              <w:t>ESPECIFICAÇÃO</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26206B" w:rsidRPr="00560B92" w:rsidRDefault="0026206B" w:rsidP="00CD0A01">
            <w:pPr>
              <w:autoSpaceDE w:val="0"/>
              <w:autoSpaceDN w:val="0"/>
              <w:adjustRightInd w:val="0"/>
              <w:jc w:val="center"/>
              <w:rPr>
                <w:rFonts w:ascii="Miriam Fixed" w:hAnsi="Miriam Fixed" w:cs="Miriam Fixed"/>
                <w:bCs/>
              </w:rPr>
            </w:pPr>
            <w:r w:rsidRPr="00560B92">
              <w:rPr>
                <w:rFonts w:ascii="Miriam Fixed" w:hAnsi="Miriam Fixed" w:cs="Miriam Fixed" w:hint="cs"/>
                <w:b/>
                <w:bCs/>
              </w:rPr>
              <w:t xml:space="preserve">UNIDADE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6206B" w:rsidRPr="00560B92" w:rsidRDefault="0026206B" w:rsidP="00CD0A01">
            <w:pPr>
              <w:autoSpaceDE w:val="0"/>
              <w:autoSpaceDN w:val="0"/>
              <w:adjustRightInd w:val="0"/>
              <w:jc w:val="center"/>
              <w:rPr>
                <w:rFonts w:ascii="Miriam Fixed" w:hAnsi="Miriam Fixed" w:cs="Miriam Fixed"/>
                <w:b/>
                <w:bCs/>
              </w:rPr>
            </w:pPr>
            <w:r w:rsidRPr="00560B92">
              <w:rPr>
                <w:rFonts w:ascii="Miriam Fixed" w:hAnsi="Miriam Fixed" w:cs="Miriam Fixed" w:hint="cs"/>
                <w:b/>
                <w:bCs/>
              </w:rPr>
              <w:t>QUAN</w:t>
            </w:r>
            <w:r>
              <w:rPr>
                <w:rFonts w:ascii="Miriam Fixed" w:hAnsi="Miriam Fixed" w:cs="Miriam Fixed"/>
                <w:b/>
                <w:bCs/>
              </w:rPr>
              <w:t>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6206B" w:rsidRPr="00560B92" w:rsidRDefault="0026206B" w:rsidP="00CD0A01">
            <w:pPr>
              <w:autoSpaceDE w:val="0"/>
              <w:autoSpaceDN w:val="0"/>
              <w:adjustRightInd w:val="0"/>
              <w:jc w:val="both"/>
              <w:rPr>
                <w:rFonts w:ascii="Miriam Fixed" w:hAnsi="Miriam Fixed" w:cs="Miriam Fixed"/>
                <w:b/>
                <w:bCs/>
              </w:rPr>
            </w:pPr>
            <w:r w:rsidRPr="00560B92">
              <w:rPr>
                <w:rFonts w:ascii="Miriam Fixed" w:hAnsi="Miriam Fixed" w:cs="Miriam Fixed" w:hint="cs"/>
                <w:b/>
                <w:bCs/>
              </w:rPr>
              <w:t xml:space="preserve">VALOR UNITÁRIO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26206B" w:rsidRPr="00560B92" w:rsidRDefault="0026206B" w:rsidP="00CD0A01">
            <w:pPr>
              <w:autoSpaceDE w:val="0"/>
              <w:autoSpaceDN w:val="0"/>
              <w:adjustRightInd w:val="0"/>
              <w:jc w:val="both"/>
              <w:rPr>
                <w:rFonts w:ascii="Miriam Fixed" w:hAnsi="Miriam Fixed" w:cs="Miriam Fixed"/>
                <w:b/>
                <w:bCs/>
              </w:rPr>
            </w:pPr>
            <w:r w:rsidRPr="00560B92">
              <w:rPr>
                <w:rFonts w:ascii="Miriam Fixed" w:hAnsi="Miriam Fixed" w:cs="Miriam Fixed" w:hint="cs"/>
                <w:b/>
                <w:bCs/>
              </w:rPr>
              <w:t>VALOR TOTAL</w:t>
            </w:r>
          </w:p>
        </w:tc>
      </w:tr>
      <w:tr w:rsidR="0026206B" w:rsidRPr="00560B92" w:rsidTr="00CD0A01">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26206B" w:rsidRPr="00560B92" w:rsidRDefault="0026206B" w:rsidP="00CD0A01">
            <w:pPr>
              <w:autoSpaceDE w:val="0"/>
              <w:autoSpaceDN w:val="0"/>
              <w:adjustRightInd w:val="0"/>
              <w:jc w:val="both"/>
              <w:rPr>
                <w:rFonts w:ascii="Miriam Fixed" w:hAnsi="Miriam Fixed" w:cs="Miriam Fixed"/>
                <w:b/>
                <w:bCs/>
              </w:rPr>
            </w:pPr>
            <w:r w:rsidRPr="00560B92">
              <w:rPr>
                <w:rFonts w:ascii="Miriam Fixed" w:hAnsi="Miriam Fixed" w:cs="Miriam Fixed" w:hint="cs"/>
                <w:b/>
                <w:bCs/>
              </w:rPr>
              <w:t>1</w:t>
            </w:r>
          </w:p>
        </w:tc>
        <w:tc>
          <w:tcPr>
            <w:tcW w:w="3431" w:type="dxa"/>
            <w:tcBorders>
              <w:top w:val="single" w:sz="4" w:space="0" w:color="000000"/>
              <w:left w:val="single" w:sz="4" w:space="0" w:color="000000"/>
              <w:bottom w:val="single" w:sz="4" w:space="0" w:color="000000"/>
              <w:right w:val="single" w:sz="4" w:space="0" w:color="000000"/>
            </w:tcBorders>
            <w:shd w:val="clear" w:color="auto" w:fill="auto"/>
            <w:vAlign w:val="bottom"/>
          </w:tcPr>
          <w:p w:rsidR="0026206B" w:rsidRPr="00560B92" w:rsidRDefault="0026206B" w:rsidP="00CD0A01">
            <w:pPr>
              <w:autoSpaceDE w:val="0"/>
              <w:autoSpaceDN w:val="0"/>
              <w:adjustRightInd w:val="0"/>
              <w:jc w:val="both"/>
              <w:rPr>
                <w:rFonts w:ascii="Miriam Fixed" w:hAnsi="Miriam Fixed" w:cs="Miriam Fixed"/>
                <w:bCs/>
                <w:highlight w:val="yellow"/>
              </w:rPr>
            </w:pPr>
            <w:r w:rsidRPr="005A4C7E">
              <w:rPr>
                <w:rFonts w:ascii="Miriam Fixed" w:hAnsi="Miriam Fixed" w:cs="Miriam Fixed" w:hint="cs"/>
                <w:color w:val="000000"/>
              </w:rPr>
              <w:t>Prefeitura Municipal - centro Cordilheira Alta</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26206B" w:rsidRPr="00560B92" w:rsidRDefault="0026206B" w:rsidP="00CD0A01">
            <w:pPr>
              <w:autoSpaceDE w:val="0"/>
              <w:autoSpaceDN w:val="0"/>
              <w:adjustRightInd w:val="0"/>
              <w:jc w:val="both"/>
              <w:rPr>
                <w:rFonts w:ascii="Miriam Fixed" w:hAnsi="Miriam Fixed" w:cs="Miriam Fixed"/>
                <w:bCs/>
                <w:color w:val="FF0000"/>
                <w:highlight w:val="yellow"/>
              </w:rPr>
            </w:pPr>
            <w:r w:rsidRPr="005A4C7E">
              <w:rPr>
                <w:rFonts w:ascii="Miriam Fixed" w:hAnsi="Miriam Fixed" w:cs="Miriam Fixed" w:hint="cs"/>
                <w:color w:val="000000"/>
              </w:rPr>
              <w:t>MB</w:t>
            </w:r>
            <w:r>
              <w:rPr>
                <w:rFonts w:ascii="Miriam Fixed" w:hAnsi="Miriam Fixed" w:cs="Miriam Fixed"/>
                <w:color w:val="000000"/>
              </w:rPr>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26206B" w:rsidRPr="00560B92" w:rsidRDefault="0026206B" w:rsidP="00CD0A01">
            <w:pPr>
              <w:autoSpaceDE w:val="0"/>
              <w:autoSpaceDN w:val="0"/>
              <w:adjustRightInd w:val="0"/>
              <w:jc w:val="both"/>
              <w:rPr>
                <w:rFonts w:ascii="Miriam Fixed" w:hAnsi="Miriam Fixed" w:cs="Miriam Fixed"/>
                <w:bCs/>
                <w:highlight w:val="yellow"/>
              </w:rPr>
            </w:pPr>
            <w:r>
              <w:rPr>
                <w:rFonts w:ascii="Miriam Fixed" w:hAnsi="Miriam Fixed" w:cs="Miriam Fixed"/>
                <w:color w:val="000000"/>
              </w:rPr>
              <w:t>5</w:t>
            </w:r>
            <w:r w:rsidRPr="005A4C7E">
              <w:rPr>
                <w:rFonts w:ascii="Miriam Fixed" w:hAnsi="Miriam Fixed" w:cs="Miriam Fixed" w:hint="cs"/>
                <w:color w:val="000000"/>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6206B" w:rsidRPr="00D73F71" w:rsidRDefault="0026206B" w:rsidP="00CD0A01">
            <w:pPr>
              <w:autoSpaceDE w:val="0"/>
              <w:autoSpaceDN w:val="0"/>
              <w:adjustRightInd w:val="0"/>
              <w:jc w:val="both"/>
              <w:rPr>
                <w:rFonts w:ascii="Miriam Fixed" w:hAnsi="Miriam Fixed" w:cs="Miriam Fixed"/>
                <w:bCs/>
              </w:rPr>
            </w:pPr>
            <w:r w:rsidRPr="00D73F71">
              <w:rPr>
                <w:rFonts w:ascii="Miriam Fixed" w:hAnsi="Miriam Fixed" w:cs="Miriam Fixed"/>
                <w:bCs/>
              </w:rPr>
              <w:t>144,00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26206B" w:rsidRPr="00D73F71" w:rsidRDefault="0026206B" w:rsidP="00CD0A01">
            <w:pPr>
              <w:autoSpaceDE w:val="0"/>
              <w:autoSpaceDN w:val="0"/>
              <w:adjustRightInd w:val="0"/>
              <w:jc w:val="both"/>
              <w:rPr>
                <w:rFonts w:ascii="Miriam Fixed" w:hAnsi="Miriam Fixed" w:cs="Miriam Fixed"/>
                <w:bCs/>
              </w:rPr>
            </w:pPr>
            <w:r w:rsidRPr="00D73F71">
              <w:rPr>
                <w:rFonts w:ascii="Miriam Fixed" w:hAnsi="Miriam Fixed" w:cs="Miriam Fixed"/>
                <w:bCs/>
              </w:rPr>
              <w:t>1.728,00</w:t>
            </w:r>
          </w:p>
        </w:tc>
      </w:tr>
      <w:tr w:rsidR="0026206B" w:rsidRPr="00560B92" w:rsidTr="00CD0A01">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26206B" w:rsidRPr="00560B92" w:rsidRDefault="0026206B" w:rsidP="00CD0A01">
            <w:pPr>
              <w:autoSpaceDE w:val="0"/>
              <w:autoSpaceDN w:val="0"/>
              <w:adjustRightInd w:val="0"/>
              <w:jc w:val="both"/>
              <w:rPr>
                <w:rFonts w:ascii="Miriam Fixed" w:hAnsi="Miriam Fixed" w:cs="Miriam Fixed"/>
                <w:b/>
                <w:bCs/>
              </w:rPr>
            </w:pPr>
            <w:r w:rsidRPr="00560B92">
              <w:rPr>
                <w:rFonts w:ascii="Miriam Fixed" w:hAnsi="Miriam Fixed" w:cs="Miriam Fixed" w:hint="cs"/>
                <w:b/>
                <w:bCs/>
              </w:rPr>
              <w:t>2</w:t>
            </w:r>
          </w:p>
        </w:tc>
        <w:tc>
          <w:tcPr>
            <w:tcW w:w="3431" w:type="dxa"/>
            <w:tcBorders>
              <w:top w:val="single" w:sz="4" w:space="0" w:color="000000"/>
              <w:left w:val="single" w:sz="4" w:space="0" w:color="000000"/>
              <w:bottom w:val="single" w:sz="4" w:space="0" w:color="000000"/>
              <w:right w:val="single" w:sz="4" w:space="0" w:color="000000"/>
            </w:tcBorders>
            <w:shd w:val="clear" w:color="auto" w:fill="auto"/>
            <w:vAlign w:val="bottom"/>
          </w:tcPr>
          <w:p w:rsidR="0026206B" w:rsidRPr="00560B92" w:rsidRDefault="0026206B" w:rsidP="00CD0A01">
            <w:pPr>
              <w:autoSpaceDE w:val="0"/>
              <w:autoSpaceDN w:val="0"/>
              <w:adjustRightInd w:val="0"/>
              <w:jc w:val="both"/>
              <w:rPr>
                <w:rFonts w:ascii="Miriam Fixed" w:hAnsi="Miriam Fixed" w:cs="Miriam Fixed"/>
                <w:bCs/>
                <w:highlight w:val="yellow"/>
              </w:rPr>
            </w:pPr>
            <w:r w:rsidRPr="005A4C7E">
              <w:rPr>
                <w:rFonts w:ascii="Miriam Fixed" w:hAnsi="Miriam Fixed" w:cs="Miriam Fixed" w:hint="cs"/>
                <w:color w:val="000000"/>
              </w:rPr>
              <w:t>CRAS (centro - Cordilheira Alta)</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26206B" w:rsidRPr="00560B92" w:rsidRDefault="0026206B" w:rsidP="00CD0A01">
            <w:pPr>
              <w:autoSpaceDE w:val="0"/>
              <w:autoSpaceDN w:val="0"/>
              <w:adjustRightInd w:val="0"/>
              <w:jc w:val="both"/>
              <w:rPr>
                <w:rFonts w:ascii="Miriam Fixed" w:hAnsi="Miriam Fixed" w:cs="Miriam Fixed"/>
                <w:bCs/>
                <w:highlight w:val="yellow"/>
              </w:rPr>
            </w:pPr>
            <w:r w:rsidRPr="005A4C7E">
              <w:rPr>
                <w:rFonts w:ascii="Miriam Fixed" w:hAnsi="Miriam Fixed" w:cs="Miriam Fixed" w:hint="cs"/>
                <w:color w:val="000000"/>
              </w:rPr>
              <w:t>MB</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26206B" w:rsidRPr="00560B92" w:rsidRDefault="0026206B" w:rsidP="00CD0A01">
            <w:pPr>
              <w:autoSpaceDE w:val="0"/>
              <w:autoSpaceDN w:val="0"/>
              <w:adjustRightInd w:val="0"/>
              <w:jc w:val="both"/>
              <w:rPr>
                <w:rFonts w:ascii="Miriam Fixed" w:hAnsi="Miriam Fixed" w:cs="Miriam Fixed"/>
                <w:bCs/>
                <w:highlight w:val="yellow"/>
              </w:rPr>
            </w:pPr>
            <w:r>
              <w:rPr>
                <w:rFonts w:ascii="Miriam Fixed" w:hAnsi="Miriam Fixed" w:cs="Miriam Fixed"/>
                <w:color w:val="000000"/>
              </w:rPr>
              <w:t>10</w:t>
            </w:r>
            <w:r w:rsidRPr="005A4C7E">
              <w:rPr>
                <w:rFonts w:ascii="Miriam Fixed" w:hAnsi="Miriam Fixed" w:cs="Miriam Fixed" w:hint="cs"/>
                <w:color w:val="000000"/>
              </w:rPr>
              <w:t>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6206B" w:rsidRPr="00D73F71" w:rsidRDefault="0026206B" w:rsidP="00CD0A01">
            <w:pPr>
              <w:autoSpaceDE w:val="0"/>
              <w:autoSpaceDN w:val="0"/>
              <w:adjustRightInd w:val="0"/>
              <w:jc w:val="both"/>
              <w:rPr>
                <w:rFonts w:ascii="Miriam Fixed" w:hAnsi="Miriam Fixed" w:cs="Miriam Fixed"/>
                <w:bCs/>
              </w:rPr>
            </w:pPr>
            <w:r w:rsidRPr="00D73F71">
              <w:rPr>
                <w:rFonts w:ascii="Miriam Fixed" w:hAnsi="Miriam Fixed" w:cs="Miriam Fixed"/>
                <w:bCs/>
              </w:rPr>
              <w:t>89,00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26206B" w:rsidRPr="00D73F71" w:rsidRDefault="0026206B" w:rsidP="00CD0A01">
            <w:pPr>
              <w:autoSpaceDE w:val="0"/>
              <w:autoSpaceDN w:val="0"/>
              <w:adjustRightInd w:val="0"/>
              <w:jc w:val="both"/>
              <w:rPr>
                <w:rFonts w:ascii="Miriam Fixed" w:hAnsi="Miriam Fixed" w:cs="Miriam Fixed"/>
                <w:bCs/>
              </w:rPr>
            </w:pPr>
            <w:r w:rsidRPr="00D73F71">
              <w:rPr>
                <w:rFonts w:ascii="Miriam Fixed" w:hAnsi="Miriam Fixed" w:cs="Miriam Fixed"/>
                <w:bCs/>
              </w:rPr>
              <w:t>1.068,00</w:t>
            </w:r>
          </w:p>
        </w:tc>
      </w:tr>
      <w:tr w:rsidR="0026206B" w:rsidRPr="00560B92" w:rsidTr="00CD0A01">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26206B" w:rsidRPr="00560B92" w:rsidRDefault="0026206B" w:rsidP="00CD0A01">
            <w:pPr>
              <w:autoSpaceDE w:val="0"/>
              <w:autoSpaceDN w:val="0"/>
              <w:adjustRightInd w:val="0"/>
              <w:jc w:val="both"/>
              <w:rPr>
                <w:rFonts w:ascii="Miriam Fixed" w:hAnsi="Miriam Fixed" w:cs="Miriam Fixed"/>
                <w:b/>
                <w:bCs/>
              </w:rPr>
            </w:pPr>
            <w:r>
              <w:rPr>
                <w:rFonts w:ascii="Miriam Fixed" w:hAnsi="Miriam Fixed" w:cs="Miriam Fixed"/>
                <w:b/>
                <w:bCs/>
              </w:rPr>
              <w:t>3</w:t>
            </w:r>
          </w:p>
        </w:tc>
        <w:tc>
          <w:tcPr>
            <w:tcW w:w="3431" w:type="dxa"/>
            <w:tcBorders>
              <w:top w:val="single" w:sz="4" w:space="0" w:color="000000"/>
              <w:left w:val="single" w:sz="4" w:space="0" w:color="000000"/>
              <w:bottom w:val="single" w:sz="4" w:space="0" w:color="000000"/>
              <w:right w:val="single" w:sz="4" w:space="0" w:color="000000"/>
            </w:tcBorders>
            <w:shd w:val="clear" w:color="auto" w:fill="auto"/>
            <w:vAlign w:val="bottom"/>
          </w:tcPr>
          <w:p w:rsidR="0026206B" w:rsidRPr="00560B92" w:rsidRDefault="0026206B" w:rsidP="00CD0A01">
            <w:pPr>
              <w:autoSpaceDE w:val="0"/>
              <w:autoSpaceDN w:val="0"/>
              <w:adjustRightInd w:val="0"/>
              <w:jc w:val="both"/>
              <w:rPr>
                <w:rFonts w:ascii="Miriam Fixed" w:hAnsi="Miriam Fixed" w:cs="Miriam Fixed"/>
                <w:bCs/>
                <w:highlight w:val="yellow"/>
              </w:rPr>
            </w:pPr>
            <w:r w:rsidRPr="005A4C7E">
              <w:rPr>
                <w:rFonts w:ascii="Miriam Fixed" w:hAnsi="Miriam Fixed" w:cs="Miriam Fixed" w:hint="cs"/>
                <w:color w:val="000000"/>
              </w:rPr>
              <w:t>Assistência Social (Centro - Cordilheira Alta)</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26206B" w:rsidRPr="00560B92" w:rsidRDefault="0026206B" w:rsidP="00CD0A01">
            <w:pPr>
              <w:autoSpaceDE w:val="0"/>
              <w:autoSpaceDN w:val="0"/>
              <w:adjustRightInd w:val="0"/>
              <w:jc w:val="both"/>
              <w:rPr>
                <w:rFonts w:ascii="Miriam Fixed" w:hAnsi="Miriam Fixed" w:cs="Miriam Fixed"/>
                <w:bCs/>
                <w:highlight w:val="yellow"/>
              </w:rPr>
            </w:pPr>
            <w:r w:rsidRPr="005A4C7E">
              <w:rPr>
                <w:rFonts w:ascii="Miriam Fixed" w:hAnsi="Miriam Fixed" w:cs="Miriam Fixed" w:hint="cs"/>
                <w:color w:val="000000"/>
              </w:rPr>
              <w:t>MB</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26206B" w:rsidRPr="00560B92" w:rsidRDefault="0026206B" w:rsidP="00CD0A01">
            <w:pPr>
              <w:autoSpaceDE w:val="0"/>
              <w:autoSpaceDN w:val="0"/>
              <w:adjustRightInd w:val="0"/>
              <w:jc w:val="both"/>
              <w:rPr>
                <w:rFonts w:ascii="Miriam Fixed" w:hAnsi="Miriam Fixed" w:cs="Miriam Fixed"/>
                <w:bCs/>
                <w:highlight w:val="yellow"/>
              </w:rPr>
            </w:pPr>
            <w:r w:rsidRPr="005A4C7E">
              <w:rPr>
                <w:rFonts w:ascii="Miriam Fixed" w:hAnsi="Miriam Fixed" w:cs="Miriam Fixed" w:hint="cs"/>
                <w:color w:val="000000"/>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6206B" w:rsidRPr="00D73F71" w:rsidRDefault="0026206B" w:rsidP="00CD0A01">
            <w:pPr>
              <w:autoSpaceDE w:val="0"/>
              <w:autoSpaceDN w:val="0"/>
              <w:adjustRightInd w:val="0"/>
              <w:jc w:val="both"/>
              <w:rPr>
                <w:rFonts w:ascii="Miriam Fixed" w:hAnsi="Miriam Fixed" w:cs="Miriam Fixed"/>
                <w:bCs/>
              </w:rPr>
            </w:pPr>
            <w:r w:rsidRPr="00D73F71">
              <w:rPr>
                <w:rFonts w:ascii="Miriam Fixed" w:hAnsi="Miriam Fixed" w:cs="Miriam Fixed"/>
                <w:bCs/>
              </w:rPr>
              <w:t>99,00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26206B" w:rsidRPr="00D73F71" w:rsidRDefault="0026206B" w:rsidP="00CD0A01">
            <w:pPr>
              <w:autoSpaceDE w:val="0"/>
              <w:autoSpaceDN w:val="0"/>
              <w:adjustRightInd w:val="0"/>
              <w:jc w:val="both"/>
              <w:rPr>
                <w:rFonts w:ascii="Miriam Fixed" w:hAnsi="Miriam Fixed" w:cs="Miriam Fixed"/>
                <w:bCs/>
              </w:rPr>
            </w:pPr>
            <w:r w:rsidRPr="00D73F71">
              <w:rPr>
                <w:rFonts w:ascii="Miriam Fixed" w:hAnsi="Miriam Fixed" w:cs="Miriam Fixed"/>
                <w:bCs/>
              </w:rPr>
              <w:t>1.188,00</w:t>
            </w:r>
          </w:p>
        </w:tc>
      </w:tr>
      <w:tr w:rsidR="0026206B" w:rsidRPr="00560B92" w:rsidTr="00CD0A01">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26206B" w:rsidRPr="00560B92" w:rsidRDefault="0026206B" w:rsidP="00CD0A01">
            <w:pPr>
              <w:autoSpaceDE w:val="0"/>
              <w:autoSpaceDN w:val="0"/>
              <w:adjustRightInd w:val="0"/>
              <w:jc w:val="both"/>
              <w:rPr>
                <w:rFonts w:ascii="Miriam Fixed" w:hAnsi="Miriam Fixed" w:cs="Miriam Fixed"/>
                <w:b/>
                <w:bCs/>
              </w:rPr>
            </w:pPr>
            <w:r>
              <w:rPr>
                <w:rFonts w:ascii="Miriam Fixed" w:hAnsi="Miriam Fixed" w:cs="Miriam Fixed"/>
                <w:b/>
                <w:bCs/>
              </w:rPr>
              <w:t>6</w:t>
            </w:r>
          </w:p>
        </w:tc>
        <w:tc>
          <w:tcPr>
            <w:tcW w:w="3431" w:type="dxa"/>
            <w:tcBorders>
              <w:top w:val="single" w:sz="4" w:space="0" w:color="000000"/>
              <w:left w:val="single" w:sz="4" w:space="0" w:color="000000"/>
              <w:bottom w:val="single" w:sz="4" w:space="0" w:color="000000"/>
              <w:right w:val="single" w:sz="4" w:space="0" w:color="000000"/>
            </w:tcBorders>
            <w:shd w:val="clear" w:color="auto" w:fill="auto"/>
            <w:vAlign w:val="bottom"/>
          </w:tcPr>
          <w:p w:rsidR="0026206B" w:rsidRPr="005A4C7E" w:rsidRDefault="0026206B" w:rsidP="00CD0A01">
            <w:pPr>
              <w:autoSpaceDE w:val="0"/>
              <w:autoSpaceDN w:val="0"/>
              <w:adjustRightInd w:val="0"/>
              <w:jc w:val="both"/>
              <w:rPr>
                <w:rFonts w:ascii="Miriam Fixed" w:hAnsi="Miriam Fixed" w:cs="Miriam Fixed"/>
                <w:color w:val="000000"/>
              </w:rPr>
            </w:pPr>
            <w:r w:rsidRPr="005A4C7E">
              <w:rPr>
                <w:rFonts w:ascii="Miriam Fixed" w:hAnsi="Miriam Fixed" w:cs="Miriam Fixed" w:hint="cs"/>
                <w:color w:val="000000"/>
              </w:rPr>
              <w:t>Escola - Linha Bento Gonçalves</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26206B" w:rsidRDefault="0026206B" w:rsidP="00CD0A01">
            <w:pPr>
              <w:autoSpaceDE w:val="0"/>
              <w:autoSpaceDN w:val="0"/>
              <w:adjustRightInd w:val="0"/>
              <w:jc w:val="both"/>
              <w:rPr>
                <w:rFonts w:ascii="Miriam Fixed" w:hAnsi="Miriam Fixed" w:cs="Miriam Fixed"/>
                <w:color w:val="000000"/>
              </w:rPr>
            </w:pPr>
            <w:r w:rsidRPr="005A4C7E">
              <w:rPr>
                <w:rFonts w:ascii="Miriam Fixed" w:hAnsi="Miriam Fixed" w:cs="Miriam Fixed" w:hint="cs"/>
                <w:color w:val="000000"/>
              </w:rPr>
              <w:t>MB</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26206B" w:rsidRPr="00560B92" w:rsidRDefault="0026206B" w:rsidP="00CD0A01">
            <w:pPr>
              <w:autoSpaceDE w:val="0"/>
              <w:autoSpaceDN w:val="0"/>
              <w:adjustRightInd w:val="0"/>
              <w:jc w:val="both"/>
              <w:rPr>
                <w:rFonts w:ascii="Miriam Fixed" w:hAnsi="Miriam Fixed" w:cs="Miriam Fixed"/>
                <w:bCs/>
                <w:highlight w:val="yellow"/>
              </w:rPr>
            </w:pPr>
            <w:r>
              <w:rPr>
                <w:rFonts w:ascii="Miriam Fixed" w:hAnsi="Miriam Fixed" w:cs="Miriam Fixed"/>
                <w:color w:val="000000"/>
              </w:rPr>
              <w:t>5</w:t>
            </w:r>
            <w:r w:rsidRPr="005A4C7E">
              <w:rPr>
                <w:rFonts w:ascii="Miriam Fixed" w:hAnsi="Miriam Fixed" w:cs="Miriam Fixed" w:hint="cs"/>
                <w:color w:val="000000"/>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6206B" w:rsidRPr="00D73F71" w:rsidRDefault="0026206B" w:rsidP="00CD0A01">
            <w:pPr>
              <w:autoSpaceDE w:val="0"/>
              <w:autoSpaceDN w:val="0"/>
              <w:adjustRightInd w:val="0"/>
              <w:jc w:val="both"/>
              <w:rPr>
                <w:rFonts w:ascii="Miriam Fixed" w:hAnsi="Miriam Fixed" w:cs="Miriam Fixed"/>
                <w:bCs/>
              </w:rPr>
            </w:pPr>
            <w:r w:rsidRPr="00D73F71">
              <w:rPr>
                <w:rFonts w:ascii="Miriam Fixed" w:hAnsi="Miriam Fixed" w:cs="Miriam Fixed"/>
                <w:bCs/>
              </w:rPr>
              <w:t>109,00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26206B" w:rsidRPr="00D73F71" w:rsidRDefault="0026206B" w:rsidP="00CD0A01">
            <w:pPr>
              <w:autoSpaceDE w:val="0"/>
              <w:autoSpaceDN w:val="0"/>
              <w:adjustRightInd w:val="0"/>
              <w:jc w:val="both"/>
              <w:rPr>
                <w:rFonts w:ascii="Miriam Fixed" w:hAnsi="Miriam Fixed" w:cs="Miriam Fixed"/>
                <w:bCs/>
              </w:rPr>
            </w:pPr>
            <w:r w:rsidRPr="00D73F71">
              <w:rPr>
                <w:rFonts w:ascii="Miriam Fixed" w:hAnsi="Miriam Fixed" w:cs="Miriam Fixed"/>
                <w:bCs/>
              </w:rPr>
              <w:t>1.308,00</w:t>
            </w:r>
          </w:p>
        </w:tc>
      </w:tr>
      <w:tr w:rsidR="0026206B" w:rsidRPr="00560B92" w:rsidTr="00CD0A01">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26206B" w:rsidRPr="00560B92" w:rsidRDefault="0026206B" w:rsidP="00CD0A01">
            <w:pPr>
              <w:autoSpaceDE w:val="0"/>
              <w:autoSpaceDN w:val="0"/>
              <w:adjustRightInd w:val="0"/>
              <w:jc w:val="both"/>
              <w:rPr>
                <w:rFonts w:ascii="Miriam Fixed" w:hAnsi="Miriam Fixed" w:cs="Miriam Fixed"/>
                <w:b/>
                <w:bCs/>
              </w:rPr>
            </w:pPr>
            <w:r>
              <w:rPr>
                <w:rFonts w:ascii="Miriam Fixed" w:hAnsi="Miriam Fixed" w:cs="Miriam Fixed"/>
                <w:b/>
                <w:bCs/>
              </w:rPr>
              <w:t>7</w:t>
            </w:r>
          </w:p>
        </w:tc>
        <w:tc>
          <w:tcPr>
            <w:tcW w:w="3431" w:type="dxa"/>
            <w:tcBorders>
              <w:top w:val="single" w:sz="4" w:space="0" w:color="000000"/>
              <w:left w:val="single" w:sz="4" w:space="0" w:color="000000"/>
              <w:bottom w:val="single" w:sz="4" w:space="0" w:color="000000"/>
              <w:right w:val="single" w:sz="4" w:space="0" w:color="000000"/>
            </w:tcBorders>
            <w:shd w:val="clear" w:color="auto" w:fill="auto"/>
            <w:vAlign w:val="bottom"/>
          </w:tcPr>
          <w:p w:rsidR="0026206B" w:rsidRPr="005A4C7E" w:rsidRDefault="0026206B" w:rsidP="00CD0A01">
            <w:pPr>
              <w:autoSpaceDE w:val="0"/>
              <w:autoSpaceDN w:val="0"/>
              <w:adjustRightInd w:val="0"/>
              <w:jc w:val="both"/>
              <w:rPr>
                <w:rFonts w:ascii="Miriam Fixed" w:hAnsi="Miriam Fixed" w:cs="Miriam Fixed"/>
                <w:color w:val="000000"/>
              </w:rPr>
            </w:pPr>
            <w:r w:rsidRPr="005A4C7E">
              <w:rPr>
                <w:rFonts w:ascii="Miriam Fixed" w:hAnsi="Miriam Fixed" w:cs="Miriam Fixed" w:hint="cs"/>
                <w:color w:val="000000"/>
              </w:rPr>
              <w:t>Escola - Distrito Fernando Machado</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26206B" w:rsidRDefault="0026206B" w:rsidP="00CD0A01">
            <w:pPr>
              <w:autoSpaceDE w:val="0"/>
              <w:autoSpaceDN w:val="0"/>
              <w:adjustRightInd w:val="0"/>
              <w:jc w:val="both"/>
              <w:rPr>
                <w:rFonts w:ascii="Miriam Fixed" w:hAnsi="Miriam Fixed" w:cs="Miriam Fixed"/>
                <w:color w:val="000000"/>
              </w:rPr>
            </w:pPr>
            <w:r w:rsidRPr="005A4C7E">
              <w:rPr>
                <w:rFonts w:ascii="Miriam Fixed" w:hAnsi="Miriam Fixed" w:cs="Miriam Fixed" w:hint="cs"/>
                <w:color w:val="000000"/>
              </w:rPr>
              <w:t>MB</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26206B" w:rsidRPr="00560B92" w:rsidRDefault="0026206B" w:rsidP="00CD0A01">
            <w:pPr>
              <w:autoSpaceDE w:val="0"/>
              <w:autoSpaceDN w:val="0"/>
              <w:adjustRightInd w:val="0"/>
              <w:jc w:val="both"/>
              <w:rPr>
                <w:rFonts w:ascii="Miriam Fixed" w:hAnsi="Miriam Fixed" w:cs="Miriam Fixed"/>
                <w:bCs/>
                <w:highlight w:val="yellow"/>
              </w:rPr>
            </w:pPr>
            <w:r>
              <w:rPr>
                <w:rFonts w:ascii="Miriam Fixed" w:hAnsi="Miriam Fixed" w:cs="Miriam Fixed"/>
                <w:color w:val="000000"/>
              </w:rPr>
              <w:t>5</w:t>
            </w:r>
            <w:r w:rsidRPr="005A4C7E">
              <w:rPr>
                <w:rFonts w:ascii="Miriam Fixed" w:hAnsi="Miriam Fixed" w:cs="Miriam Fixed" w:hint="cs"/>
                <w:color w:val="000000"/>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6206B" w:rsidRPr="00D73F71" w:rsidRDefault="0026206B" w:rsidP="00CD0A01">
            <w:pPr>
              <w:autoSpaceDE w:val="0"/>
              <w:autoSpaceDN w:val="0"/>
              <w:adjustRightInd w:val="0"/>
              <w:jc w:val="both"/>
              <w:rPr>
                <w:rFonts w:ascii="Miriam Fixed" w:hAnsi="Miriam Fixed" w:cs="Miriam Fixed"/>
                <w:bCs/>
              </w:rPr>
            </w:pPr>
            <w:r w:rsidRPr="00D73F71">
              <w:rPr>
                <w:rFonts w:ascii="Miriam Fixed" w:hAnsi="Miriam Fixed" w:cs="Miriam Fixed"/>
                <w:bCs/>
              </w:rPr>
              <w:t>109,00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26206B" w:rsidRPr="00D73F71" w:rsidRDefault="0026206B" w:rsidP="00CD0A01">
            <w:pPr>
              <w:autoSpaceDE w:val="0"/>
              <w:autoSpaceDN w:val="0"/>
              <w:adjustRightInd w:val="0"/>
              <w:jc w:val="both"/>
              <w:rPr>
                <w:rFonts w:ascii="Miriam Fixed" w:hAnsi="Miriam Fixed" w:cs="Miriam Fixed"/>
                <w:bCs/>
              </w:rPr>
            </w:pPr>
            <w:r w:rsidRPr="00D73F71">
              <w:rPr>
                <w:rFonts w:ascii="Miriam Fixed" w:hAnsi="Miriam Fixed" w:cs="Miriam Fixed"/>
                <w:bCs/>
              </w:rPr>
              <w:t>1.308,00</w:t>
            </w:r>
          </w:p>
        </w:tc>
      </w:tr>
      <w:tr w:rsidR="0026206B" w:rsidRPr="00560B92" w:rsidTr="00CD0A01">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26206B" w:rsidRPr="00560B92" w:rsidRDefault="0026206B" w:rsidP="00CD0A01">
            <w:pPr>
              <w:autoSpaceDE w:val="0"/>
              <w:autoSpaceDN w:val="0"/>
              <w:adjustRightInd w:val="0"/>
              <w:jc w:val="both"/>
              <w:rPr>
                <w:rFonts w:ascii="Miriam Fixed" w:hAnsi="Miriam Fixed" w:cs="Miriam Fixed"/>
                <w:b/>
                <w:bCs/>
              </w:rPr>
            </w:pPr>
            <w:r>
              <w:rPr>
                <w:rFonts w:ascii="Miriam Fixed" w:hAnsi="Miriam Fixed" w:cs="Miriam Fixed"/>
                <w:b/>
                <w:bCs/>
              </w:rPr>
              <w:t>8</w:t>
            </w:r>
          </w:p>
        </w:tc>
        <w:tc>
          <w:tcPr>
            <w:tcW w:w="3431" w:type="dxa"/>
            <w:tcBorders>
              <w:top w:val="single" w:sz="4" w:space="0" w:color="000000"/>
              <w:left w:val="single" w:sz="4" w:space="0" w:color="000000"/>
              <w:bottom w:val="single" w:sz="4" w:space="0" w:color="000000"/>
              <w:right w:val="single" w:sz="4" w:space="0" w:color="000000"/>
            </w:tcBorders>
            <w:shd w:val="clear" w:color="auto" w:fill="auto"/>
            <w:vAlign w:val="bottom"/>
          </w:tcPr>
          <w:p w:rsidR="0026206B" w:rsidRPr="005A4C7E" w:rsidRDefault="0026206B" w:rsidP="00CD0A01">
            <w:pPr>
              <w:autoSpaceDE w:val="0"/>
              <w:autoSpaceDN w:val="0"/>
              <w:adjustRightInd w:val="0"/>
              <w:jc w:val="both"/>
              <w:rPr>
                <w:rFonts w:ascii="Miriam Fixed" w:hAnsi="Miriam Fixed" w:cs="Miriam Fixed"/>
                <w:color w:val="000000"/>
              </w:rPr>
            </w:pPr>
            <w:r w:rsidRPr="005A4C7E">
              <w:rPr>
                <w:rFonts w:ascii="Miriam Fixed" w:hAnsi="Miriam Fixed" w:cs="Miriam Fixed" w:hint="cs"/>
                <w:color w:val="000000"/>
              </w:rPr>
              <w:t>Escola - bairro Rosa Linda</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26206B" w:rsidRDefault="0026206B" w:rsidP="00CD0A01">
            <w:pPr>
              <w:autoSpaceDE w:val="0"/>
              <w:autoSpaceDN w:val="0"/>
              <w:adjustRightInd w:val="0"/>
              <w:jc w:val="both"/>
              <w:rPr>
                <w:rFonts w:ascii="Miriam Fixed" w:hAnsi="Miriam Fixed" w:cs="Miriam Fixed"/>
                <w:color w:val="000000"/>
              </w:rPr>
            </w:pPr>
            <w:r w:rsidRPr="005A4C7E">
              <w:rPr>
                <w:rFonts w:ascii="Miriam Fixed" w:hAnsi="Miriam Fixed" w:cs="Miriam Fixed" w:hint="cs"/>
                <w:color w:val="000000"/>
              </w:rPr>
              <w:t>MB</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26206B" w:rsidRPr="00560B92" w:rsidRDefault="0026206B" w:rsidP="00CD0A01">
            <w:pPr>
              <w:autoSpaceDE w:val="0"/>
              <w:autoSpaceDN w:val="0"/>
              <w:adjustRightInd w:val="0"/>
              <w:jc w:val="both"/>
              <w:rPr>
                <w:rFonts w:ascii="Miriam Fixed" w:hAnsi="Miriam Fixed" w:cs="Miriam Fixed"/>
                <w:bCs/>
                <w:highlight w:val="yellow"/>
              </w:rPr>
            </w:pPr>
            <w:r>
              <w:rPr>
                <w:rFonts w:ascii="Miriam Fixed" w:hAnsi="Miriam Fixed" w:cs="Miriam Fixed"/>
                <w:color w:val="000000"/>
              </w:rPr>
              <w:t>5</w:t>
            </w:r>
            <w:r w:rsidRPr="005A4C7E">
              <w:rPr>
                <w:rFonts w:ascii="Miriam Fixed" w:hAnsi="Miriam Fixed" w:cs="Miriam Fixed" w:hint="cs"/>
                <w:color w:val="000000"/>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6206B" w:rsidRPr="00D73F71" w:rsidRDefault="0026206B" w:rsidP="00CD0A01">
            <w:pPr>
              <w:autoSpaceDE w:val="0"/>
              <w:autoSpaceDN w:val="0"/>
              <w:adjustRightInd w:val="0"/>
              <w:jc w:val="both"/>
              <w:rPr>
                <w:rFonts w:ascii="Miriam Fixed" w:hAnsi="Miriam Fixed" w:cs="Miriam Fixed"/>
                <w:bCs/>
              </w:rPr>
            </w:pPr>
            <w:r w:rsidRPr="00D73F71">
              <w:rPr>
                <w:rFonts w:ascii="Miriam Fixed" w:hAnsi="Miriam Fixed" w:cs="Miriam Fixed"/>
                <w:bCs/>
              </w:rPr>
              <w:t>109,00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26206B" w:rsidRPr="00D73F71" w:rsidRDefault="0026206B" w:rsidP="00CD0A01">
            <w:pPr>
              <w:autoSpaceDE w:val="0"/>
              <w:autoSpaceDN w:val="0"/>
              <w:adjustRightInd w:val="0"/>
              <w:jc w:val="both"/>
              <w:rPr>
                <w:rFonts w:ascii="Miriam Fixed" w:hAnsi="Miriam Fixed" w:cs="Miriam Fixed"/>
                <w:bCs/>
              </w:rPr>
            </w:pPr>
            <w:r w:rsidRPr="00D73F71">
              <w:rPr>
                <w:rFonts w:ascii="Miriam Fixed" w:hAnsi="Miriam Fixed" w:cs="Miriam Fixed"/>
                <w:bCs/>
              </w:rPr>
              <w:t>1.308,00</w:t>
            </w:r>
          </w:p>
        </w:tc>
      </w:tr>
      <w:tr w:rsidR="0026206B" w:rsidRPr="00560B92" w:rsidTr="00CD0A01">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26206B" w:rsidRPr="00560B92" w:rsidRDefault="0026206B" w:rsidP="00CD0A01">
            <w:pPr>
              <w:autoSpaceDE w:val="0"/>
              <w:autoSpaceDN w:val="0"/>
              <w:adjustRightInd w:val="0"/>
              <w:jc w:val="both"/>
              <w:rPr>
                <w:rFonts w:ascii="Miriam Fixed" w:hAnsi="Miriam Fixed" w:cs="Miriam Fixed"/>
                <w:b/>
                <w:bCs/>
              </w:rPr>
            </w:pPr>
            <w:r>
              <w:rPr>
                <w:rFonts w:ascii="Miriam Fixed" w:hAnsi="Miriam Fixed" w:cs="Miriam Fixed"/>
                <w:b/>
                <w:bCs/>
              </w:rPr>
              <w:t>9</w:t>
            </w:r>
          </w:p>
        </w:tc>
        <w:tc>
          <w:tcPr>
            <w:tcW w:w="3431" w:type="dxa"/>
            <w:tcBorders>
              <w:top w:val="single" w:sz="4" w:space="0" w:color="000000"/>
              <w:left w:val="single" w:sz="4" w:space="0" w:color="000000"/>
              <w:bottom w:val="single" w:sz="4" w:space="0" w:color="000000"/>
              <w:right w:val="single" w:sz="4" w:space="0" w:color="000000"/>
            </w:tcBorders>
            <w:shd w:val="clear" w:color="auto" w:fill="auto"/>
            <w:vAlign w:val="bottom"/>
          </w:tcPr>
          <w:p w:rsidR="0026206B" w:rsidRPr="005A4C7E" w:rsidRDefault="0026206B" w:rsidP="00CD0A01">
            <w:pPr>
              <w:autoSpaceDE w:val="0"/>
              <w:autoSpaceDN w:val="0"/>
              <w:adjustRightInd w:val="0"/>
              <w:jc w:val="both"/>
              <w:rPr>
                <w:rFonts w:ascii="Miriam Fixed" w:hAnsi="Miriam Fixed" w:cs="Miriam Fixed"/>
                <w:color w:val="000000"/>
              </w:rPr>
            </w:pPr>
            <w:r w:rsidRPr="005A4C7E">
              <w:rPr>
                <w:rFonts w:ascii="Miriam Fixed" w:hAnsi="Miriam Fixed" w:cs="Miriam Fixed" w:hint="cs"/>
                <w:color w:val="000000"/>
              </w:rPr>
              <w:t xml:space="preserve">Secretaria de Educação - </w:t>
            </w:r>
            <w:r w:rsidRPr="005A4C7E">
              <w:rPr>
                <w:rFonts w:ascii="Miriam Fixed" w:hAnsi="Miriam Fixed" w:cs="Miriam Fixed"/>
                <w:color w:val="000000"/>
              </w:rPr>
              <w:t>Ginásio</w:t>
            </w:r>
            <w:r w:rsidRPr="005A4C7E">
              <w:rPr>
                <w:rFonts w:ascii="Miriam Fixed" w:hAnsi="Miriam Fixed" w:cs="Miriam Fixed" w:hint="cs"/>
                <w:color w:val="000000"/>
              </w:rPr>
              <w:t xml:space="preserve"> B</w:t>
            </w:r>
            <w:r>
              <w:rPr>
                <w:rFonts w:ascii="Miriam Fixed" w:hAnsi="Miriam Fixed" w:cs="Miriam Fixed"/>
                <w:color w:val="000000"/>
              </w:rPr>
              <w:t>airro</w:t>
            </w:r>
            <w:r w:rsidRPr="005A4C7E">
              <w:rPr>
                <w:rFonts w:ascii="Miriam Fixed" w:hAnsi="Miriam Fixed" w:cs="Miriam Fixed" w:hint="cs"/>
                <w:color w:val="000000"/>
              </w:rPr>
              <w:t xml:space="preserve"> Rosa Linda</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26206B" w:rsidRDefault="0026206B" w:rsidP="00CD0A01">
            <w:pPr>
              <w:autoSpaceDE w:val="0"/>
              <w:autoSpaceDN w:val="0"/>
              <w:adjustRightInd w:val="0"/>
              <w:jc w:val="both"/>
              <w:rPr>
                <w:rFonts w:ascii="Miriam Fixed" w:hAnsi="Miriam Fixed" w:cs="Miriam Fixed"/>
                <w:color w:val="000000"/>
              </w:rPr>
            </w:pPr>
            <w:r w:rsidRPr="005A4C7E">
              <w:rPr>
                <w:rFonts w:ascii="Miriam Fixed" w:hAnsi="Miriam Fixed" w:cs="Miriam Fixed" w:hint="cs"/>
                <w:color w:val="000000"/>
              </w:rPr>
              <w:t>MB</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26206B" w:rsidRPr="00560B92" w:rsidRDefault="0026206B" w:rsidP="00CD0A01">
            <w:pPr>
              <w:autoSpaceDE w:val="0"/>
              <w:autoSpaceDN w:val="0"/>
              <w:adjustRightInd w:val="0"/>
              <w:jc w:val="both"/>
              <w:rPr>
                <w:rFonts w:ascii="Miriam Fixed" w:hAnsi="Miriam Fixed" w:cs="Miriam Fixed"/>
                <w:bCs/>
                <w:highlight w:val="yellow"/>
              </w:rPr>
            </w:pPr>
            <w:r>
              <w:rPr>
                <w:rFonts w:ascii="Miriam Fixed" w:hAnsi="Miriam Fixed" w:cs="Miriam Fixed"/>
                <w:color w:val="000000"/>
              </w:rPr>
              <w:t>5</w:t>
            </w:r>
            <w:r w:rsidRPr="005A4C7E">
              <w:rPr>
                <w:rFonts w:ascii="Miriam Fixed" w:hAnsi="Miriam Fixed" w:cs="Miriam Fixed" w:hint="cs"/>
                <w:color w:val="000000"/>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6206B" w:rsidRPr="00D73F71" w:rsidRDefault="0026206B" w:rsidP="00CD0A01">
            <w:pPr>
              <w:autoSpaceDE w:val="0"/>
              <w:autoSpaceDN w:val="0"/>
              <w:adjustRightInd w:val="0"/>
              <w:jc w:val="both"/>
              <w:rPr>
                <w:rFonts w:ascii="Miriam Fixed" w:hAnsi="Miriam Fixed" w:cs="Miriam Fixed"/>
                <w:bCs/>
              </w:rPr>
            </w:pPr>
            <w:r w:rsidRPr="00D73F71">
              <w:rPr>
                <w:rFonts w:ascii="Miriam Fixed" w:hAnsi="Miriam Fixed" w:cs="Miriam Fixed"/>
                <w:bCs/>
              </w:rPr>
              <w:t>99,00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26206B" w:rsidRPr="00D73F71" w:rsidRDefault="0026206B" w:rsidP="00CD0A01">
            <w:pPr>
              <w:autoSpaceDE w:val="0"/>
              <w:autoSpaceDN w:val="0"/>
              <w:adjustRightInd w:val="0"/>
              <w:jc w:val="both"/>
              <w:rPr>
                <w:rFonts w:ascii="Miriam Fixed" w:hAnsi="Miriam Fixed" w:cs="Miriam Fixed"/>
                <w:bCs/>
              </w:rPr>
            </w:pPr>
            <w:r w:rsidRPr="00D73F71">
              <w:rPr>
                <w:rFonts w:ascii="Miriam Fixed" w:hAnsi="Miriam Fixed" w:cs="Miriam Fixed"/>
                <w:bCs/>
              </w:rPr>
              <w:t>1.188,00</w:t>
            </w:r>
          </w:p>
        </w:tc>
      </w:tr>
      <w:tr w:rsidR="0026206B" w:rsidRPr="00560B92" w:rsidTr="00CD0A01">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26206B" w:rsidRPr="00560B92" w:rsidRDefault="0026206B" w:rsidP="00CD0A01">
            <w:pPr>
              <w:autoSpaceDE w:val="0"/>
              <w:autoSpaceDN w:val="0"/>
              <w:adjustRightInd w:val="0"/>
              <w:jc w:val="both"/>
              <w:rPr>
                <w:rFonts w:ascii="Miriam Fixed" w:hAnsi="Miriam Fixed" w:cs="Miriam Fixed"/>
                <w:b/>
                <w:bCs/>
              </w:rPr>
            </w:pPr>
            <w:r>
              <w:rPr>
                <w:rFonts w:ascii="Miriam Fixed" w:hAnsi="Miriam Fixed" w:cs="Miriam Fixed"/>
                <w:b/>
                <w:bCs/>
              </w:rPr>
              <w:t>10</w:t>
            </w:r>
          </w:p>
        </w:tc>
        <w:tc>
          <w:tcPr>
            <w:tcW w:w="3431" w:type="dxa"/>
            <w:tcBorders>
              <w:top w:val="single" w:sz="4" w:space="0" w:color="000000"/>
              <w:left w:val="single" w:sz="4" w:space="0" w:color="000000"/>
              <w:bottom w:val="single" w:sz="4" w:space="0" w:color="000000"/>
              <w:right w:val="single" w:sz="4" w:space="0" w:color="000000"/>
            </w:tcBorders>
            <w:shd w:val="clear" w:color="auto" w:fill="auto"/>
            <w:vAlign w:val="bottom"/>
          </w:tcPr>
          <w:p w:rsidR="0026206B" w:rsidRPr="005A4C7E" w:rsidRDefault="0026206B" w:rsidP="00CD0A01">
            <w:pPr>
              <w:autoSpaceDE w:val="0"/>
              <w:autoSpaceDN w:val="0"/>
              <w:adjustRightInd w:val="0"/>
              <w:jc w:val="both"/>
              <w:rPr>
                <w:rFonts w:ascii="Miriam Fixed" w:hAnsi="Miriam Fixed" w:cs="Miriam Fixed"/>
                <w:color w:val="000000"/>
              </w:rPr>
            </w:pPr>
            <w:r>
              <w:rPr>
                <w:rFonts w:ascii="Miriam Fixed" w:hAnsi="Miriam Fixed" w:cs="Miriam Fixed"/>
                <w:color w:val="000000"/>
              </w:rPr>
              <w:t>Base da Polícia Militar</w:t>
            </w:r>
            <w:r w:rsidRPr="005A4C7E">
              <w:rPr>
                <w:rFonts w:ascii="Miriam Fixed" w:hAnsi="Miriam Fixed" w:cs="Miriam Fixed" w:hint="cs"/>
                <w:color w:val="000000"/>
              </w:rPr>
              <w:t xml:space="preserve"> - Centro Cordilheira Alta</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26206B" w:rsidRDefault="0026206B" w:rsidP="00CD0A01">
            <w:pPr>
              <w:autoSpaceDE w:val="0"/>
              <w:autoSpaceDN w:val="0"/>
              <w:adjustRightInd w:val="0"/>
              <w:jc w:val="both"/>
              <w:rPr>
                <w:rFonts w:ascii="Miriam Fixed" w:hAnsi="Miriam Fixed" w:cs="Miriam Fixed"/>
                <w:color w:val="000000"/>
              </w:rPr>
            </w:pPr>
            <w:r w:rsidRPr="005A4C7E">
              <w:rPr>
                <w:rFonts w:ascii="Miriam Fixed" w:hAnsi="Miriam Fixed" w:cs="Miriam Fixed" w:hint="cs"/>
                <w:color w:val="000000"/>
              </w:rPr>
              <w:t>MB</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26206B" w:rsidRPr="00560B92" w:rsidRDefault="0026206B" w:rsidP="00CD0A01">
            <w:pPr>
              <w:autoSpaceDE w:val="0"/>
              <w:autoSpaceDN w:val="0"/>
              <w:adjustRightInd w:val="0"/>
              <w:jc w:val="both"/>
              <w:rPr>
                <w:rFonts w:ascii="Miriam Fixed" w:hAnsi="Miriam Fixed" w:cs="Miriam Fixed"/>
                <w:bCs/>
                <w:highlight w:val="yellow"/>
              </w:rPr>
            </w:pPr>
            <w:r>
              <w:rPr>
                <w:rFonts w:ascii="Miriam Fixed" w:hAnsi="Miriam Fixed" w:cs="Miriam Fixed"/>
                <w:color w:val="000000"/>
              </w:rPr>
              <w:t>10</w:t>
            </w:r>
            <w:r w:rsidRPr="005A4C7E">
              <w:rPr>
                <w:rFonts w:ascii="Miriam Fixed" w:hAnsi="Miriam Fixed" w:cs="Miriam Fixed" w:hint="cs"/>
                <w:color w:val="000000"/>
              </w:rPr>
              <w:t>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6206B" w:rsidRPr="00D73F71" w:rsidRDefault="0026206B" w:rsidP="00CD0A01">
            <w:pPr>
              <w:autoSpaceDE w:val="0"/>
              <w:autoSpaceDN w:val="0"/>
              <w:adjustRightInd w:val="0"/>
              <w:jc w:val="both"/>
              <w:rPr>
                <w:rFonts w:ascii="Miriam Fixed" w:hAnsi="Miriam Fixed" w:cs="Miriam Fixed"/>
                <w:bCs/>
              </w:rPr>
            </w:pPr>
            <w:r w:rsidRPr="00D73F71">
              <w:rPr>
                <w:rFonts w:ascii="Miriam Fixed" w:hAnsi="Miriam Fixed" w:cs="Miriam Fixed"/>
                <w:bCs/>
              </w:rPr>
              <w:t>99,00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26206B" w:rsidRPr="00D73F71" w:rsidRDefault="0026206B" w:rsidP="00CD0A01">
            <w:pPr>
              <w:autoSpaceDE w:val="0"/>
              <w:autoSpaceDN w:val="0"/>
              <w:adjustRightInd w:val="0"/>
              <w:jc w:val="both"/>
              <w:rPr>
                <w:rFonts w:ascii="Miriam Fixed" w:hAnsi="Miriam Fixed" w:cs="Miriam Fixed"/>
                <w:bCs/>
              </w:rPr>
            </w:pPr>
            <w:r w:rsidRPr="00D73F71">
              <w:rPr>
                <w:rFonts w:ascii="Miriam Fixed" w:hAnsi="Miriam Fixed" w:cs="Miriam Fixed"/>
                <w:bCs/>
              </w:rPr>
              <w:t>1.188,00</w:t>
            </w:r>
          </w:p>
        </w:tc>
      </w:tr>
      <w:tr w:rsidR="0026206B" w:rsidRPr="00560B92" w:rsidTr="00CD0A01">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26206B" w:rsidRPr="00560B92" w:rsidRDefault="0026206B" w:rsidP="00CD0A01">
            <w:pPr>
              <w:autoSpaceDE w:val="0"/>
              <w:autoSpaceDN w:val="0"/>
              <w:adjustRightInd w:val="0"/>
              <w:jc w:val="both"/>
              <w:rPr>
                <w:rFonts w:ascii="Miriam Fixed" w:hAnsi="Miriam Fixed" w:cs="Miriam Fixed"/>
                <w:b/>
                <w:bCs/>
              </w:rPr>
            </w:pPr>
            <w:r>
              <w:rPr>
                <w:rFonts w:ascii="Miriam Fixed" w:hAnsi="Miriam Fixed" w:cs="Miriam Fixed"/>
                <w:b/>
                <w:bCs/>
              </w:rPr>
              <w:t>11</w:t>
            </w:r>
          </w:p>
        </w:tc>
        <w:tc>
          <w:tcPr>
            <w:tcW w:w="3431" w:type="dxa"/>
            <w:tcBorders>
              <w:top w:val="single" w:sz="4" w:space="0" w:color="000000"/>
              <w:left w:val="single" w:sz="4" w:space="0" w:color="000000"/>
              <w:bottom w:val="single" w:sz="4" w:space="0" w:color="000000"/>
              <w:right w:val="single" w:sz="4" w:space="0" w:color="000000"/>
            </w:tcBorders>
            <w:shd w:val="clear" w:color="auto" w:fill="auto"/>
            <w:vAlign w:val="bottom"/>
          </w:tcPr>
          <w:p w:rsidR="0026206B" w:rsidRDefault="0026206B" w:rsidP="00CD0A01">
            <w:pPr>
              <w:autoSpaceDE w:val="0"/>
              <w:autoSpaceDN w:val="0"/>
              <w:adjustRightInd w:val="0"/>
              <w:jc w:val="both"/>
              <w:rPr>
                <w:rFonts w:ascii="Miriam Fixed" w:hAnsi="Miriam Fixed" w:cs="Miriam Fixed"/>
                <w:color w:val="000000"/>
              </w:rPr>
            </w:pPr>
            <w:r w:rsidRPr="005A4C7E">
              <w:rPr>
                <w:rFonts w:ascii="Miriam Fixed" w:hAnsi="Miriam Fixed" w:cs="Miriam Fixed" w:hint="cs"/>
                <w:color w:val="000000"/>
              </w:rPr>
              <w:t xml:space="preserve">Parque de Maquinas </w:t>
            </w:r>
            <w:r>
              <w:rPr>
                <w:rFonts w:ascii="Miriam Fixed" w:hAnsi="Miriam Fixed" w:cs="Miriam Fixed"/>
                <w:color w:val="000000"/>
              </w:rPr>
              <w:t>–</w:t>
            </w:r>
            <w:r w:rsidRPr="005A4C7E">
              <w:rPr>
                <w:rFonts w:ascii="Miriam Fixed" w:hAnsi="Miriam Fixed" w:cs="Miriam Fixed" w:hint="cs"/>
                <w:color w:val="000000"/>
              </w:rPr>
              <w:t xml:space="preserve"> </w:t>
            </w:r>
            <w:r>
              <w:rPr>
                <w:rFonts w:ascii="Miriam Fixed" w:hAnsi="Miriam Fixed" w:cs="Miriam Fixed"/>
                <w:color w:val="000000"/>
              </w:rPr>
              <w:t>Próximo à Cohab</w:t>
            </w:r>
            <w:r w:rsidRPr="005A4C7E">
              <w:rPr>
                <w:rFonts w:ascii="Miriam Fixed" w:hAnsi="Miriam Fixed" w:cs="Miriam Fixed" w:hint="cs"/>
                <w:color w:val="000000"/>
              </w:rPr>
              <w:t xml:space="preserve"> Cordilheira Alta</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26206B" w:rsidRDefault="0026206B" w:rsidP="00CD0A01">
            <w:pPr>
              <w:autoSpaceDE w:val="0"/>
              <w:autoSpaceDN w:val="0"/>
              <w:adjustRightInd w:val="0"/>
              <w:jc w:val="both"/>
              <w:rPr>
                <w:rFonts w:ascii="Miriam Fixed" w:hAnsi="Miriam Fixed" w:cs="Miriam Fixed"/>
                <w:color w:val="000000"/>
              </w:rPr>
            </w:pPr>
            <w:r w:rsidRPr="005A4C7E">
              <w:rPr>
                <w:rFonts w:ascii="Miriam Fixed" w:hAnsi="Miriam Fixed" w:cs="Miriam Fixed" w:hint="cs"/>
                <w:color w:val="000000"/>
              </w:rPr>
              <w:t>MB</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26206B" w:rsidRPr="00560B92" w:rsidRDefault="0026206B" w:rsidP="00CD0A01">
            <w:pPr>
              <w:autoSpaceDE w:val="0"/>
              <w:autoSpaceDN w:val="0"/>
              <w:adjustRightInd w:val="0"/>
              <w:jc w:val="both"/>
              <w:rPr>
                <w:rFonts w:ascii="Miriam Fixed" w:hAnsi="Miriam Fixed" w:cs="Miriam Fixed"/>
                <w:bCs/>
                <w:highlight w:val="yellow"/>
              </w:rPr>
            </w:pPr>
            <w:r>
              <w:rPr>
                <w:rFonts w:ascii="Miriam Fixed" w:hAnsi="Miriam Fixed" w:cs="Miriam Fixed"/>
                <w:color w:val="000000"/>
              </w:rPr>
              <w:t>10</w:t>
            </w:r>
            <w:r w:rsidRPr="005A4C7E">
              <w:rPr>
                <w:rFonts w:ascii="Miriam Fixed" w:hAnsi="Miriam Fixed" w:cs="Miriam Fixed" w:hint="cs"/>
                <w:color w:val="000000"/>
              </w:rPr>
              <w:t>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6206B" w:rsidRPr="00D73F71" w:rsidRDefault="0026206B" w:rsidP="00CD0A01">
            <w:pPr>
              <w:autoSpaceDE w:val="0"/>
              <w:autoSpaceDN w:val="0"/>
              <w:adjustRightInd w:val="0"/>
              <w:jc w:val="both"/>
              <w:rPr>
                <w:rFonts w:ascii="Miriam Fixed" w:hAnsi="Miriam Fixed" w:cs="Miriam Fixed"/>
                <w:bCs/>
              </w:rPr>
            </w:pPr>
            <w:r w:rsidRPr="00D73F71">
              <w:rPr>
                <w:rFonts w:ascii="Miriam Fixed" w:hAnsi="Miriam Fixed" w:cs="Miriam Fixed"/>
                <w:bCs/>
              </w:rPr>
              <w:t>99,00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26206B" w:rsidRPr="00D73F71" w:rsidRDefault="0026206B" w:rsidP="00CD0A01">
            <w:pPr>
              <w:autoSpaceDE w:val="0"/>
              <w:autoSpaceDN w:val="0"/>
              <w:adjustRightInd w:val="0"/>
              <w:jc w:val="both"/>
              <w:rPr>
                <w:rFonts w:ascii="Miriam Fixed" w:hAnsi="Miriam Fixed" w:cs="Miriam Fixed"/>
                <w:bCs/>
              </w:rPr>
            </w:pPr>
            <w:r w:rsidRPr="00D73F71">
              <w:rPr>
                <w:rFonts w:ascii="Miriam Fixed" w:hAnsi="Miriam Fixed" w:cs="Miriam Fixed"/>
                <w:bCs/>
              </w:rPr>
              <w:t>1.188,00</w:t>
            </w:r>
          </w:p>
        </w:tc>
      </w:tr>
      <w:tr w:rsidR="0026206B" w:rsidRPr="00560B92" w:rsidTr="00CD0A01">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26206B" w:rsidRPr="00560B92" w:rsidRDefault="0026206B" w:rsidP="00CD0A01">
            <w:pPr>
              <w:autoSpaceDE w:val="0"/>
              <w:autoSpaceDN w:val="0"/>
              <w:adjustRightInd w:val="0"/>
              <w:jc w:val="both"/>
              <w:rPr>
                <w:rFonts w:ascii="Miriam Fixed" w:hAnsi="Miriam Fixed" w:cs="Miriam Fixed"/>
                <w:b/>
                <w:bCs/>
              </w:rPr>
            </w:pPr>
            <w:r>
              <w:rPr>
                <w:rFonts w:ascii="Miriam Fixed" w:hAnsi="Miriam Fixed" w:cs="Miriam Fixed"/>
                <w:b/>
                <w:bCs/>
              </w:rPr>
              <w:t>13</w:t>
            </w:r>
          </w:p>
        </w:tc>
        <w:tc>
          <w:tcPr>
            <w:tcW w:w="3431" w:type="dxa"/>
            <w:tcBorders>
              <w:top w:val="single" w:sz="4" w:space="0" w:color="000000"/>
              <w:left w:val="single" w:sz="4" w:space="0" w:color="000000"/>
              <w:bottom w:val="single" w:sz="4" w:space="0" w:color="000000"/>
              <w:right w:val="single" w:sz="4" w:space="0" w:color="000000"/>
            </w:tcBorders>
            <w:shd w:val="clear" w:color="auto" w:fill="auto"/>
            <w:vAlign w:val="bottom"/>
          </w:tcPr>
          <w:p w:rsidR="0026206B" w:rsidRPr="005A4C7E" w:rsidRDefault="0026206B" w:rsidP="00CD0A01">
            <w:pPr>
              <w:autoSpaceDE w:val="0"/>
              <w:autoSpaceDN w:val="0"/>
              <w:adjustRightInd w:val="0"/>
              <w:jc w:val="both"/>
              <w:rPr>
                <w:rFonts w:ascii="Miriam Fixed" w:hAnsi="Miriam Fixed" w:cs="Miriam Fixed"/>
                <w:color w:val="000000"/>
              </w:rPr>
            </w:pPr>
            <w:r w:rsidRPr="005A4C7E">
              <w:rPr>
                <w:rFonts w:ascii="Miriam Fixed" w:hAnsi="Miriam Fixed" w:cs="Miriam Fixed" w:hint="cs"/>
                <w:color w:val="000000"/>
              </w:rPr>
              <w:t xml:space="preserve">Barracão da Água - Rua Ludovico </w:t>
            </w:r>
            <w:proofErr w:type="spellStart"/>
            <w:r w:rsidRPr="005A4C7E">
              <w:rPr>
                <w:rFonts w:ascii="Miriam Fixed" w:hAnsi="Miriam Fixed" w:cs="Miriam Fixed" w:hint="cs"/>
                <w:color w:val="000000"/>
              </w:rPr>
              <w:t>Tozzo</w:t>
            </w:r>
            <w:proofErr w:type="spellEnd"/>
            <w:r w:rsidRPr="005A4C7E">
              <w:rPr>
                <w:rFonts w:ascii="Miriam Fixed" w:hAnsi="Miriam Fixed" w:cs="Miriam Fixed" w:hint="cs"/>
                <w:color w:val="000000"/>
              </w:rPr>
              <w:t xml:space="preserve"> - Cord</w:t>
            </w:r>
            <w:r>
              <w:rPr>
                <w:rFonts w:ascii="Miriam Fixed" w:hAnsi="Miriam Fixed" w:cs="Miriam Fixed"/>
                <w:color w:val="000000"/>
              </w:rPr>
              <w:t>ilheira</w:t>
            </w:r>
            <w:r w:rsidRPr="005A4C7E">
              <w:rPr>
                <w:rFonts w:ascii="Miriam Fixed" w:hAnsi="Miriam Fixed" w:cs="Miriam Fixed" w:hint="cs"/>
                <w:color w:val="000000"/>
              </w:rPr>
              <w:t xml:space="preserve"> Alta</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26206B" w:rsidRDefault="0026206B" w:rsidP="00CD0A01">
            <w:pPr>
              <w:autoSpaceDE w:val="0"/>
              <w:autoSpaceDN w:val="0"/>
              <w:adjustRightInd w:val="0"/>
              <w:jc w:val="both"/>
              <w:rPr>
                <w:rFonts w:ascii="Miriam Fixed" w:hAnsi="Miriam Fixed" w:cs="Miriam Fixed"/>
                <w:color w:val="000000"/>
              </w:rPr>
            </w:pPr>
            <w:r w:rsidRPr="005A4C7E">
              <w:rPr>
                <w:rFonts w:ascii="Miriam Fixed" w:hAnsi="Miriam Fixed" w:cs="Miriam Fixed" w:hint="cs"/>
                <w:color w:val="000000"/>
              </w:rPr>
              <w:t>MB</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26206B" w:rsidRPr="00560B92" w:rsidRDefault="0026206B" w:rsidP="00CD0A01">
            <w:pPr>
              <w:autoSpaceDE w:val="0"/>
              <w:autoSpaceDN w:val="0"/>
              <w:adjustRightInd w:val="0"/>
              <w:jc w:val="both"/>
              <w:rPr>
                <w:rFonts w:ascii="Miriam Fixed" w:hAnsi="Miriam Fixed" w:cs="Miriam Fixed"/>
                <w:bCs/>
                <w:highlight w:val="yellow"/>
              </w:rPr>
            </w:pPr>
            <w:r>
              <w:rPr>
                <w:rFonts w:ascii="Miriam Fixed" w:hAnsi="Miriam Fixed" w:cs="Miriam Fixed"/>
                <w:color w:val="000000"/>
              </w:rPr>
              <w:t>10</w:t>
            </w:r>
            <w:r w:rsidRPr="005A4C7E">
              <w:rPr>
                <w:rFonts w:ascii="Miriam Fixed" w:hAnsi="Miriam Fixed" w:cs="Miriam Fixed" w:hint="cs"/>
                <w:color w:val="000000"/>
              </w:rPr>
              <w:t>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6206B" w:rsidRPr="00D73F71" w:rsidRDefault="0026206B" w:rsidP="00CD0A01">
            <w:pPr>
              <w:autoSpaceDE w:val="0"/>
              <w:autoSpaceDN w:val="0"/>
              <w:adjustRightInd w:val="0"/>
              <w:jc w:val="both"/>
              <w:rPr>
                <w:rFonts w:ascii="Miriam Fixed" w:hAnsi="Miriam Fixed" w:cs="Miriam Fixed"/>
                <w:bCs/>
              </w:rPr>
            </w:pPr>
            <w:r w:rsidRPr="00D73F71">
              <w:rPr>
                <w:rFonts w:ascii="Miriam Fixed" w:hAnsi="Miriam Fixed" w:cs="Miriam Fixed"/>
                <w:bCs/>
              </w:rPr>
              <w:t>99,00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26206B" w:rsidRPr="00D73F71" w:rsidRDefault="0026206B" w:rsidP="00CD0A01">
            <w:pPr>
              <w:autoSpaceDE w:val="0"/>
              <w:autoSpaceDN w:val="0"/>
              <w:adjustRightInd w:val="0"/>
              <w:jc w:val="both"/>
              <w:rPr>
                <w:rFonts w:ascii="Miriam Fixed" w:hAnsi="Miriam Fixed" w:cs="Miriam Fixed"/>
                <w:bCs/>
              </w:rPr>
            </w:pPr>
            <w:r w:rsidRPr="00D73F71">
              <w:rPr>
                <w:rFonts w:ascii="Miriam Fixed" w:hAnsi="Miriam Fixed" w:cs="Miriam Fixed"/>
                <w:bCs/>
              </w:rPr>
              <w:t>1.188,00</w:t>
            </w:r>
          </w:p>
        </w:tc>
      </w:tr>
      <w:tr w:rsidR="0026206B" w:rsidRPr="00560B92" w:rsidTr="00CD0A01">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26206B" w:rsidRPr="00560B92" w:rsidRDefault="0026206B" w:rsidP="00CD0A01">
            <w:pPr>
              <w:autoSpaceDE w:val="0"/>
              <w:autoSpaceDN w:val="0"/>
              <w:adjustRightInd w:val="0"/>
              <w:jc w:val="both"/>
              <w:rPr>
                <w:rFonts w:ascii="Miriam Fixed" w:hAnsi="Miriam Fixed" w:cs="Miriam Fixed"/>
                <w:b/>
                <w:bCs/>
              </w:rPr>
            </w:pPr>
            <w:r>
              <w:rPr>
                <w:rFonts w:ascii="Miriam Fixed" w:hAnsi="Miriam Fixed" w:cs="Miriam Fixed"/>
                <w:b/>
                <w:bCs/>
              </w:rPr>
              <w:t>14</w:t>
            </w:r>
          </w:p>
        </w:tc>
        <w:tc>
          <w:tcPr>
            <w:tcW w:w="3431" w:type="dxa"/>
            <w:tcBorders>
              <w:top w:val="single" w:sz="4" w:space="0" w:color="000000"/>
              <w:left w:val="single" w:sz="4" w:space="0" w:color="000000"/>
              <w:bottom w:val="single" w:sz="4" w:space="0" w:color="000000"/>
              <w:right w:val="single" w:sz="4" w:space="0" w:color="000000"/>
            </w:tcBorders>
            <w:shd w:val="clear" w:color="auto" w:fill="auto"/>
            <w:vAlign w:val="bottom"/>
          </w:tcPr>
          <w:p w:rsidR="0026206B" w:rsidRPr="005A4C7E" w:rsidRDefault="0026206B" w:rsidP="00CD0A01">
            <w:pPr>
              <w:autoSpaceDE w:val="0"/>
              <w:autoSpaceDN w:val="0"/>
              <w:adjustRightInd w:val="0"/>
              <w:jc w:val="both"/>
              <w:rPr>
                <w:rFonts w:ascii="Miriam Fixed" w:hAnsi="Miriam Fixed" w:cs="Miriam Fixed"/>
                <w:color w:val="000000"/>
              </w:rPr>
            </w:pPr>
            <w:r w:rsidRPr="005A4C7E">
              <w:rPr>
                <w:rFonts w:ascii="Miriam Fixed" w:hAnsi="Miriam Fixed" w:cs="Miriam Fixed" w:hint="cs"/>
                <w:color w:val="000000"/>
              </w:rPr>
              <w:t>Estação de Tratamento</w:t>
            </w:r>
            <w:r>
              <w:rPr>
                <w:rFonts w:ascii="Miriam Fixed" w:hAnsi="Miriam Fixed" w:cs="Miriam Fixed"/>
                <w:color w:val="000000"/>
              </w:rPr>
              <w:t xml:space="preserve"> de Água</w:t>
            </w:r>
            <w:r w:rsidRPr="005A4C7E">
              <w:rPr>
                <w:rFonts w:ascii="Miriam Fixed" w:hAnsi="Miriam Fixed" w:cs="Miriam Fixed" w:hint="cs"/>
                <w:color w:val="000000"/>
              </w:rPr>
              <w:t xml:space="preserve"> </w:t>
            </w:r>
            <w:proofErr w:type="spellStart"/>
            <w:r w:rsidRPr="005A4C7E">
              <w:rPr>
                <w:rFonts w:ascii="Miriam Fixed" w:hAnsi="Miriam Fixed" w:cs="Miriam Fixed" w:hint="cs"/>
                <w:color w:val="000000"/>
              </w:rPr>
              <w:t>Zardo</w:t>
            </w:r>
            <w:proofErr w:type="spellEnd"/>
            <w:r w:rsidRPr="005A4C7E">
              <w:rPr>
                <w:rFonts w:ascii="Miriam Fixed" w:hAnsi="Miriam Fixed" w:cs="Miriam Fixed" w:hint="cs"/>
                <w:color w:val="000000"/>
              </w:rPr>
              <w:t xml:space="preserve"> </w:t>
            </w:r>
            <w:r>
              <w:rPr>
                <w:rFonts w:ascii="Miriam Fixed" w:hAnsi="Miriam Fixed" w:cs="Miriam Fixed"/>
                <w:color w:val="000000"/>
              </w:rPr>
              <w:t>–</w:t>
            </w:r>
            <w:r w:rsidRPr="005A4C7E">
              <w:rPr>
                <w:rFonts w:ascii="Miriam Fixed" w:hAnsi="Miriam Fixed" w:cs="Miriam Fixed" w:hint="cs"/>
                <w:color w:val="000000"/>
              </w:rPr>
              <w:t xml:space="preserve"> </w:t>
            </w:r>
            <w:r>
              <w:rPr>
                <w:rFonts w:ascii="Miriam Fixed" w:hAnsi="Miriam Fixed" w:cs="Miriam Fixed"/>
                <w:color w:val="000000"/>
              </w:rPr>
              <w:t xml:space="preserve">Linha </w:t>
            </w:r>
            <w:r w:rsidRPr="005A4C7E">
              <w:rPr>
                <w:rFonts w:ascii="Miriam Fixed" w:hAnsi="Miriam Fixed" w:cs="Miriam Fixed"/>
                <w:color w:val="000000"/>
              </w:rPr>
              <w:t>Colônia</w:t>
            </w:r>
            <w:r w:rsidRPr="005A4C7E">
              <w:rPr>
                <w:rFonts w:ascii="Miriam Fixed" w:hAnsi="Miriam Fixed" w:cs="Miriam Fixed" w:hint="cs"/>
                <w:color w:val="000000"/>
              </w:rPr>
              <w:t xml:space="preserve"> </w:t>
            </w:r>
            <w:proofErr w:type="spellStart"/>
            <w:r w:rsidRPr="005A4C7E">
              <w:rPr>
                <w:rFonts w:ascii="Miriam Fixed" w:hAnsi="Miriam Fixed" w:cs="Miriam Fixed" w:hint="cs"/>
                <w:color w:val="000000"/>
              </w:rPr>
              <w:t>Cella</w:t>
            </w:r>
            <w:proofErr w:type="spellEnd"/>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26206B" w:rsidRDefault="0026206B" w:rsidP="00CD0A01">
            <w:pPr>
              <w:autoSpaceDE w:val="0"/>
              <w:autoSpaceDN w:val="0"/>
              <w:adjustRightInd w:val="0"/>
              <w:jc w:val="both"/>
              <w:rPr>
                <w:rFonts w:ascii="Miriam Fixed" w:hAnsi="Miriam Fixed" w:cs="Miriam Fixed"/>
                <w:color w:val="000000"/>
              </w:rPr>
            </w:pPr>
            <w:r w:rsidRPr="005A4C7E">
              <w:rPr>
                <w:rFonts w:ascii="Miriam Fixed" w:hAnsi="Miriam Fixed" w:cs="Miriam Fixed" w:hint="cs"/>
                <w:color w:val="000000"/>
              </w:rPr>
              <w:t>MB</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26206B" w:rsidRPr="00560B92" w:rsidRDefault="0026206B" w:rsidP="00CD0A01">
            <w:pPr>
              <w:autoSpaceDE w:val="0"/>
              <w:autoSpaceDN w:val="0"/>
              <w:adjustRightInd w:val="0"/>
              <w:jc w:val="both"/>
              <w:rPr>
                <w:rFonts w:ascii="Miriam Fixed" w:hAnsi="Miriam Fixed" w:cs="Miriam Fixed"/>
                <w:bCs/>
                <w:highlight w:val="yellow"/>
              </w:rPr>
            </w:pPr>
            <w:r>
              <w:rPr>
                <w:rFonts w:ascii="Miriam Fixed" w:hAnsi="Miriam Fixed" w:cs="Miriam Fixed"/>
                <w:color w:val="000000"/>
              </w:rPr>
              <w:t>10</w:t>
            </w:r>
            <w:r w:rsidRPr="005A4C7E">
              <w:rPr>
                <w:rFonts w:ascii="Miriam Fixed" w:hAnsi="Miriam Fixed" w:cs="Miriam Fixed" w:hint="cs"/>
                <w:color w:val="000000"/>
              </w:rPr>
              <w:t>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6206B" w:rsidRPr="00D73F71" w:rsidRDefault="0026206B" w:rsidP="00CD0A01">
            <w:pPr>
              <w:autoSpaceDE w:val="0"/>
              <w:autoSpaceDN w:val="0"/>
              <w:adjustRightInd w:val="0"/>
              <w:jc w:val="both"/>
              <w:rPr>
                <w:rFonts w:ascii="Miriam Fixed" w:hAnsi="Miriam Fixed" w:cs="Miriam Fixed"/>
                <w:bCs/>
              </w:rPr>
            </w:pPr>
            <w:r w:rsidRPr="00D73F71">
              <w:rPr>
                <w:rFonts w:ascii="Miriam Fixed" w:hAnsi="Miriam Fixed" w:cs="Miriam Fixed"/>
                <w:bCs/>
              </w:rPr>
              <w:t>79,00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26206B" w:rsidRPr="00D73F71" w:rsidRDefault="0026206B" w:rsidP="00CD0A01">
            <w:pPr>
              <w:autoSpaceDE w:val="0"/>
              <w:autoSpaceDN w:val="0"/>
              <w:adjustRightInd w:val="0"/>
              <w:jc w:val="both"/>
              <w:rPr>
                <w:rFonts w:ascii="Miriam Fixed" w:hAnsi="Miriam Fixed" w:cs="Miriam Fixed"/>
                <w:bCs/>
              </w:rPr>
            </w:pPr>
            <w:r w:rsidRPr="00D73F71">
              <w:rPr>
                <w:rFonts w:ascii="Miriam Fixed" w:hAnsi="Miriam Fixed" w:cs="Miriam Fixed"/>
                <w:bCs/>
              </w:rPr>
              <w:t>948,00</w:t>
            </w:r>
          </w:p>
        </w:tc>
      </w:tr>
      <w:tr w:rsidR="0026206B" w:rsidRPr="00560B92" w:rsidTr="00CD0A01">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26206B" w:rsidRPr="00560B92" w:rsidRDefault="0026206B" w:rsidP="00CD0A01">
            <w:pPr>
              <w:autoSpaceDE w:val="0"/>
              <w:autoSpaceDN w:val="0"/>
              <w:adjustRightInd w:val="0"/>
              <w:jc w:val="both"/>
              <w:rPr>
                <w:rFonts w:ascii="Miriam Fixed" w:hAnsi="Miriam Fixed" w:cs="Miriam Fixed"/>
                <w:b/>
                <w:bCs/>
              </w:rPr>
            </w:pPr>
            <w:r>
              <w:rPr>
                <w:rFonts w:ascii="Miriam Fixed" w:hAnsi="Miriam Fixed" w:cs="Miriam Fixed"/>
                <w:b/>
                <w:bCs/>
              </w:rPr>
              <w:t>15</w:t>
            </w:r>
          </w:p>
        </w:tc>
        <w:tc>
          <w:tcPr>
            <w:tcW w:w="3431" w:type="dxa"/>
            <w:tcBorders>
              <w:top w:val="single" w:sz="4" w:space="0" w:color="000000"/>
              <w:left w:val="single" w:sz="4" w:space="0" w:color="000000"/>
              <w:bottom w:val="single" w:sz="4" w:space="0" w:color="000000"/>
              <w:right w:val="single" w:sz="4" w:space="0" w:color="000000"/>
            </w:tcBorders>
            <w:shd w:val="clear" w:color="auto" w:fill="auto"/>
            <w:vAlign w:val="bottom"/>
          </w:tcPr>
          <w:p w:rsidR="0026206B" w:rsidRPr="005A4C7E" w:rsidRDefault="0026206B" w:rsidP="00CD0A01">
            <w:pPr>
              <w:autoSpaceDE w:val="0"/>
              <w:autoSpaceDN w:val="0"/>
              <w:adjustRightInd w:val="0"/>
              <w:jc w:val="both"/>
              <w:rPr>
                <w:rFonts w:ascii="Miriam Fixed" w:hAnsi="Miriam Fixed" w:cs="Miriam Fixed"/>
                <w:color w:val="000000"/>
              </w:rPr>
            </w:pPr>
            <w:r>
              <w:rPr>
                <w:rFonts w:ascii="Miriam Fixed" w:hAnsi="Miriam Fixed" w:cs="Miriam Fixed"/>
                <w:color w:val="000000"/>
              </w:rPr>
              <w:t xml:space="preserve">Patrulha Agrícola - Linha </w:t>
            </w:r>
            <w:proofErr w:type="spellStart"/>
            <w:r>
              <w:rPr>
                <w:rFonts w:ascii="Miriam Fixed" w:hAnsi="Miriam Fixed" w:cs="Miriam Fixed"/>
                <w:color w:val="000000"/>
              </w:rPr>
              <w:t>Dianista</w:t>
            </w:r>
            <w:proofErr w:type="spellEnd"/>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26206B" w:rsidRDefault="0026206B" w:rsidP="00CD0A01">
            <w:pPr>
              <w:autoSpaceDE w:val="0"/>
              <w:autoSpaceDN w:val="0"/>
              <w:adjustRightInd w:val="0"/>
              <w:jc w:val="both"/>
              <w:rPr>
                <w:rFonts w:ascii="Miriam Fixed" w:hAnsi="Miriam Fixed" w:cs="Miriam Fixed"/>
                <w:color w:val="000000"/>
              </w:rPr>
            </w:pPr>
            <w:r>
              <w:rPr>
                <w:rFonts w:ascii="Miriam Fixed" w:hAnsi="Miriam Fixed" w:cs="Miriam Fixed"/>
                <w:color w:val="000000"/>
              </w:rPr>
              <w:t>MB</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26206B" w:rsidRPr="00560B92" w:rsidRDefault="0026206B" w:rsidP="00CD0A01">
            <w:pPr>
              <w:autoSpaceDE w:val="0"/>
              <w:autoSpaceDN w:val="0"/>
              <w:adjustRightInd w:val="0"/>
              <w:jc w:val="both"/>
              <w:rPr>
                <w:rFonts w:ascii="Miriam Fixed" w:hAnsi="Miriam Fixed" w:cs="Miriam Fixed"/>
                <w:bCs/>
                <w:highlight w:val="yellow"/>
              </w:rPr>
            </w:pPr>
            <w:r>
              <w:rPr>
                <w:rFonts w:ascii="Miriam Fixed" w:hAnsi="Miriam Fixed" w:cs="Miriam Fixed"/>
                <w:color w:val="000000"/>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6206B" w:rsidRPr="00D73F71" w:rsidRDefault="0026206B" w:rsidP="00CD0A01">
            <w:pPr>
              <w:autoSpaceDE w:val="0"/>
              <w:autoSpaceDN w:val="0"/>
              <w:adjustRightInd w:val="0"/>
              <w:jc w:val="both"/>
              <w:rPr>
                <w:rFonts w:ascii="Miriam Fixed" w:hAnsi="Miriam Fixed" w:cs="Miriam Fixed"/>
                <w:bCs/>
              </w:rPr>
            </w:pPr>
            <w:r w:rsidRPr="00D73F71">
              <w:rPr>
                <w:rFonts w:ascii="Miriam Fixed" w:hAnsi="Miriam Fixed" w:cs="Miriam Fixed"/>
                <w:bCs/>
              </w:rPr>
              <w:t>79,00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26206B" w:rsidRPr="00D73F71" w:rsidRDefault="0026206B" w:rsidP="00CD0A01">
            <w:pPr>
              <w:autoSpaceDE w:val="0"/>
              <w:autoSpaceDN w:val="0"/>
              <w:adjustRightInd w:val="0"/>
              <w:jc w:val="both"/>
              <w:rPr>
                <w:rFonts w:ascii="Miriam Fixed" w:hAnsi="Miriam Fixed" w:cs="Miriam Fixed"/>
                <w:bCs/>
              </w:rPr>
            </w:pPr>
            <w:r w:rsidRPr="00D73F71">
              <w:rPr>
                <w:rFonts w:ascii="Miriam Fixed" w:hAnsi="Miriam Fixed" w:cs="Miriam Fixed"/>
                <w:bCs/>
              </w:rPr>
              <w:t>948,00</w:t>
            </w:r>
          </w:p>
        </w:tc>
      </w:tr>
      <w:tr w:rsidR="0026206B" w:rsidRPr="00560B92" w:rsidTr="00CD0A01">
        <w:tc>
          <w:tcPr>
            <w:tcW w:w="7967" w:type="dxa"/>
            <w:gridSpan w:val="5"/>
            <w:tcBorders>
              <w:top w:val="single" w:sz="4" w:space="0" w:color="000000"/>
              <w:left w:val="single" w:sz="4" w:space="0" w:color="000000"/>
              <w:bottom w:val="single" w:sz="4" w:space="0" w:color="000000"/>
              <w:right w:val="single" w:sz="4" w:space="0" w:color="000000"/>
            </w:tcBorders>
            <w:shd w:val="clear" w:color="auto" w:fill="auto"/>
          </w:tcPr>
          <w:p w:rsidR="0026206B" w:rsidRPr="00D73F71" w:rsidRDefault="0026206B" w:rsidP="00CD0A01">
            <w:pPr>
              <w:autoSpaceDE w:val="0"/>
              <w:autoSpaceDN w:val="0"/>
              <w:adjustRightInd w:val="0"/>
              <w:jc w:val="right"/>
              <w:rPr>
                <w:rFonts w:ascii="Miriam Fixed" w:hAnsi="Miriam Fixed" w:cs="Miriam Fixed"/>
                <w:b/>
                <w:color w:val="000000"/>
              </w:rPr>
            </w:pPr>
            <w:r w:rsidRPr="00D73F71">
              <w:rPr>
                <w:rFonts w:ascii="Miriam Fixed" w:hAnsi="Miriam Fixed" w:cs="Miriam Fixed"/>
                <w:b/>
                <w:color w:val="000000"/>
              </w:rPr>
              <w:t>Valor total do lote:</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26206B" w:rsidRPr="00D73F71" w:rsidRDefault="0026206B" w:rsidP="002C0D91">
            <w:pPr>
              <w:autoSpaceDE w:val="0"/>
              <w:autoSpaceDN w:val="0"/>
              <w:adjustRightInd w:val="0"/>
              <w:jc w:val="both"/>
              <w:rPr>
                <w:rFonts w:ascii="Miriam Fixed" w:hAnsi="Miriam Fixed" w:cs="Miriam Fixed"/>
                <w:b/>
                <w:color w:val="000000"/>
                <w:sz w:val="18"/>
                <w:szCs w:val="18"/>
              </w:rPr>
            </w:pPr>
            <w:r w:rsidRPr="00D73F71">
              <w:rPr>
                <w:rFonts w:ascii="Miriam Fixed" w:hAnsi="Miriam Fixed" w:cs="Miriam Fixed"/>
                <w:b/>
                <w:color w:val="000000"/>
                <w:sz w:val="18"/>
                <w:szCs w:val="18"/>
              </w:rPr>
              <w:t>R$ 1</w:t>
            </w:r>
            <w:r w:rsidR="002C0D91">
              <w:rPr>
                <w:rFonts w:ascii="Miriam Fixed" w:hAnsi="Miriam Fixed" w:cs="Miriam Fixed"/>
                <w:b/>
                <w:color w:val="000000"/>
                <w:sz w:val="18"/>
                <w:szCs w:val="18"/>
              </w:rPr>
              <w:t>4</w:t>
            </w:r>
            <w:r w:rsidRPr="00D73F71">
              <w:rPr>
                <w:rFonts w:ascii="Miriam Fixed" w:hAnsi="Miriam Fixed" w:cs="Miriam Fixed"/>
                <w:b/>
                <w:color w:val="000000"/>
                <w:sz w:val="18"/>
                <w:szCs w:val="18"/>
              </w:rPr>
              <w:t>.</w:t>
            </w:r>
            <w:r w:rsidR="002C0D91">
              <w:rPr>
                <w:rFonts w:ascii="Miriam Fixed" w:hAnsi="Miriam Fixed" w:cs="Miriam Fixed"/>
                <w:b/>
                <w:color w:val="000000"/>
                <w:sz w:val="18"/>
                <w:szCs w:val="18"/>
              </w:rPr>
              <w:t>556</w:t>
            </w:r>
            <w:r w:rsidRPr="00D73F71">
              <w:rPr>
                <w:rFonts w:ascii="Miriam Fixed" w:hAnsi="Miriam Fixed" w:cs="Miriam Fixed"/>
                <w:b/>
                <w:color w:val="000000"/>
                <w:sz w:val="18"/>
                <w:szCs w:val="18"/>
              </w:rPr>
              <w:t>,00</w:t>
            </w:r>
          </w:p>
        </w:tc>
      </w:tr>
    </w:tbl>
    <w:p w:rsidR="0022077E" w:rsidRDefault="0022077E" w:rsidP="0022077E">
      <w:pPr>
        <w:spacing w:after="0" w:line="240" w:lineRule="auto"/>
        <w:jc w:val="both"/>
        <w:rPr>
          <w:rFonts w:ascii="Bookman Old Style" w:hAnsi="Bookman Old Style"/>
          <w:b/>
          <w:sz w:val="24"/>
          <w:szCs w:val="24"/>
        </w:rPr>
      </w:pPr>
    </w:p>
    <w:p w:rsidR="0022077E" w:rsidRDefault="0022077E" w:rsidP="0022077E">
      <w:pPr>
        <w:spacing w:after="0" w:line="240" w:lineRule="auto"/>
        <w:jc w:val="both"/>
        <w:rPr>
          <w:rFonts w:ascii="Bookman Old Style" w:hAnsi="Bookman Old Style"/>
          <w:b/>
          <w:sz w:val="24"/>
          <w:szCs w:val="24"/>
        </w:rPr>
      </w:pPr>
    </w:p>
    <w:p w:rsidR="0022077E" w:rsidRDefault="0022077E" w:rsidP="0022077E">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1.2. O edital e seus anexos, bem como a proposta da empresa DETENTORA deste Contrato, são partes integrantes deste instrumento como se transcritos fossem.     </w:t>
      </w:r>
    </w:p>
    <w:p w:rsidR="0022077E" w:rsidRDefault="0022077E" w:rsidP="0022077E">
      <w:pPr>
        <w:spacing w:after="0" w:line="240" w:lineRule="auto"/>
        <w:mirrorIndents/>
        <w:jc w:val="both"/>
        <w:rPr>
          <w:rFonts w:ascii="Bookman Old Style" w:hAnsi="Bookman Old Style"/>
          <w:sz w:val="24"/>
          <w:szCs w:val="24"/>
        </w:rPr>
      </w:pPr>
    </w:p>
    <w:p w:rsidR="0022077E" w:rsidRPr="006A6721" w:rsidRDefault="0022077E" w:rsidP="0022077E">
      <w:pPr>
        <w:spacing w:line="240" w:lineRule="auto"/>
        <w:mirrorIndents/>
        <w:jc w:val="both"/>
        <w:rPr>
          <w:rFonts w:ascii="Bookman Old Style" w:hAnsi="Bookman Old Style"/>
          <w:b/>
          <w:sz w:val="24"/>
          <w:szCs w:val="24"/>
        </w:rPr>
      </w:pPr>
      <w:r w:rsidRPr="006A6721">
        <w:rPr>
          <w:rFonts w:ascii="Bookman Old Style" w:hAnsi="Bookman Old Style"/>
          <w:b/>
          <w:sz w:val="24"/>
          <w:szCs w:val="24"/>
        </w:rPr>
        <w:t>CLÁUSULA</w:t>
      </w:r>
      <w:r>
        <w:rPr>
          <w:rFonts w:ascii="Bookman Old Style" w:hAnsi="Bookman Old Style"/>
          <w:b/>
          <w:sz w:val="24"/>
          <w:szCs w:val="24"/>
        </w:rPr>
        <w:t xml:space="preserve"> </w:t>
      </w:r>
      <w:r w:rsidRPr="006A6721">
        <w:rPr>
          <w:rFonts w:ascii="Bookman Old Style" w:hAnsi="Bookman Old Style"/>
          <w:b/>
          <w:sz w:val="24"/>
          <w:szCs w:val="24"/>
        </w:rPr>
        <w:t>SEGUNDA - DA VIGÊNCIA CONTRATUAL</w:t>
      </w:r>
    </w:p>
    <w:p w:rsidR="0022077E" w:rsidRDefault="0022077E" w:rsidP="0022077E">
      <w:pPr>
        <w:spacing w:after="0" w:line="240" w:lineRule="auto"/>
        <w:mirrorIndents/>
        <w:jc w:val="both"/>
        <w:rPr>
          <w:rFonts w:ascii="Bookman Old Style" w:hAnsi="Bookman Old Style"/>
          <w:sz w:val="24"/>
          <w:szCs w:val="24"/>
        </w:rPr>
      </w:pPr>
      <w:r>
        <w:rPr>
          <w:rFonts w:ascii="Bookman Old Style" w:hAnsi="Bookman Old Style"/>
          <w:sz w:val="24"/>
          <w:szCs w:val="24"/>
        </w:rPr>
        <w:t>2</w:t>
      </w:r>
      <w:r w:rsidRPr="00505730">
        <w:rPr>
          <w:rFonts w:ascii="Bookman Old Style" w:hAnsi="Bookman Old Style"/>
          <w:sz w:val="24"/>
          <w:szCs w:val="24"/>
        </w:rPr>
        <w:t>.1. O prazo de vigência da contratação é de 12 meses contados da assinatura do contrato, prorrogável por até 10 anos, na forma dos artigos 106 e 107 da Lei n° 14.133, de 2021.</w:t>
      </w:r>
    </w:p>
    <w:p w:rsidR="0022077E" w:rsidRPr="006A6721" w:rsidRDefault="0022077E" w:rsidP="0022077E">
      <w:pPr>
        <w:spacing w:after="0" w:line="240" w:lineRule="auto"/>
        <w:mirrorIndents/>
        <w:jc w:val="both"/>
        <w:rPr>
          <w:rFonts w:ascii="Bookman Old Style" w:hAnsi="Bookman Old Style"/>
          <w:sz w:val="24"/>
          <w:szCs w:val="24"/>
        </w:rPr>
      </w:pPr>
    </w:p>
    <w:p w:rsidR="0022077E" w:rsidRPr="006A6721" w:rsidRDefault="0022077E" w:rsidP="0022077E">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TERCEIRA - DO VALOR CONTRATUAL  </w:t>
      </w:r>
    </w:p>
    <w:p w:rsidR="0022077E" w:rsidRPr="00E72699" w:rsidRDefault="0022077E" w:rsidP="0022077E">
      <w:pPr>
        <w:spacing w:line="240" w:lineRule="auto"/>
        <w:mirrorIndents/>
        <w:jc w:val="both"/>
        <w:rPr>
          <w:rFonts w:ascii="Bookman Old Style" w:hAnsi="Bookman Old Style"/>
          <w:b/>
          <w:sz w:val="24"/>
          <w:szCs w:val="24"/>
        </w:rPr>
      </w:pPr>
      <w:r>
        <w:rPr>
          <w:rFonts w:ascii="Bookman Old Style" w:hAnsi="Bookman Old Style"/>
          <w:sz w:val="24"/>
          <w:szCs w:val="24"/>
        </w:rPr>
        <w:lastRenderedPageBreak/>
        <w:t>3</w:t>
      </w:r>
      <w:r w:rsidRPr="006A6721">
        <w:rPr>
          <w:rFonts w:ascii="Bookman Old Style" w:hAnsi="Bookman Old Style"/>
          <w:sz w:val="24"/>
          <w:szCs w:val="24"/>
        </w:rPr>
        <w:t xml:space="preserve">.1. Pela execução do objeto/ fornecimento dos bens previstos na Cláusula Primeira, o Contratante pagará à Contratada* o valor de </w:t>
      </w:r>
      <w:r w:rsidR="00E72699" w:rsidRPr="00E72699">
        <w:rPr>
          <w:rFonts w:ascii="Bookman Old Style" w:hAnsi="Bookman Old Style"/>
          <w:b/>
          <w:sz w:val="24"/>
          <w:szCs w:val="24"/>
        </w:rPr>
        <w:t>R$ 1</w:t>
      </w:r>
      <w:r w:rsidR="002C0D91">
        <w:rPr>
          <w:rFonts w:ascii="Bookman Old Style" w:hAnsi="Bookman Old Style"/>
          <w:b/>
          <w:sz w:val="24"/>
          <w:szCs w:val="24"/>
        </w:rPr>
        <w:t>4</w:t>
      </w:r>
      <w:r w:rsidR="00E72699" w:rsidRPr="00E72699">
        <w:rPr>
          <w:rFonts w:ascii="Bookman Old Style" w:hAnsi="Bookman Old Style"/>
          <w:b/>
          <w:sz w:val="24"/>
          <w:szCs w:val="24"/>
        </w:rPr>
        <w:t>.</w:t>
      </w:r>
      <w:r w:rsidR="002C0D91">
        <w:rPr>
          <w:rFonts w:ascii="Bookman Old Style" w:hAnsi="Bookman Old Style"/>
          <w:b/>
          <w:sz w:val="24"/>
          <w:szCs w:val="24"/>
        </w:rPr>
        <w:t>556</w:t>
      </w:r>
      <w:r w:rsidR="00E72699" w:rsidRPr="00E72699">
        <w:rPr>
          <w:rFonts w:ascii="Bookman Old Style" w:hAnsi="Bookman Old Style"/>
          <w:b/>
          <w:sz w:val="24"/>
          <w:szCs w:val="24"/>
        </w:rPr>
        <w:t xml:space="preserve">,00 </w:t>
      </w:r>
      <w:r w:rsidRPr="00E72699">
        <w:rPr>
          <w:rFonts w:ascii="Bookman Old Style" w:hAnsi="Bookman Old Style"/>
          <w:b/>
          <w:sz w:val="24"/>
          <w:szCs w:val="24"/>
        </w:rPr>
        <w:t>(</w:t>
      </w:r>
      <w:r w:rsidR="002C0D91">
        <w:rPr>
          <w:rFonts w:ascii="Bookman Old Style" w:hAnsi="Bookman Old Style"/>
          <w:b/>
          <w:sz w:val="24"/>
          <w:szCs w:val="24"/>
        </w:rPr>
        <w:t>Quatorze</w:t>
      </w:r>
      <w:r w:rsidR="00E72699" w:rsidRPr="00E72699">
        <w:rPr>
          <w:rFonts w:ascii="Bookman Old Style" w:hAnsi="Bookman Old Style"/>
          <w:b/>
          <w:sz w:val="24"/>
          <w:szCs w:val="24"/>
        </w:rPr>
        <w:t xml:space="preserve"> mil, </w:t>
      </w:r>
      <w:r w:rsidR="002C0D91">
        <w:rPr>
          <w:rFonts w:ascii="Bookman Old Style" w:hAnsi="Bookman Old Style"/>
          <w:b/>
          <w:sz w:val="24"/>
          <w:szCs w:val="24"/>
        </w:rPr>
        <w:t>quinhentos e cinquenta e seis</w:t>
      </w:r>
      <w:r w:rsidR="00E72699" w:rsidRPr="00E72699">
        <w:rPr>
          <w:rFonts w:ascii="Bookman Old Style" w:hAnsi="Bookman Old Style"/>
          <w:b/>
          <w:sz w:val="24"/>
          <w:szCs w:val="24"/>
        </w:rPr>
        <w:t xml:space="preserve"> reais</w:t>
      </w:r>
      <w:r w:rsidRPr="00E72699">
        <w:rPr>
          <w:rFonts w:ascii="Bookman Old Style" w:hAnsi="Bookman Old Style"/>
          <w:b/>
          <w:sz w:val="24"/>
          <w:szCs w:val="24"/>
        </w:rPr>
        <w:t xml:space="preserve">). </w:t>
      </w:r>
    </w:p>
    <w:p w:rsidR="0022077E" w:rsidRDefault="0022077E" w:rsidP="0022077E">
      <w:pPr>
        <w:spacing w:after="0" w:line="240" w:lineRule="auto"/>
        <w:mirrorIndents/>
        <w:jc w:val="both"/>
        <w:rPr>
          <w:rFonts w:ascii="Bookman Old Style" w:hAnsi="Bookman Old Style"/>
          <w:sz w:val="24"/>
          <w:szCs w:val="24"/>
        </w:rPr>
      </w:pPr>
    </w:p>
    <w:p w:rsidR="0022077E" w:rsidRPr="006A6721" w:rsidRDefault="0022077E" w:rsidP="0022077E">
      <w:pPr>
        <w:spacing w:line="240" w:lineRule="auto"/>
        <w:mirrorIndents/>
        <w:jc w:val="both"/>
        <w:rPr>
          <w:rFonts w:ascii="Bookman Old Style" w:hAnsi="Bookman Old Style"/>
          <w:b/>
          <w:sz w:val="24"/>
          <w:szCs w:val="24"/>
        </w:rPr>
      </w:pPr>
      <w:r w:rsidRPr="006A6721">
        <w:rPr>
          <w:rFonts w:ascii="Bookman Old Style" w:hAnsi="Bookman Old Style"/>
          <w:b/>
          <w:sz w:val="24"/>
          <w:szCs w:val="24"/>
        </w:rPr>
        <w:t>CLÁUSULA QUARTA - DO PRAZO, FORMA E LOCAL DE FORNECIMENTO</w:t>
      </w:r>
    </w:p>
    <w:p w:rsidR="0022077E" w:rsidRPr="0015785D" w:rsidRDefault="0022077E" w:rsidP="0022077E">
      <w:pPr>
        <w:spacing w:after="0"/>
        <w:jc w:val="both"/>
        <w:rPr>
          <w:rFonts w:ascii="Bookman Old Style" w:hAnsi="Bookman Old Style" w:cs="Miriam Fixed"/>
          <w:iCs/>
          <w:color w:val="000000"/>
          <w:sz w:val="24"/>
          <w:szCs w:val="24"/>
        </w:rPr>
      </w:pPr>
      <w:r>
        <w:rPr>
          <w:rFonts w:ascii="Bookman Old Style" w:hAnsi="Bookman Old Style" w:cs="Miriam Fixed"/>
          <w:iCs/>
          <w:color w:val="000000"/>
          <w:sz w:val="24"/>
          <w:szCs w:val="24"/>
        </w:rPr>
        <w:t>4</w:t>
      </w:r>
      <w:r w:rsidRPr="0015785D">
        <w:rPr>
          <w:rFonts w:ascii="Bookman Old Style" w:hAnsi="Bookman Old Style" w:cs="Miriam Fixed"/>
          <w:iCs/>
          <w:color w:val="000000"/>
          <w:sz w:val="24"/>
          <w:szCs w:val="24"/>
        </w:rPr>
        <w:t>.1 – O prazo de entrega dos bens (instalação da rede de internet nos locais descritos neste termo de referência, bem como a velocidade da rede em cada ponto) será de até 7 (sete) dias corridos;</w:t>
      </w:r>
    </w:p>
    <w:p w:rsidR="0022077E" w:rsidRPr="0015785D" w:rsidRDefault="0022077E" w:rsidP="0022077E">
      <w:pPr>
        <w:spacing w:after="0"/>
        <w:jc w:val="both"/>
        <w:rPr>
          <w:rFonts w:ascii="Bookman Old Style" w:hAnsi="Bookman Old Style" w:cs="Miriam Fixed"/>
          <w:iCs/>
          <w:color w:val="000000"/>
          <w:sz w:val="24"/>
          <w:szCs w:val="24"/>
        </w:rPr>
      </w:pPr>
      <w:r>
        <w:rPr>
          <w:rFonts w:ascii="Bookman Old Style" w:hAnsi="Bookman Old Style" w:cs="Miriam Fixed"/>
          <w:iCs/>
          <w:color w:val="000000"/>
          <w:sz w:val="24"/>
          <w:szCs w:val="24"/>
        </w:rPr>
        <w:t>4</w:t>
      </w:r>
      <w:r w:rsidRPr="0015785D">
        <w:rPr>
          <w:rFonts w:ascii="Bookman Old Style" w:hAnsi="Bookman Old Style" w:cs="Miriam Fixed"/>
          <w:iCs/>
          <w:color w:val="000000"/>
          <w:sz w:val="24"/>
          <w:szCs w:val="24"/>
        </w:rPr>
        <w:t>.1.1 – Os locais de instalação estão descritos na tabela do item 1.1</w:t>
      </w:r>
      <w:r>
        <w:rPr>
          <w:rFonts w:ascii="Bookman Old Style" w:hAnsi="Bookman Old Style" w:cs="Miriam Fixed"/>
          <w:iCs/>
          <w:color w:val="000000"/>
          <w:sz w:val="24"/>
          <w:szCs w:val="24"/>
        </w:rPr>
        <w:t xml:space="preserve"> do termo de referência Anexo A do edital</w:t>
      </w:r>
      <w:r w:rsidRPr="0015785D">
        <w:rPr>
          <w:rFonts w:ascii="Bookman Old Style" w:hAnsi="Bookman Old Style" w:cs="Miriam Fixed"/>
          <w:iCs/>
          <w:color w:val="000000"/>
          <w:sz w:val="24"/>
          <w:szCs w:val="24"/>
        </w:rPr>
        <w:t>;</w:t>
      </w:r>
    </w:p>
    <w:p w:rsidR="005B585B" w:rsidRDefault="005B585B" w:rsidP="0022077E">
      <w:pPr>
        <w:spacing w:after="0"/>
        <w:jc w:val="both"/>
        <w:rPr>
          <w:rFonts w:ascii="Bookman Old Style" w:hAnsi="Bookman Old Style" w:cs="Miriam Fixed"/>
          <w:iCs/>
          <w:color w:val="000000"/>
          <w:sz w:val="24"/>
          <w:szCs w:val="24"/>
        </w:rPr>
      </w:pPr>
    </w:p>
    <w:p w:rsidR="0022077E" w:rsidRPr="0015785D" w:rsidRDefault="0022077E" w:rsidP="0022077E">
      <w:pPr>
        <w:spacing w:after="0"/>
        <w:jc w:val="both"/>
        <w:rPr>
          <w:rFonts w:ascii="Bookman Old Style" w:hAnsi="Bookman Old Style" w:cs="Miriam Fixed"/>
          <w:iCs/>
          <w:color w:val="000000"/>
          <w:sz w:val="24"/>
          <w:szCs w:val="24"/>
        </w:rPr>
      </w:pPr>
      <w:r>
        <w:rPr>
          <w:rFonts w:ascii="Bookman Old Style" w:hAnsi="Bookman Old Style" w:cs="Miriam Fixed"/>
          <w:iCs/>
          <w:color w:val="000000"/>
          <w:sz w:val="24"/>
          <w:szCs w:val="24"/>
        </w:rPr>
        <w:t>4</w:t>
      </w:r>
      <w:r w:rsidR="005B585B">
        <w:rPr>
          <w:rFonts w:ascii="Bookman Old Style" w:hAnsi="Bookman Old Style" w:cs="Miriam Fixed"/>
          <w:iCs/>
          <w:color w:val="000000"/>
          <w:sz w:val="24"/>
          <w:szCs w:val="24"/>
        </w:rPr>
        <w:t>.1.1.1 –</w:t>
      </w:r>
      <w:r w:rsidRPr="0015785D">
        <w:rPr>
          <w:rFonts w:ascii="Bookman Old Style" w:hAnsi="Bookman Old Style" w:cs="Miriam Fixed"/>
          <w:iCs/>
          <w:color w:val="000000"/>
          <w:sz w:val="24"/>
          <w:szCs w:val="24"/>
        </w:rPr>
        <w:t>A</w:t>
      </w:r>
      <w:r w:rsidR="005B585B">
        <w:rPr>
          <w:rFonts w:ascii="Bookman Old Style" w:hAnsi="Bookman Old Style" w:cs="Miriam Fixed"/>
          <w:iCs/>
          <w:color w:val="000000"/>
          <w:sz w:val="24"/>
          <w:szCs w:val="24"/>
        </w:rPr>
        <w:t xml:space="preserve"> </w:t>
      </w:r>
      <w:r w:rsidRPr="0015785D">
        <w:rPr>
          <w:rFonts w:ascii="Bookman Old Style" w:hAnsi="Bookman Old Style" w:cs="Miriam Fixed"/>
          <w:iCs/>
          <w:color w:val="000000"/>
          <w:sz w:val="24"/>
          <w:szCs w:val="24"/>
        </w:rPr>
        <w:t>responsabilidade dos materiais para execução do serviço de instalação da internet, bem como o custo de mão de obra de instalação é de responsabilidade da Contratada;</w:t>
      </w:r>
    </w:p>
    <w:p w:rsidR="0022077E" w:rsidRPr="0015785D" w:rsidRDefault="0022077E" w:rsidP="0022077E">
      <w:pPr>
        <w:spacing w:after="0"/>
        <w:jc w:val="both"/>
        <w:rPr>
          <w:rFonts w:ascii="Bookman Old Style" w:hAnsi="Bookman Old Style" w:cs="Miriam Fixed"/>
          <w:iCs/>
          <w:color w:val="000000"/>
          <w:sz w:val="24"/>
          <w:szCs w:val="24"/>
        </w:rPr>
      </w:pPr>
      <w:r>
        <w:rPr>
          <w:rFonts w:ascii="Bookman Old Style" w:hAnsi="Bookman Old Style" w:cs="Miriam Fixed"/>
          <w:iCs/>
          <w:color w:val="000000"/>
          <w:sz w:val="24"/>
          <w:szCs w:val="24"/>
        </w:rPr>
        <w:t>4</w:t>
      </w:r>
      <w:r w:rsidRPr="0015785D">
        <w:rPr>
          <w:rFonts w:ascii="Bookman Old Style" w:hAnsi="Bookman Old Style" w:cs="Miriam Fixed"/>
          <w:iCs/>
          <w:color w:val="000000"/>
          <w:sz w:val="24"/>
          <w:szCs w:val="24"/>
        </w:rPr>
        <w:t xml:space="preserve">.1.1.2 – </w:t>
      </w:r>
      <w:r w:rsidRPr="0015785D">
        <w:rPr>
          <w:rFonts w:ascii="Bookman Old Style" w:hAnsi="Bookman Old Style" w:cs="Miriam Fixed"/>
          <w:color w:val="000000"/>
          <w:sz w:val="24"/>
          <w:szCs w:val="24"/>
        </w:rPr>
        <w:t>No preço cotado já deverão estar incluídos eventuais vantagens e/ou abatimentos, impostos, taxas e encargos sociais, obrigações trabalhistas, previdenciárias, fiscais e comerciais, assim como despesas com transportes e deslocamentos e outros quaisquer que incidam sobre a contratação;</w:t>
      </w:r>
    </w:p>
    <w:p w:rsidR="0022077E" w:rsidRPr="0015785D" w:rsidRDefault="0022077E" w:rsidP="0022077E">
      <w:pPr>
        <w:spacing w:after="0"/>
        <w:jc w:val="both"/>
        <w:rPr>
          <w:rFonts w:ascii="Bookman Old Style" w:hAnsi="Bookman Old Style" w:cs="Miriam Fixed"/>
          <w:color w:val="000000"/>
          <w:sz w:val="24"/>
          <w:szCs w:val="24"/>
        </w:rPr>
      </w:pPr>
      <w:r>
        <w:rPr>
          <w:rFonts w:ascii="Bookman Old Style" w:hAnsi="Bookman Old Style" w:cs="Miriam Fixed"/>
          <w:iCs/>
          <w:color w:val="000000"/>
          <w:sz w:val="24"/>
          <w:szCs w:val="24"/>
        </w:rPr>
        <w:t>4</w:t>
      </w:r>
      <w:r w:rsidRPr="0015785D">
        <w:rPr>
          <w:rFonts w:ascii="Bookman Old Style" w:hAnsi="Bookman Old Style" w:cs="Miriam Fixed"/>
          <w:iCs/>
          <w:color w:val="000000"/>
          <w:sz w:val="24"/>
          <w:szCs w:val="24"/>
        </w:rPr>
        <w:t xml:space="preserve">.1.1.3 – </w:t>
      </w:r>
      <w:r w:rsidRPr="0015785D">
        <w:rPr>
          <w:rFonts w:ascii="Bookman Old Style" w:hAnsi="Bookman Old Style" w:cs="Miriam Fixed"/>
          <w:color w:val="000000"/>
          <w:sz w:val="24"/>
          <w:szCs w:val="24"/>
        </w:rPr>
        <w:t>A entrega-prestação dos serviços de manutenção deverá acontecer em horário de expediente (de segunda a sexta-feira das 07h30 às 11h30 e das 13h00 às 17h, e deverá ser acompanhada por servidor competente do Município de Cordilheira Alta SC;</w:t>
      </w:r>
    </w:p>
    <w:p w:rsidR="0022077E" w:rsidRPr="0015785D" w:rsidRDefault="0022077E" w:rsidP="0022077E">
      <w:pPr>
        <w:spacing w:after="0"/>
        <w:jc w:val="both"/>
        <w:rPr>
          <w:rFonts w:ascii="Bookman Old Style" w:hAnsi="Bookman Old Style" w:cs="Miriam Fixed"/>
          <w:iCs/>
          <w:color w:val="000000"/>
          <w:sz w:val="24"/>
          <w:szCs w:val="24"/>
        </w:rPr>
      </w:pPr>
      <w:r>
        <w:rPr>
          <w:rFonts w:ascii="Bookman Old Style" w:hAnsi="Bookman Old Style" w:cs="Miriam Fixed"/>
          <w:color w:val="000000"/>
          <w:sz w:val="24"/>
          <w:szCs w:val="24"/>
        </w:rPr>
        <w:t>4</w:t>
      </w:r>
      <w:r w:rsidRPr="0015785D">
        <w:rPr>
          <w:rFonts w:ascii="Bookman Old Style" w:hAnsi="Bookman Old Style" w:cs="Miriam Fixed"/>
          <w:color w:val="000000"/>
          <w:sz w:val="24"/>
          <w:szCs w:val="24"/>
        </w:rPr>
        <w:t>.1.1.4 – Ao realizar a prestação de serviços (instalação ou manutenção) nas repartições públicas, os profissionais deverão estar devidamente identificados e uniformizados;</w:t>
      </w:r>
    </w:p>
    <w:p w:rsidR="0022077E" w:rsidRPr="0015785D" w:rsidRDefault="0022077E" w:rsidP="0022077E">
      <w:pPr>
        <w:spacing w:after="0"/>
        <w:jc w:val="both"/>
        <w:rPr>
          <w:rFonts w:ascii="Bookman Old Style" w:hAnsi="Bookman Old Style" w:cs="Miriam Fixed"/>
          <w:b/>
          <w:bCs/>
          <w:color w:val="000000"/>
          <w:sz w:val="24"/>
          <w:szCs w:val="24"/>
        </w:rPr>
      </w:pPr>
      <w:r>
        <w:rPr>
          <w:rFonts w:ascii="Bookman Old Style" w:hAnsi="Bookman Old Style" w:cs="Miriam Fixed"/>
          <w:color w:val="000000"/>
          <w:sz w:val="24"/>
          <w:szCs w:val="24"/>
        </w:rPr>
        <w:t>4</w:t>
      </w:r>
      <w:r w:rsidRPr="0015785D">
        <w:rPr>
          <w:rFonts w:ascii="Bookman Old Style" w:hAnsi="Bookman Old Style" w:cs="Miriam Fixed"/>
          <w:color w:val="000000"/>
          <w:sz w:val="24"/>
          <w:szCs w:val="24"/>
        </w:rPr>
        <w:t>.1.2 - Os bens serão recebidos, provisoriamente no prazo de 05 (cinco) dias úteis pelo(a) responsável ao acompanhamento e fiscalização do contrato, para efeito de posterior verificação de sua conformidade com as especificações constantes neste Termo de Referência e na proposta;</w:t>
      </w:r>
    </w:p>
    <w:p w:rsidR="0022077E" w:rsidRPr="0015785D" w:rsidRDefault="0022077E" w:rsidP="0022077E">
      <w:pPr>
        <w:spacing w:after="0"/>
        <w:jc w:val="both"/>
        <w:rPr>
          <w:rFonts w:ascii="Bookman Old Style" w:hAnsi="Bookman Old Style" w:cs="Miriam Fixed"/>
          <w:bCs/>
          <w:color w:val="000000"/>
          <w:sz w:val="24"/>
          <w:szCs w:val="24"/>
        </w:rPr>
      </w:pPr>
      <w:r>
        <w:rPr>
          <w:rFonts w:ascii="Bookman Old Style" w:hAnsi="Bookman Old Style" w:cs="Miriam Fixed"/>
          <w:bCs/>
          <w:color w:val="000000"/>
          <w:sz w:val="24"/>
          <w:szCs w:val="24"/>
        </w:rPr>
        <w:t>4</w:t>
      </w:r>
      <w:r w:rsidRPr="0015785D">
        <w:rPr>
          <w:rFonts w:ascii="Bookman Old Style" w:hAnsi="Bookman Old Style" w:cs="Miriam Fixed"/>
          <w:bCs/>
          <w:color w:val="000000"/>
          <w:sz w:val="24"/>
          <w:szCs w:val="24"/>
        </w:rPr>
        <w:t>.2 - Os bens poderão ser rejeitados, no todo ou em parte, quando em desacordo com as especificações constantes neste Termo de Referência e na proposta, devendo ser substituídos imediatamente, a contar da notificação da contratada, às suas custas, sem prejuízo da aplicação das penalidades;</w:t>
      </w:r>
    </w:p>
    <w:p w:rsidR="0022077E" w:rsidRPr="0015785D" w:rsidRDefault="0022077E" w:rsidP="0022077E">
      <w:pPr>
        <w:spacing w:after="0"/>
        <w:jc w:val="both"/>
        <w:rPr>
          <w:rFonts w:ascii="Bookman Old Style" w:hAnsi="Bookman Old Style" w:cs="Miriam Fixed"/>
          <w:bCs/>
          <w:color w:val="000000"/>
          <w:sz w:val="24"/>
          <w:szCs w:val="24"/>
        </w:rPr>
      </w:pPr>
      <w:r>
        <w:rPr>
          <w:rFonts w:ascii="Bookman Old Style" w:hAnsi="Bookman Old Style" w:cs="Miriam Fixed"/>
          <w:color w:val="000000"/>
          <w:sz w:val="24"/>
          <w:szCs w:val="24"/>
        </w:rPr>
        <w:t>4</w:t>
      </w:r>
      <w:r w:rsidRPr="0015785D">
        <w:rPr>
          <w:rFonts w:ascii="Bookman Old Style" w:hAnsi="Bookman Old Style" w:cs="Miriam Fixed"/>
          <w:color w:val="000000"/>
          <w:sz w:val="24"/>
          <w:szCs w:val="24"/>
        </w:rPr>
        <w:t>.3 - Os bens serão recebidos definitivamente no prazo de 10 (dez) dias, contados do recebimento provisório, após a verificação da qualidade e velocidade do serviço contratado e consequente aceitação mediante termo circunstanciado;</w:t>
      </w:r>
    </w:p>
    <w:p w:rsidR="0022077E" w:rsidRPr="0015785D" w:rsidRDefault="0022077E" w:rsidP="0022077E">
      <w:pPr>
        <w:spacing w:after="0"/>
        <w:jc w:val="both"/>
        <w:rPr>
          <w:rFonts w:ascii="Bookman Old Style" w:hAnsi="Bookman Old Style" w:cs="Miriam Fixed"/>
          <w:color w:val="000000"/>
          <w:sz w:val="24"/>
          <w:szCs w:val="24"/>
        </w:rPr>
      </w:pPr>
      <w:r>
        <w:rPr>
          <w:rFonts w:ascii="Bookman Old Style" w:hAnsi="Bookman Old Style" w:cs="Miriam Fixed"/>
          <w:color w:val="000000"/>
          <w:sz w:val="24"/>
          <w:szCs w:val="24"/>
        </w:rPr>
        <w:t>4</w:t>
      </w:r>
      <w:r w:rsidRPr="0015785D">
        <w:rPr>
          <w:rFonts w:ascii="Bookman Old Style" w:hAnsi="Bookman Old Style" w:cs="Miriam Fixed"/>
          <w:color w:val="000000"/>
          <w:sz w:val="24"/>
          <w:szCs w:val="24"/>
        </w:rPr>
        <w:t>.3.1 - Na hipótese de a verificação a que se refere o subitem anterior não ser procedida dentro do prazo fixado, reputar-se-á como realizada, consumando-se o recebimento definitivo no dia do esgotamento do prazo;</w:t>
      </w:r>
    </w:p>
    <w:p w:rsidR="0022077E" w:rsidRPr="0015785D" w:rsidRDefault="0022077E" w:rsidP="0022077E">
      <w:pPr>
        <w:spacing w:after="0"/>
        <w:jc w:val="both"/>
        <w:rPr>
          <w:rFonts w:ascii="Bookman Old Style" w:hAnsi="Bookman Old Style" w:cs="Miriam Fixed"/>
          <w:color w:val="000000"/>
          <w:sz w:val="24"/>
          <w:szCs w:val="24"/>
        </w:rPr>
      </w:pPr>
      <w:r>
        <w:rPr>
          <w:rFonts w:ascii="Bookman Old Style" w:hAnsi="Bookman Old Style" w:cs="Miriam Fixed"/>
          <w:color w:val="000000"/>
          <w:sz w:val="24"/>
          <w:szCs w:val="24"/>
        </w:rPr>
        <w:t>4</w:t>
      </w:r>
      <w:r w:rsidRPr="0015785D">
        <w:rPr>
          <w:rFonts w:ascii="Bookman Old Style" w:hAnsi="Bookman Old Style" w:cs="Miriam Fixed"/>
          <w:color w:val="000000"/>
          <w:sz w:val="24"/>
          <w:szCs w:val="24"/>
        </w:rPr>
        <w:t>.4 - O recebimento provisório ou definitivo do objeto não exclui a responsabilidade da contratada pelos prejuízos resultantes da incorreta execução do contrato;</w:t>
      </w:r>
    </w:p>
    <w:p w:rsidR="0022077E" w:rsidRPr="0015785D" w:rsidRDefault="0022077E" w:rsidP="0022077E">
      <w:pPr>
        <w:spacing w:after="0"/>
        <w:jc w:val="both"/>
        <w:rPr>
          <w:rFonts w:ascii="Bookman Old Style" w:hAnsi="Bookman Old Style" w:cs="Miriam Fixed"/>
          <w:color w:val="000000"/>
          <w:sz w:val="24"/>
          <w:szCs w:val="24"/>
        </w:rPr>
      </w:pPr>
      <w:r>
        <w:rPr>
          <w:rFonts w:ascii="Bookman Old Style" w:hAnsi="Bookman Old Style" w:cs="Miriam Fixed"/>
          <w:color w:val="000000"/>
          <w:sz w:val="24"/>
          <w:szCs w:val="24"/>
        </w:rPr>
        <w:t>4</w:t>
      </w:r>
      <w:r w:rsidRPr="0015785D">
        <w:rPr>
          <w:rFonts w:ascii="Bookman Old Style" w:hAnsi="Bookman Old Style" w:cs="Miriam Fixed"/>
          <w:color w:val="000000"/>
          <w:sz w:val="24"/>
          <w:szCs w:val="24"/>
        </w:rPr>
        <w:t>.5 - O vencedor da licitação deverá atender a todos os pontos e localidades solicitados, bem como a velocidade mínima de internet, podendo terceirizar o serviço de algum local, caso não tenha disponibilidade de infraestrutura, porém será responsável pelo cumprimento do contrato, bem como assistência técnica e reparos, quando necessário;</w:t>
      </w:r>
    </w:p>
    <w:p w:rsidR="0022077E" w:rsidRPr="0015785D" w:rsidRDefault="0022077E" w:rsidP="0022077E">
      <w:pPr>
        <w:spacing w:after="0"/>
        <w:jc w:val="both"/>
        <w:rPr>
          <w:rFonts w:ascii="Bookman Old Style" w:hAnsi="Bookman Old Style" w:cs="Miriam Fixed"/>
          <w:color w:val="000000"/>
          <w:sz w:val="24"/>
          <w:szCs w:val="24"/>
        </w:rPr>
      </w:pPr>
      <w:r>
        <w:rPr>
          <w:rFonts w:ascii="Bookman Old Style" w:hAnsi="Bookman Old Style" w:cs="Miriam Fixed"/>
          <w:color w:val="000000"/>
          <w:sz w:val="24"/>
          <w:szCs w:val="24"/>
        </w:rPr>
        <w:t>4</w:t>
      </w:r>
      <w:r w:rsidRPr="0015785D">
        <w:rPr>
          <w:rFonts w:ascii="Bookman Old Style" w:hAnsi="Bookman Old Style" w:cs="Miriam Fixed"/>
          <w:color w:val="000000"/>
          <w:sz w:val="24"/>
          <w:szCs w:val="24"/>
        </w:rPr>
        <w:t>.6 - Se, em algum momento no decorrer do contrato, alguma secretaria mudar de endereço, para novo imóvel ou outro espaço a ser locado ou utilizado a Contratada deverá fazer a mudança do local de fornecimento da internet em um prazo de até 48 (quarenta e oito) horas após a solicitação sem custo ao contratante;</w:t>
      </w:r>
    </w:p>
    <w:p w:rsidR="005B585B" w:rsidRDefault="005B585B" w:rsidP="0022077E">
      <w:pPr>
        <w:spacing w:after="0"/>
        <w:jc w:val="both"/>
        <w:rPr>
          <w:rFonts w:ascii="Bookman Old Style" w:hAnsi="Bookman Old Style" w:cs="Miriam Fixed"/>
          <w:color w:val="000000"/>
          <w:sz w:val="24"/>
          <w:szCs w:val="24"/>
        </w:rPr>
      </w:pPr>
    </w:p>
    <w:p w:rsidR="005B585B" w:rsidRDefault="005B585B" w:rsidP="0022077E">
      <w:pPr>
        <w:spacing w:after="0"/>
        <w:jc w:val="both"/>
        <w:rPr>
          <w:rFonts w:ascii="Bookman Old Style" w:hAnsi="Bookman Old Style" w:cs="Miriam Fixed"/>
          <w:color w:val="000000"/>
          <w:sz w:val="24"/>
          <w:szCs w:val="24"/>
        </w:rPr>
      </w:pPr>
    </w:p>
    <w:p w:rsidR="0022077E" w:rsidRPr="007B6D90" w:rsidRDefault="0022077E" w:rsidP="0022077E">
      <w:pPr>
        <w:spacing w:after="0"/>
        <w:jc w:val="both"/>
        <w:rPr>
          <w:rFonts w:ascii="Bookman Old Style" w:hAnsi="Bookman Old Style" w:cs="Miriam Fixed"/>
          <w:color w:val="000000"/>
          <w:sz w:val="24"/>
          <w:szCs w:val="24"/>
        </w:rPr>
      </w:pPr>
      <w:r>
        <w:rPr>
          <w:rFonts w:ascii="Bookman Old Style" w:hAnsi="Bookman Old Style" w:cs="Miriam Fixed"/>
          <w:color w:val="000000"/>
          <w:sz w:val="24"/>
          <w:szCs w:val="24"/>
        </w:rPr>
        <w:t>4</w:t>
      </w:r>
      <w:r w:rsidRPr="0015785D">
        <w:rPr>
          <w:rFonts w:ascii="Bookman Old Style" w:hAnsi="Bookman Old Style" w:cs="Miriam Fixed"/>
          <w:color w:val="000000"/>
          <w:sz w:val="24"/>
          <w:szCs w:val="24"/>
        </w:rPr>
        <w:t xml:space="preserve">.7 - Da mesma forma, caso surja um novo local que necessite dos serviços de Internet (como pode ser o caso da nova creche e novo posto de saúde, em fase atual de construção), a instalação deverá ser efetuada em até 48 (quarenta e oito) horas após a solicitação, seguindo os mesmos procedimentos deste processo e </w:t>
      </w:r>
      <w:proofErr w:type="gramStart"/>
      <w:r w:rsidRPr="0015785D">
        <w:rPr>
          <w:rFonts w:ascii="Bookman Old Style" w:hAnsi="Bookman Old Style" w:cs="Miriam Fixed"/>
          <w:color w:val="000000"/>
          <w:sz w:val="24"/>
          <w:szCs w:val="24"/>
        </w:rPr>
        <w:t>ficará</w:t>
      </w:r>
      <w:proofErr w:type="gramEnd"/>
      <w:r w:rsidRPr="0015785D">
        <w:rPr>
          <w:rFonts w:ascii="Bookman Old Style" w:hAnsi="Bookman Old Style" w:cs="Miriam Fixed"/>
          <w:color w:val="000000"/>
          <w:sz w:val="24"/>
          <w:szCs w:val="24"/>
        </w:rPr>
        <w:t xml:space="preserve"> por conta da CONTRATADA todas as despesas e custos com cabos, roteadores e outros materiais necessários para a efetiva utilização;</w:t>
      </w:r>
    </w:p>
    <w:p w:rsidR="0022077E" w:rsidRPr="006A6721" w:rsidRDefault="0022077E" w:rsidP="0022077E">
      <w:pPr>
        <w:spacing w:after="0" w:line="240" w:lineRule="auto"/>
        <w:contextualSpacing/>
        <w:mirrorIndents/>
        <w:jc w:val="both"/>
        <w:rPr>
          <w:rFonts w:ascii="Bookman Old Style" w:hAnsi="Bookman Old Style"/>
          <w:sz w:val="24"/>
          <w:szCs w:val="24"/>
        </w:rPr>
      </w:pPr>
    </w:p>
    <w:p w:rsidR="0022077E" w:rsidRPr="006A6721" w:rsidRDefault="0022077E" w:rsidP="0022077E">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QUINTA - DAS CONDIÇÕES DE PAGAMENTO  </w:t>
      </w:r>
    </w:p>
    <w:p w:rsidR="0022077E" w:rsidRPr="006A6721" w:rsidRDefault="0022077E" w:rsidP="0022077E">
      <w:pPr>
        <w:spacing w:after="0" w:line="240" w:lineRule="auto"/>
        <w:mirrorIndents/>
        <w:jc w:val="both"/>
        <w:rPr>
          <w:rFonts w:ascii="Bookman Old Style" w:hAnsi="Bookman Old Style"/>
          <w:sz w:val="24"/>
          <w:szCs w:val="24"/>
        </w:rPr>
      </w:pPr>
      <w:r w:rsidRPr="007B596A">
        <w:rPr>
          <w:rFonts w:ascii="Bookman Old Style" w:hAnsi="Bookman Old Style"/>
          <w:sz w:val="24"/>
          <w:szCs w:val="24"/>
        </w:rPr>
        <w:t xml:space="preserve">5.1. </w:t>
      </w:r>
      <w:r w:rsidRPr="006A6721">
        <w:rPr>
          <w:rFonts w:ascii="Bookman Old Style" w:hAnsi="Bookman Old Style"/>
          <w:sz w:val="24"/>
          <w:szCs w:val="24"/>
        </w:rPr>
        <w:t xml:space="preserve"> O pagamento será realizado </w:t>
      </w:r>
      <w:r>
        <w:rPr>
          <w:rFonts w:ascii="Bookman Old Style" w:hAnsi="Bookman Old Style"/>
          <w:sz w:val="24"/>
          <w:szCs w:val="24"/>
        </w:rPr>
        <w:t>mensalmente, até o 10º dia do mês subsequente a prestação do serviço</w:t>
      </w:r>
      <w:r w:rsidRPr="006A6721">
        <w:rPr>
          <w:rFonts w:ascii="Bookman Old Style" w:hAnsi="Bookman Old Style"/>
          <w:sz w:val="24"/>
          <w:szCs w:val="24"/>
        </w:rPr>
        <w:t>, com a emissão e recebimento da respectiva nota fiscal.</w:t>
      </w:r>
    </w:p>
    <w:p w:rsidR="0022077E" w:rsidRPr="006A6721" w:rsidRDefault="0022077E" w:rsidP="0022077E">
      <w:pPr>
        <w:spacing w:after="0" w:line="240" w:lineRule="auto"/>
        <w:mirrorIndents/>
        <w:jc w:val="both"/>
        <w:rPr>
          <w:rFonts w:ascii="Bookman Old Style" w:hAnsi="Bookman Old Style"/>
          <w:sz w:val="24"/>
          <w:szCs w:val="24"/>
        </w:rPr>
      </w:pPr>
      <w:r>
        <w:rPr>
          <w:rFonts w:ascii="Bookman Old Style" w:hAnsi="Bookman Old Style"/>
          <w:sz w:val="24"/>
          <w:szCs w:val="24"/>
        </w:rPr>
        <w:t>5</w:t>
      </w:r>
      <w:r w:rsidRPr="006A6721">
        <w:rPr>
          <w:rFonts w:ascii="Bookman Old Style" w:hAnsi="Bookman Old Style"/>
          <w:sz w:val="24"/>
          <w:szCs w:val="24"/>
        </w:rPr>
        <w:t xml:space="preserve">.2. O pagamento será efetuado, mediante depósito bancário, em conta corrente de titularidade da contratada.  </w:t>
      </w:r>
    </w:p>
    <w:p w:rsidR="0022077E" w:rsidRDefault="0022077E" w:rsidP="0022077E">
      <w:pPr>
        <w:spacing w:after="0" w:line="240" w:lineRule="auto"/>
        <w:mirrorIndents/>
        <w:jc w:val="both"/>
        <w:rPr>
          <w:rFonts w:ascii="Bookman Old Style" w:hAnsi="Bookman Old Style"/>
          <w:sz w:val="24"/>
          <w:szCs w:val="24"/>
        </w:rPr>
      </w:pPr>
      <w:r>
        <w:rPr>
          <w:rFonts w:ascii="Bookman Old Style" w:hAnsi="Bookman Old Style"/>
          <w:sz w:val="24"/>
          <w:szCs w:val="24"/>
        </w:rPr>
        <w:t>5</w:t>
      </w:r>
      <w:r w:rsidRPr="006A6721">
        <w:rPr>
          <w:rFonts w:ascii="Bookman Old Style" w:hAnsi="Bookman Old Style"/>
          <w:sz w:val="24"/>
          <w:szCs w:val="24"/>
        </w:rPr>
        <w:t xml:space="preserve">.3. As notas fiscais/notas fiscais eletrônicas deverão ser emitidas conforme informações </w:t>
      </w:r>
      <w:r>
        <w:rPr>
          <w:rFonts w:ascii="Bookman Old Style" w:hAnsi="Bookman Old Style"/>
          <w:sz w:val="24"/>
          <w:szCs w:val="24"/>
        </w:rPr>
        <w:t>encaminhadas na AF.</w:t>
      </w:r>
      <w:r w:rsidRPr="006A6721">
        <w:rPr>
          <w:rFonts w:ascii="Bookman Old Style" w:hAnsi="Bookman Old Style"/>
          <w:sz w:val="24"/>
          <w:szCs w:val="24"/>
        </w:rPr>
        <w:t xml:space="preserve"> </w:t>
      </w:r>
    </w:p>
    <w:p w:rsidR="0022077E" w:rsidRDefault="0022077E" w:rsidP="0022077E">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 Aplica-se nesta contratação, resultante deste Contrato a aplicação da IN RFB nº 1.234/2012, bem como o Decreto Municipal 193/2023, que dispõe sobre a IRRF nas contratações de bens e serviços pela Administração do Município de Cordilheira Alta/SC. </w:t>
      </w:r>
    </w:p>
    <w:p w:rsidR="0022077E" w:rsidRDefault="0022077E" w:rsidP="0022077E">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5.4.1. </w:t>
      </w:r>
      <w:r w:rsidRPr="001B0EC7">
        <w:rPr>
          <w:rFonts w:ascii="Bookman Old Style" w:hAnsi="Bookman Old Style"/>
          <w:sz w:val="24"/>
          <w:szCs w:val="24"/>
        </w:rPr>
        <w:t>A Nota Fiscal deverá ser emitida com o Imposto de Renda retido na fonte, conforme tabela de retenção constante no Anexo I da Instrução Normativa da Receita Federal do Brasil nº 1.234 de 2012 e suas alterações posteriores. Cabe à licitante/contratada o destaque deste imposto no corpo das notas fiscais. As pessoas jurídicas amparadas por isenção, não incidência ou alíquota zero devem informar essa condição no documento fiscal, inclusive o enquadramento legal, sob pena de, se não o fizerem, sujeitarem-se à retenção do IR e das contribuições sobre o valor total do documento fiscal, no percentual total correspondente à natureza do bem ou serviço. Havendo erro no documento de cobrança ou outra circunstância que impeça a liquidação da despesa, esta ficará com o pagamento pendente até que a licitante/contratada providencie as medidas saneadoras necessárias, não ocorrendo, neste caso, qualquer ônus ao Município contratante.</w:t>
      </w:r>
    </w:p>
    <w:p w:rsidR="0022077E" w:rsidRPr="006A6721" w:rsidRDefault="0022077E" w:rsidP="0022077E">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5.5. Em se tratando de MEI, juntamente com a nota fiscal, o mesmo deverá encaminhar comprovante de residência e o </w:t>
      </w:r>
      <w:proofErr w:type="spellStart"/>
      <w:r>
        <w:rPr>
          <w:rFonts w:ascii="Bookman Old Style" w:hAnsi="Bookman Old Style"/>
          <w:sz w:val="24"/>
          <w:szCs w:val="24"/>
        </w:rPr>
        <w:t>numero</w:t>
      </w:r>
      <w:proofErr w:type="spellEnd"/>
      <w:r>
        <w:rPr>
          <w:rFonts w:ascii="Bookman Old Style" w:hAnsi="Bookman Old Style"/>
          <w:sz w:val="24"/>
          <w:szCs w:val="24"/>
        </w:rPr>
        <w:t xml:space="preserve"> do PIS para fins de pagamento.</w:t>
      </w:r>
    </w:p>
    <w:p w:rsidR="0022077E" w:rsidRDefault="0022077E" w:rsidP="0022077E">
      <w:pPr>
        <w:spacing w:after="0" w:line="240" w:lineRule="auto"/>
        <w:mirrorIndents/>
        <w:jc w:val="both"/>
        <w:rPr>
          <w:rFonts w:ascii="Bookman Old Style" w:hAnsi="Bookman Old Style"/>
          <w:sz w:val="24"/>
          <w:szCs w:val="24"/>
        </w:rPr>
      </w:pPr>
      <w:r w:rsidRPr="00C914AB">
        <w:rPr>
          <w:rFonts w:ascii="Bookman Old Style" w:hAnsi="Bookman Old Style"/>
          <w:sz w:val="24"/>
          <w:szCs w:val="24"/>
        </w:rPr>
        <w:t>5.6. As despesas decorrentes da prestação dos serviços locação objeto deste edital correrá a cargo da dotação: (Projeto Atividade 2.093, 2.099, 2006, 2.011, 2.009, 2.084, 2.004, 2.019, 2.092, 2.004 Elemento 3.3.90 Complemento do elemento 9, 84, 81, 37, 73, 97, 63, 22, 4, 23, 22 e 23 Despesas previstas na Lei Orçamentária do Exercício de 2024 do Município e Fundo, e das despesas da Câmara de vereadores.</w:t>
      </w:r>
    </w:p>
    <w:p w:rsidR="0022077E" w:rsidRPr="006A6721" w:rsidRDefault="0022077E" w:rsidP="0022077E">
      <w:pPr>
        <w:spacing w:after="0" w:line="240" w:lineRule="auto"/>
        <w:mirrorIndents/>
        <w:jc w:val="both"/>
        <w:rPr>
          <w:rFonts w:ascii="Bookman Old Style" w:hAnsi="Bookman Old Style"/>
          <w:sz w:val="24"/>
          <w:szCs w:val="24"/>
        </w:rPr>
      </w:pPr>
    </w:p>
    <w:p w:rsidR="0022077E" w:rsidRPr="006A6721" w:rsidRDefault="0022077E" w:rsidP="0022077E">
      <w:pPr>
        <w:spacing w:line="240" w:lineRule="auto"/>
        <w:mirrorIndents/>
        <w:jc w:val="both"/>
        <w:rPr>
          <w:rFonts w:ascii="Bookman Old Style" w:hAnsi="Bookman Old Style"/>
          <w:b/>
          <w:sz w:val="24"/>
          <w:szCs w:val="24"/>
        </w:rPr>
      </w:pPr>
      <w:r w:rsidRPr="006A6721">
        <w:rPr>
          <w:rFonts w:ascii="Bookman Old Style" w:hAnsi="Bookman Old Style"/>
          <w:b/>
          <w:sz w:val="24"/>
          <w:szCs w:val="24"/>
        </w:rPr>
        <w:t>CLÁUSULA SEXTA - DA GARANTIA</w:t>
      </w:r>
      <w:r w:rsidRPr="006A6721">
        <w:rPr>
          <w:rFonts w:ascii="Bookman Old Style" w:hAnsi="Bookman Old Style"/>
          <w:sz w:val="24"/>
          <w:szCs w:val="24"/>
        </w:rPr>
        <w:t xml:space="preserve">  </w:t>
      </w:r>
    </w:p>
    <w:p w:rsidR="0022077E" w:rsidRPr="009C205B" w:rsidRDefault="0022077E" w:rsidP="0022077E">
      <w:pPr>
        <w:autoSpaceDE w:val="0"/>
        <w:autoSpaceDN w:val="0"/>
        <w:adjustRightInd w:val="0"/>
        <w:spacing w:after="0"/>
        <w:rPr>
          <w:rFonts w:ascii="Bookman Old Style" w:hAnsi="Bookman Old Style" w:cs="Miriam Fixed"/>
          <w:sz w:val="24"/>
          <w:szCs w:val="24"/>
        </w:rPr>
      </w:pPr>
      <w:r w:rsidRPr="00D43EAB">
        <w:rPr>
          <w:rFonts w:ascii="Bookman Old Style" w:hAnsi="Bookman Old Style"/>
          <w:sz w:val="24"/>
          <w:szCs w:val="24"/>
        </w:rPr>
        <w:t xml:space="preserve">6.1. </w:t>
      </w:r>
      <w:r w:rsidRPr="00D43EAB">
        <w:rPr>
          <w:rFonts w:ascii="Bookman Old Style" w:hAnsi="Bookman Old Style" w:cs="Miriam Fixed"/>
          <w:sz w:val="24"/>
          <w:szCs w:val="24"/>
        </w:rPr>
        <w:t>A</w:t>
      </w:r>
      <w:r w:rsidRPr="009C205B">
        <w:rPr>
          <w:rFonts w:ascii="Bookman Old Style" w:hAnsi="Bookman Old Style" w:cs="Miriam Fixed"/>
          <w:sz w:val="24"/>
          <w:szCs w:val="24"/>
        </w:rPr>
        <w:t xml:space="preserve"> contratada deverá fornecer garantia do serviço/material conforme termo de   referência, sendo   que os prazos   serão contados a partir da   data de recebimento definitivo do objeto;</w:t>
      </w:r>
    </w:p>
    <w:p w:rsidR="005B585B" w:rsidRDefault="005B585B" w:rsidP="0022077E">
      <w:pPr>
        <w:autoSpaceDE w:val="0"/>
        <w:autoSpaceDN w:val="0"/>
        <w:adjustRightInd w:val="0"/>
        <w:spacing w:after="0"/>
        <w:rPr>
          <w:rFonts w:ascii="Bookman Old Style" w:hAnsi="Bookman Old Style" w:cs="Miriam Fixed"/>
          <w:color w:val="000000"/>
          <w:sz w:val="24"/>
          <w:szCs w:val="24"/>
        </w:rPr>
      </w:pPr>
    </w:p>
    <w:p w:rsidR="005B585B" w:rsidRDefault="005B585B" w:rsidP="0022077E">
      <w:pPr>
        <w:autoSpaceDE w:val="0"/>
        <w:autoSpaceDN w:val="0"/>
        <w:adjustRightInd w:val="0"/>
        <w:spacing w:after="0"/>
        <w:rPr>
          <w:rFonts w:ascii="Bookman Old Style" w:hAnsi="Bookman Old Style" w:cs="Miriam Fixed"/>
          <w:color w:val="000000"/>
          <w:sz w:val="24"/>
          <w:szCs w:val="24"/>
        </w:rPr>
      </w:pPr>
    </w:p>
    <w:p w:rsidR="0022077E" w:rsidRDefault="0022077E" w:rsidP="0022077E">
      <w:pPr>
        <w:autoSpaceDE w:val="0"/>
        <w:autoSpaceDN w:val="0"/>
        <w:adjustRightInd w:val="0"/>
        <w:spacing w:after="0"/>
        <w:rPr>
          <w:rFonts w:ascii="Bookman Old Style" w:hAnsi="Bookman Old Style" w:cs="Miriam Fixed"/>
          <w:color w:val="000000"/>
          <w:sz w:val="24"/>
          <w:szCs w:val="24"/>
        </w:rPr>
      </w:pPr>
      <w:r>
        <w:rPr>
          <w:rFonts w:ascii="Bookman Old Style" w:hAnsi="Bookman Old Style" w:cs="Miriam Fixed"/>
          <w:color w:val="000000"/>
          <w:sz w:val="24"/>
          <w:szCs w:val="24"/>
        </w:rPr>
        <w:t>6</w:t>
      </w:r>
      <w:r w:rsidRPr="009C205B">
        <w:rPr>
          <w:rFonts w:ascii="Bookman Old Style" w:hAnsi="Bookman Old Style" w:cs="Miriam Fixed"/>
          <w:color w:val="000000"/>
          <w:sz w:val="24"/>
          <w:szCs w:val="24"/>
        </w:rPr>
        <w:t>.2 – Garantir o funcionamento 24 horas por dia, dentro do período de vigência, salvo situações onde acidentes com veículos ou desastres naturais possam danificar a infraestrutura de transmissão. Nestes casos, devem iniciar a manutenção em até 1 (uma) hora após a solicitação, bem como garantir o retorno do funcionamento em até 2 (duas) horas corridas após a solicitação.</w:t>
      </w:r>
    </w:p>
    <w:p w:rsidR="0022077E" w:rsidRPr="009C205B" w:rsidRDefault="0022077E" w:rsidP="0022077E">
      <w:pPr>
        <w:autoSpaceDE w:val="0"/>
        <w:autoSpaceDN w:val="0"/>
        <w:adjustRightInd w:val="0"/>
        <w:spacing w:after="0"/>
        <w:rPr>
          <w:rFonts w:ascii="Bookman Old Style" w:hAnsi="Bookman Old Style" w:cs="Miriam Fixed"/>
          <w:sz w:val="24"/>
          <w:szCs w:val="24"/>
        </w:rPr>
      </w:pPr>
    </w:p>
    <w:p w:rsidR="0022077E" w:rsidRPr="006A6721" w:rsidRDefault="0022077E" w:rsidP="0022077E">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SÉTIMA - DA RESCISÃO CONTRATUAL </w:t>
      </w:r>
    </w:p>
    <w:p w:rsidR="0022077E" w:rsidRPr="006A6721" w:rsidRDefault="0022077E" w:rsidP="0022077E">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7.1. A inexecução total ou parcial deste Contrato ensejará a sua rescisão administrativa, nas hipóteses previstas no artigo 137 da Lei Federal nº 14.133/20</w:t>
      </w:r>
      <w:r>
        <w:rPr>
          <w:rFonts w:ascii="Bookman Old Style" w:hAnsi="Bookman Old Style"/>
          <w:sz w:val="24"/>
          <w:szCs w:val="24"/>
        </w:rPr>
        <w:t>21</w:t>
      </w:r>
      <w:r w:rsidRPr="006A6721">
        <w:rPr>
          <w:rFonts w:ascii="Bookman Old Style" w:hAnsi="Bookman Old Style"/>
          <w:sz w:val="24"/>
          <w:szCs w:val="24"/>
        </w:rPr>
        <w:t>, sem que caiba à CONTRATADO direito a qualquer indenização.</w:t>
      </w:r>
    </w:p>
    <w:p w:rsidR="0022077E" w:rsidRPr="006A6721" w:rsidRDefault="0022077E" w:rsidP="0022077E">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7.1.1. Ainda incorrerá no art. 156, inciso IV da lei 14.133/20</w:t>
      </w:r>
      <w:r>
        <w:rPr>
          <w:rFonts w:ascii="Bookman Old Style" w:hAnsi="Bookman Old Style"/>
          <w:sz w:val="24"/>
          <w:szCs w:val="24"/>
        </w:rPr>
        <w:t>21</w:t>
      </w:r>
      <w:r w:rsidRPr="006A6721">
        <w:rPr>
          <w:rFonts w:ascii="Bookman Old Style" w:hAnsi="Bookman Old Style"/>
          <w:sz w:val="24"/>
          <w:szCs w:val="24"/>
        </w:rPr>
        <w:t xml:space="preserve"> quando da necessidade de extinção contratual.</w:t>
      </w:r>
    </w:p>
    <w:p w:rsidR="0022077E" w:rsidRPr="006A6721" w:rsidRDefault="0022077E" w:rsidP="0022077E">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7.2. A rescisão contratual poderá ser:  </w:t>
      </w:r>
    </w:p>
    <w:p w:rsidR="0022077E" w:rsidRPr="006A6721" w:rsidRDefault="0022077E" w:rsidP="0022077E">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7.2.1. Determinada por ato unilateral da Administração, nos casos enunciados nos incisos I a IV e IX do artigo 137 da Lei Federal nº 14.133/2</w:t>
      </w:r>
      <w:r>
        <w:rPr>
          <w:rFonts w:ascii="Bookman Old Style" w:hAnsi="Bookman Old Style"/>
          <w:sz w:val="24"/>
          <w:szCs w:val="24"/>
        </w:rPr>
        <w:t>021</w:t>
      </w:r>
      <w:r w:rsidRPr="006A6721">
        <w:rPr>
          <w:rFonts w:ascii="Bookman Old Style" w:hAnsi="Bookman Old Style"/>
          <w:sz w:val="24"/>
          <w:szCs w:val="24"/>
        </w:rPr>
        <w:t xml:space="preserve">;  </w:t>
      </w:r>
    </w:p>
    <w:p w:rsidR="0022077E" w:rsidRDefault="0022077E" w:rsidP="0022077E">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7.2.2. Amigável, mediante autorização da autoridade competente, reduzida a termo no processo </w:t>
      </w:r>
      <w:r>
        <w:rPr>
          <w:rFonts w:ascii="Bookman Old Style" w:hAnsi="Bookman Old Style"/>
          <w:sz w:val="24"/>
          <w:szCs w:val="24"/>
        </w:rPr>
        <w:t>de licitação</w:t>
      </w:r>
      <w:r w:rsidRPr="006A6721">
        <w:rPr>
          <w:rFonts w:ascii="Bookman Old Style" w:hAnsi="Bookman Old Style"/>
          <w:sz w:val="24"/>
          <w:szCs w:val="24"/>
        </w:rPr>
        <w:t>, desde que demonstrada conveniência para a Administração.</w:t>
      </w:r>
    </w:p>
    <w:p w:rsidR="0022077E" w:rsidRPr="006A6721" w:rsidRDefault="0022077E" w:rsidP="0022077E">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7.3. </w:t>
      </w:r>
      <w:r w:rsidRPr="00B05273">
        <w:rPr>
          <w:rFonts w:ascii="Bookman Old Style" w:hAnsi="Bookman Old Style"/>
          <w:sz w:val="24"/>
          <w:szCs w:val="24"/>
        </w:rPr>
        <w:t>O contrato poderá ser extinto antes de cumpridas as obrigações nele estipuladas, ou antes do prazo nele fixado, por algum dos motivos previstos no artigo 137 da Lei nº 14.133/21, bem como amigavelmente, assegurados o contraditório e a ampla defesa</w:t>
      </w:r>
      <w:r>
        <w:rPr>
          <w:rFonts w:ascii="Bookman Old Style" w:hAnsi="Bookman Old Style"/>
          <w:sz w:val="24"/>
          <w:szCs w:val="24"/>
        </w:rPr>
        <w:t>.</w:t>
      </w:r>
      <w:r w:rsidRPr="006A6721">
        <w:rPr>
          <w:rFonts w:ascii="Bookman Old Style" w:hAnsi="Bookman Old Style"/>
          <w:sz w:val="24"/>
          <w:szCs w:val="24"/>
        </w:rPr>
        <w:t xml:space="preserve">   </w:t>
      </w:r>
    </w:p>
    <w:p w:rsidR="0022077E" w:rsidRPr="006A6721" w:rsidRDefault="0022077E" w:rsidP="0022077E">
      <w:pPr>
        <w:spacing w:after="0" w:line="240" w:lineRule="auto"/>
        <w:mirrorIndents/>
        <w:jc w:val="both"/>
        <w:rPr>
          <w:rFonts w:ascii="Bookman Old Style" w:hAnsi="Bookman Old Style"/>
          <w:sz w:val="24"/>
          <w:szCs w:val="24"/>
        </w:rPr>
      </w:pPr>
    </w:p>
    <w:p w:rsidR="0022077E" w:rsidRPr="006A6721" w:rsidRDefault="0022077E" w:rsidP="0022077E">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OITAVA - DOS REAJUSTES  </w:t>
      </w:r>
    </w:p>
    <w:p w:rsidR="0022077E" w:rsidRDefault="0022077E" w:rsidP="0022077E">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8.1. </w:t>
      </w:r>
      <w:r w:rsidRPr="00C16439">
        <w:rPr>
          <w:rFonts w:ascii="Bookman Old Style" w:hAnsi="Bookman Old Style"/>
          <w:sz w:val="24"/>
          <w:szCs w:val="24"/>
        </w:rPr>
        <w:t>Os preços inicialmente contratados são fixos e irreajustáveis no prazo de um ano contado da data do orçamento estimado</w:t>
      </w:r>
      <w:r w:rsidRPr="006A6721">
        <w:rPr>
          <w:rFonts w:ascii="Bookman Old Style" w:hAnsi="Bookman Old Style"/>
          <w:sz w:val="24"/>
          <w:szCs w:val="24"/>
        </w:rPr>
        <w:t xml:space="preserve">. </w:t>
      </w:r>
    </w:p>
    <w:p w:rsidR="00E72699" w:rsidRPr="006A6721" w:rsidRDefault="00E72699" w:rsidP="00E72699">
      <w:pPr>
        <w:tabs>
          <w:tab w:val="left" w:pos="426"/>
          <w:tab w:val="left" w:pos="709"/>
        </w:tabs>
        <w:spacing w:line="240" w:lineRule="auto"/>
        <w:mirrorIndents/>
        <w:jc w:val="both"/>
        <w:rPr>
          <w:rFonts w:ascii="Bookman Old Style" w:hAnsi="Bookman Old Style"/>
          <w:sz w:val="24"/>
          <w:szCs w:val="24"/>
        </w:rPr>
      </w:pPr>
      <w:bookmarkStart w:id="0" w:name="_Hlk160525068"/>
      <w:r>
        <w:rPr>
          <w:rFonts w:ascii="Bookman Old Style" w:hAnsi="Bookman Old Style"/>
          <w:sz w:val="24"/>
          <w:szCs w:val="24"/>
        </w:rPr>
        <w:t xml:space="preserve">8.2. A renovação contratual seguira </w:t>
      </w:r>
      <w:r w:rsidRPr="00E72699">
        <w:rPr>
          <w:rFonts w:ascii="Bookman Old Style" w:hAnsi="Bookman Old Style"/>
          <w:sz w:val="24"/>
          <w:szCs w:val="24"/>
        </w:rPr>
        <w:t>Lei Complementar Municipal de n. 207/2021</w:t>
      </w:r>
      <w:r>
        <w:rPr>
          <w:rFonts w:ascii="Bookman Old Style" w:hAnsi="Bookman Old Style"/>
          <w:sz w:val="24"/>
          <w:szCs w:val="24"/>
        </w:rPr>
        <w:t>.</w:t>
      </w:r>
    </w:p>
    <w:bookmarkEnd w:id="0"/>
    <w:p w:rsidR="0022077E" w:rsidRPr="006A6721" w:rsidRDefault="0022077E" w:rsidP="0022077E">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NONA - DAS OBRIGAÇÕES </w:t>
      </w:r>
    </w:p>
    <w:p w:rsidR="0022077E" w:rsidRPr="00D97F7E" w:rsidRDefault="0022077E" w:rsidP="0022077E">
      <w:pPr>
        <w:spacing w:after="0" w:line="240" w:lineRule="auto"/>
        <w:mirrorIndents/>
        <w:jc w:val="both"/>
        <w:rPr>
          <w:rFonts w:ascii="Bookman Old Style" w:hAnsi="Bookman Old Style"/>
          <w:sz w:val="24"/>
          <w:szCs w:val="24"/>
        </w:rPr>
      </w:pPr>
      <w:r w:rsidRPr="00D97F7E">
        <w:rPr>
          <w:rFonts w:ascii="Bookman Old Style" w:hAnsi="Bookman Old Style"/>
          <w:sz w:val="24"/>
          <w:szCs w:val="24"/>
        </w:rPr>
        <w:t>9.1. São obrigações da contratada:</w:t>
      </w:r>
    </w:p>
    <w:p w:rsidR="0022077E" w:rsidRPr="006A6721" w:rsidRDefault="0022077E" w:rsidP="0022077E">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.1.1</w:t>
      </w:r>
      <w:r>
        <w:rPr>
          <w:rFonts w:ascii="Bookman Old Style" w:hAnsi="Bookman Old Style"/>
          <w:sz w:val="24"/>
          <w:szCs w:val="24"/>
        </w:rPr>
        <w:t>.</w:t>
      </w:r>
      <w:r w:rsidRPr="006A6721">
        <w:rPr>
          <w:rFonts w:ascii="Bookman Old Style" w:hAnsi="Bookman Old Style"/>
          <w:sz w:val="24"/>
          <w:szCs w:val="24"/>
        </w:rPr>
        <w:t xml:space="preserve"> A Contratada deve cumprir todas as obrigações constantes no </w:t>
      </w:r>
      <w:r>
        <w:rPr>
          <w:rFonts w:ascii="Bookman Old Style" w:hAnsi="Bookman Old Style"/>
          <w:sz w:val="24"/>
          <w:szCs w:val="24"/>
        </w:rPr>
        <w:t>edital</w:t>
      </w:r>
      <w:r w:rsidRPr="006A6721">
        <w:rPr>
          <w:rFonts w:ascii="Bookman Old Style" w:hAnsi="Bookman Old Style"/>
          <w:sz w:val="24"/>
          <w:szCs w:val="24"/>
        </w:rPr>
        <w:t>, seus anexos e sua proposta, assumindo como exclusivamente seus os riscos e as despesas decorrentes da boa e perfeita execução do objeto e, ainda:</w:t>
      </w:r>
    </w:p>
    <w:p w:rsidR="0022077E" w:rsidRPr="006A6721" w:rsidRDefault="0022077E" w:rsidP="0022077E">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.1.2</w:t>
      </w:r>
      <w:r>
        <w:rPr>
          <w:rFonts w:ascii="Bookman Old Style" w:hAnsi="Bookman Old Style"/>
          <w:sz w:val="24"/>
          <w:szCs w:val="24"/>
        </w:rPr>
        <w:t>.</w:t>
      </w:r>
      <w:r w:rsidRPr="006A6721">
        <w:rPr>
          <w:rFonts w:ascii="Bookman Old Style" w:hAnsi="Bookman Old Style"/>
          <w:sz w:val="24"/>
          <w:szCs w:val="24"/>
        </w:rPr>
        <w:t xml:space="preserve"> Efetuar a entrega do objeto em perfeitas condições, conforme especificações, prazo e local constantes no </w:t>
      </w:r>
      <w:r>
        <w:rPr>
          <w:rFonts w:ascii="Bookman Old Style" w:hAnsi="Bookman Old Style"/>
          <w:sz w:val="24"/>
          <w:szCs w:val="24"/>
        </w:rPr>
        <w:t>Edital de licitação e</w:t>
      </w:r>
      <w:r w:rsidRPr="006A6721">
        <w:rPr>
          <w:rFonts w:ascii="Bookman Old Style" w:hAnsi="Bookman Old Style"/>
          <w:sz w:val="24"/>
          <w:szCs w:val="24"/>
        </w:rPr>
        <w:t xml:space="preserve"> seus anexos, acompanhado da respectiva nota fiscal.</w:t>
      </w:r>
    </w:p>
    <w:p w:rsidR="0022077E" w:rsidRPr="006A6721" w:rsidRDefault="0022077E" w:rsidP="0022077E">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.1.3</w:t>
      </w:r>
      <w:r>
        <w:rPr>
          <w:rFonts w:ascii="Bookman Old Style" w:hAnsi="Bookman Old Style"/>
          <w:sz w:val="24"/>
          <w:szCs w:val="24"/>
        </w:rPr>
        <w:t>.</w:t>
      </w:r>
      <w:r w:rsidRPr="006A6721">
        <w:rPr>
          <w:rFonts w:ascii="Bookman Old Style" w:hAnsi="Bookman Old Style"/>
          <w:sz w:val="24"/>
          <w:szCs w:val="24"/>
        </w:rPr>
        <w:t xml:space="preserve"> Responsabilizar-se pelos vícios e danos decorrentes do objeto, de acordo com os artigos 12, 13 e 17 a 27, do Código de Defesa do Consumidor (Lei nº 8.078, de 1990);</w:t>
      </w:r>
    </w:p>
    <w:p w:rsidR="0022077E" w:rsidRPr="006A6721" w:rsidRDefault="0022077E" w:rsidP="0022077E">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.1.4</w:t>
      </w:r>
      <w:r>
        <w:rPr>
          <w:rFonts w:ascii="Bookman Old Style" w:hAnsi="Bookman Old Style"/>
          <w:sz w:val="24"/>
          <w:szCs w:val="24"/>
        </w:rPr>
        <w:t>.</w:t>
      </w:r>
      <w:r w:rsidRPr="006A6721">
        <w:rPr>
          <w:rFonts w:ascii="Bookman Old Style" w:hAnsi="Bookman Old Style"/>
          <w:sz w:val="24"/>
          <w:szCs w:val="24"/>
        </w:rPr>
        <w:t xml:space="preserve"> Substituir, reparar ou corrigir, às suas expensas, no prazo fixado neste Termo de Referência, o objeto com avarias ou defeitos;</w:t>
      </w:r>
    </w:p>
    <w:p w:rsidR="0022077E" w:rsidRPr="006A6721" w:rsidRDefault="0022077E" w:rsidP="0022077E">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.1.5</w:t>
      </w:r>
      <w:r>
        <w:rPr>
          <w:rFonts w:ascii="Bookman Old Style" w:hAnsi="Bookman Old Style"/>
          <w:sz w:val="24"/>
          <w:szCs w:val="24"/>
        </w:rPr>
        <w:t>.</w:t>
      </w:r>
      <w:r w:rsidRPr="006A6721">
        <w:rPr>
          <w:rFonts w:ascii="Bookman Old Style" w:hAnsi="Bookman Old Style"/>
          <w:sz w:val="24"/>
          <w:szCs w:val="24"/>
        </w:rPr>
        <w:t xml:space="preserve"> </w:t>
      </w:r>
      <w:r w:rsidRPr="00F302CF">
        <w:rPr>
          <w:rFonts w:ascii="Bookman Old Style" w:hAnsi="Bookman Old Style"/>
          <w:sz w:val="24"/>
          <w:szCs w:val="24"/>
        </w:rPr>
        <w:t>Comunicar à Contratante, no prazo mínimo de 3 (três) dias que antecede a data da entrega, os motivos que impossibilitem o cumprimento do prazo previsto, com a devida comprovação</w:t>
      </w:r>
      <w:r w:rsidRPr="006A6721">
        <w:rPr>
          <w:rFonts w:ascii="Bookman Old Style" w:hAnsi="Bookman Old Style"/>
          <w:sz w:val="24"/>
          <w:szCs w:val="24"/>
        </w:rPr>
        <w:t>;</w:t>
      </w:r>
    </w:p>
    <w:p w:rsidR="005B585B" w:rsidRDefault="005B585B" w:rsidP="0022077E">
      <w:pPr>
        <w:spacing w:after="0" w:line="240" w:lineRule="auto"/>
        <w:mirrorIndents/>
        <w:jc w:val="both"/>
        <w:rPr>
          <w:rFonts w:ascii="Bookman Old Style" w:hAnsi="Bookman Old Style"/>
          <w:sz w:val="24"/>
          <w:szCs w:val="24"/>
        </w:rPr>
      </w:pPr>
    </w:p>
    <w:p w:rsidR="005B585B" w:rsidRDefault="005B585B" w:rsidP="0022077E">
      <w:pPr>
        <w:spacing w:after="0" w:line="240" w:lineRule="auto"/>
        <w:mirrorIndents/>
        <w:jc w:val="both"/>
        <w:rPr>
          <w:rFonts w:ascii="Bookman Old Style" w:hAnsi="Bookman Old Style"/>
          <w:sz w:val="24"/>
          <w:szCs w:val="24"/>
        </w:rPr>
      </w:pPr>
    </w:p>
    <w:p w:rsidR="0022077E" w:rsidRDefault="0022077E" w:rsidP="0022077E">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.1.6</w:t>
      </w:r>
      <w:r>
        <w:rPr>
          <w:rFonts w:ascii="Bookman Old Style" w:hAnsi="Bookman Old Style"/>
          <w:sz w:val="24"/>
          <w:szCs w:val="24"/>
        </w:rPr>
        <w:t>.</w:t>
      </w:r>
      <w:r w:rsidRPr="006A6721">
        <w:rPr>
          <w:rFonts w:ascii="Bookman Old Style" w:hAnsi="Bookman Old Style"/>
          <w:sz w:val="24"/>
          <w:szCs w:val="24"/>
        </w:rPr>
        <w:t xml:space="preserve"> Manter, durante toda a execução do contrato, em compatibilidade com as obrigações assumidas, todas as condições de habilitação e qualificação exigidas n</w:t>
      </w:r>
      <w:r>
        <w:rPr>
          <w:rFonts w:ascii="Bookman Old Style" w:hAnsi="Bookman Old Style"/>
          <w:sz w:val="24"/>
          <w:szCs w:val="24"/>
        </w:rPr>
        <w:t>o processo</w:t>
      </w:r>
      <w:r w:rsidRPr="006A6721">
        <w:rPr>
          <w:rFonts w:ascii="Bookman Old Style" w:hAnsi="Bookman Old Style"/>
          <w:sz w:val="24"/>
          <w:szCs w:val="24"/>
        </w:rPr>
        <w:t>;</w:t>
      </w:r>
    </w:p>
    <w:p w:rsidR="0022077E" w:rsidRPr="00400C35" w:rsidRDefault="0022077E" w:rsidP="0022077E">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400C35">
        <w:rPr>
          <w:rFonts w:ascii="Bookman Old Style" w:hAnsi="Bookman Old Style"/>
          <w:sz w:val="24"/>
          <w:szCs w:val="24"/>
        </w:rPr>
        <w:t>.1.</w:t>
      </w:r>
      <w:r>
        <w:rPr>
          <w:rFonts w:ascii="Bookman Old Style" w:hAnsi="Bookman Old Style"/>
          <w:sz w:val="24"/>
          <w:szCs w:val="24"/>
        </w:rPr>
        <w:t>7.</w:t>
      </w:r>
      <w:r w:rsidRPr="00400C35">
        <w:rPr>
          <w:rFonts w:ascii="Bookman Old Style" w:hAnsi="Bookman Old Style"/>
          <w:sz w:val="24"/>
          <w:szCs w:val="24"/>
        </w:rPr>
        <w:t xml:space="preserve"> Executar o trabalho cumprindo o que prevê a legislação municipal para este objeto;</w:t>
      </w:r>
    </w:p>
    <w:p w:rsidR="0022077E" w:rsidRDefault="0022077E" w:rsidP="0022077E">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w:t>
      </w:r>
      <w:r>
        <w:rPr>
          <w:rFonts w:ascii="Bookman Old Style" w:hAnsi="Bookman Old Style"/>
          <w:sz w:val="24"/>
          <w:szCs w:val="24"/>
        </w:rPr>
        <w:t>.8.</w:t>
      </w:r>
      <w:r w:rsidRPr="006A6721">
        <w:rPr>
          <w:rFonts w:ascii="Bookman Old Style" w:hAnsi="Bookman Old Style"/>
          <w:sz w:val="24"/>
          <w:szCs w:val="24"/>
        </w:rPr>
        <w:t xml:space="preserve"> Indicar preposto para representá-la durante a execução do contrato.</w:t>
      </w:r>
    </w:p>
    <w:p w:rsidR="0022077E" w:rsidRDefault="0022077E" w:rsidP="0022077E">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9.1.9. </w:t>
      </w:r>
      <w:r w:rsidRPr="004E03E6">
        <w:rPr>
          <w:rFonts w:ascii="Bookman Old Style" w:hAnsi="Bookman Old Style"/>
          <w:sz w:val="24"/>
          <w:szCs w:val="24"/>
        </w:rPr>
        <w:t>O contratado será obrigado a reparar, corrigir, remover, reconstruir ou substituir, a suas expensas, no total ou em parte, o objeto do contrato em que se verificarem vícios, defeitos ou incorreções resultantes de sua execução ou de materiais nela empregados</w:t>
      </w:r>
      <w:r>
        <w:rPr>
          <w:rFonts w:ascii="Bookman Old Style" w:hAnsi="Bookman Old Style"/>
          <w:sz w:val="24"/>
          <w:szCs w:val="24"/>
        </w:rPr>
        <w:t>.</w:t>
      </w:r>
    </w:p>
    <w:p w:rsidR="0022077E" w:rsidRDefault="0022077E" w:rsidP="0022077E">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9.1.10. </w:t>
      </w:r>
      <w:r w:rsidRPr="004E03E6">
        <w:rPr>
          <w:rFonts w:ascii="Bookman Old Style" w:hAnsi="Bookman Old Style"/>
          <w:sz w:val="24"/>
          <w:szCs w:val="24"/>
        </w:rPr>
        <w:t>O contratado será responsável pelos danos causados diretamente à Administração ou a terceiros em razão da execução do contrato, e não excluirá nem reduzirá essa responsabilidade a fiscalização ou o acompanhamento pelo contratante.</w:t>
      </w:r>
    </w:p>
    <w:p w:rsidR="0022077E" w:rsidRDefault="0022077E" w:rsidP="0022077E">
      <w:pPr>
        <w:spacing w:after="0" w:line="240" w:lineRule="auto"/>
        <w:mirrorIndents/>
        <w:jc w:val="both"/>
        <w:rPr>
          <w:rFonts w:ascii="Bookman Old Style" w:hAnsi="Bookman Old Style"/>
          <w:sz w:val="24"/>
          <w:szCs w:val="24"/>
        </w:rPr>
      </w:pPr>
      <w:r>
        <w:rPr>
          <w:rFonts w:ascii="Bookman Old Style" w:hAnsi="Bookman Old Style"/>
          <w:sz w:val="24"/>
          <w:szCs w:val="24"/>
        </w:rPr>
        <w:t>9.1.11. O</w:t>
      </w:r>
      <w:r w:rsidRPr="004E03E6">
        <w:rPr>
          <w:rFonts w:ascii="Bookman Old Style" w:hAnsi="Bookman Old Style"/>
          <w:sz w:val="24"/>
          <w:szCs w:val="24"/>
        </w:rPr>
        <w:t xml:space="preserve"> contratado será responsável pelos encargos trabalhistas, previdenciários, fiscais e comerciais resultantes da execução do contrato.</w:t>
      </w:r>
    </w:p>
    <w:p w:rsidR="0022077E" w:rsidRDefault="0022077E" w:rsidP="0022077E">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9.1.11.1. </w:t>
      </w:r>
      <w:r w:rsidRPr="004E03E6">
        <w:rPr>
          <w:rFonts w:ascii="Bookman Old Style" w:hAnsi="Bookman Old Style"/>
          <w:sz w:val="24"/>
          <w:szCs w:val="24"/>
        </w:rPr>
        <w:t>A inadimplência do contratado em relação aos encargos trabalhistas, fiscais e comerciais não transferirá à Administração a responsabilidade pelo seu pagamento</w:t>
      </w:r>
      <w:r>
        <w:rPr>
          <w:rFonts w:ascii="Bookman Old Style" w:hAnsi="Bookman Old Style"/>
          <w:sz w:val="24"/>
          <w:szCs w:val="24"/>
        </w:rPr>
        <w:t>.</w:t>
      </w:r>
    </w:p>
    <w:p w:rsidR="0022077E" w:rsidRPr="00D97F7E" w:rsidRDefault="0022077E" w:rsidP="0022077E">
      <w:pPr>
        <w:spacing w:after="0" w:line="240" w:lineRule="auto"/>
        <w:mirrorIndents/>
        <w:jc w:val="both"/>
        <w:rPr>
          <w:rFonts w:ascii="Bookman Old Style" w:hAnsi="Bookman Old Style"/>
          <w:b/>
          <w:sz w:val="24"/>
          <w:szCs w:val="24"/>
        </w:rPr>
      </w:pPr>
      <w:r>
        <w:rPr>
          <w:rFonts w:ascii="Bookman Old Style" w:hAnsi="Bookman Old Style"/>
          <w:b/>
          <w:sz w:val="24"/>
          <w:szCs w:val="24"/>
        </w:rPr>
        <w:t>9</w:t>
      </w:r>
      <w:r w:rsidRPr="00D97F7E">
        <w:rPr>
          <w:rFonts w:ascii="Bookman Old Style" w:hAnsi="Bookman Old Style"/>
          <w:b/>
          <w:sz w:val="24"/>
          <w:szCs w:val="24"/>
        </w:rPr>
        <w:t>.</w:t>
      </w:r>
      <w:r>
        <w:rPr>
          <w:rFonts w:ascii="Bookman Old Style" w:hAnsi="Bookman Old Style"/>
          <w:b/>
          <w:sz w:val="24"/>
          <w:szCs w:val="24"/>
        </w:rPr>
        <w:t>2</w:t>
      </w:r>
      <w:r w:rsidRPr="00D97F7E">
        <w:rPr>
          <w:rFonts w:ascii="Bookman Old Style" w:hAnsi="Bookman Old Style"/>
          <w:b/>
          <w:sz w:val="24"/>
          <w:szCs w:val="24"/>
        </w:rPr>
        <w:t xml:space="preserve"> - São obrigações da Contratante:</w:t>
      </w:r>
    </w:p>
    <w:p w:rsidR="0022077E" w:rsidRPr="006A6721" w:rsidRDefault="0022077E" w:rsidP="0022077E">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.1</w:t>
      </w:r>
      <w:r>
        <w:rPr>
          <w:rFonts w:ascii="Bookman Old Style" w:hAnsi="Bookman Old Style"/>
          <w:sz w:val="24"/>
          <w:szCs w:val="24"/>
        </w:rPr>
        <w:t>.</w:t>
      </w:r>
      <w:r w:rsidRPr="006A6721">
        <w:rPr>
          <w:rFonts w:ascii="Bookman Old Style" w:hAnsi="Bookman Old Style"/>
          <w:sz w:val="24"/>
          <w:szCs w:val="24"/>
        </w:rPr>
        <w:t xml:space="preserve"> Receber o objeto no prazo e condições estabelecidas no </w:t>
      </w:r>
      <w:r>
        <w:rPr>
          <w:rFonts w:ascii="Bookman Old Style" w:hAnsi="Bookman Old Style"/>
          <w:sz w:val="24"/>
          <w:szCs w:val="24"/>
        </w:rPr>
        <w:t xml:space="preserve">Edital de licitação </w:t>
      </w:r>
      <w:r w:rsidRPr="006A6721">
        <w:rPr>
          <w:rFonts w:ascii="Bookman Old Style" w:hAnsi="Bookman Old Style"/>
          <w:sz w:val="24"/>
          <w:szCs w:val="24"/>
        </w:rPr>
        <w:t>e seus anexos;</w:t>
      </w:r>
    </w:p>
    <w:p w:rsidR="0022077E" w:rsidRPr="006A6721" w:rsidRDefault="0022077E" w:rsidP="0022077E">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.2</w:t>
      </w:r>
      <w:r>
        <w:rPr>
          <w:rFonts w:ascii="Bookman Old Style" w:hAnsi="Bookman Old Style"/>
          <w:sz w:val="24"/>
          <w:szCs w:val="24"/>
        </w:rPr>
        <w:t xml:space="preserve">. </w:t>
      </w:r>
      <w:r w:rsidRPr="006A6721">
        <w:rPr>
          <w:rFonts w:ascii="Bookman Old Style" w:hAnsi="Bookman Old Style"/>
          <w:sz w:val="24"/>
          <w:szCs w:val="24"/>
        </w:rPr>
        <w:t xml:space="preserve">Verificar minuciosamente, no prazo fixado, a conformidade dos bens recebidos provisoriamente com as especificações constantes do </w:t>
      </w:r>
      <w:r>
        <w:rPr>
          <w:rFonts w:ascii="Bookman Old Style" w:hAnsi="Bookman Old Style"/>
          <w:sz w:val="24"/>
          <w:szCs w:val="24"/>
        </w:rPr>
        <w:t xml:space="preserve">Edital de licitação </w:t>
      </w:r>
      <w:r w:rsidRPr="006A6721">
        <w:rPr>
          <w:rFonts w:ascii="Bookman Old Style" w:hAnsi="Bookman Old Style"/>
          <w:sz w:val="24"/>
          <w:szCs w:val="24"/>
        </w:rPr>
        <w:t>e da proposta, para fins de aceitação e recebimento definitivo;</w:t>
      </w:r>
    </w:p>
    <w:p w:rsidR="0022077E" w:rsidRPr="006A6721" w:rsidRDefault="0022077E" w:rsidP="0022077E">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.3</w:t>
      </w:r>
      <w:r>
        <w:rPr>
          <w:rFonts w:ascii="Bookman Old Style" w:hAnsi="Bookman Old Style"/>
          <w:sz w:val="24"/>
          <w:szCs w:val="24"/>
        </w:rPr>
        <w:t>.</w:t>
      </w:r>
      <w:r w:rsidRPr="006A6721">
        <w:rPr>
          <w:rFonts w:ascii="Bookman Old Style" w:hAnsi="Bookman Old Style"/>
          <w:sz w:val="24"/>
          <w:szCs w:val="24"/>
        </w:rPr>
        <w:t xml:space="preserve"> Comunicar à Contratada, por escrito, sobre imperfeições, falhas ou irregularidades verificadas no objeto fornecido, para que seja substituído, reparado ou corrigido;</w:t>
      </w:r>
    </w:p>
    <w:p w:rsidR="0022077E" w:rsidRPr="006A6721" w:rsidRDefault="0022077E" w:rsidP="0022077E">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.4</w:t>
      </w:r>
      <w:r>
        <w:rPr>
          <w:rFonts w:ascii="Bookman Old Style" w:hAnsi="Bookman Old Style"/>
          <w:sz w:val="24"/>
          <w:szCs w:val="24"/>
        </w:rPr>
        <w:t>.</w:t>
      </w:r>
      <w:r w:rsidRPr="006A6721">
        <w:rPr>
          <w:rFonts w:ascii="Bookman Old Style" w:hAnsi="Bookman Old Style"/>
          <w:sz w:val="24"/>
          <w:szCs w:val="24"/>
        </w:rPr>
        <w:t xml:space="preserve"> Acompanhar e fiscalizar o cumprimento das obrigações da Contratada, através de comissão/servidor especialmente designado;</w:t>
      </w:r>
    </w:p>
    <w:p w:rsidR="0022077E" w:rsidRPr="006A6721" w:rsidRDefault="0022077E" w:rsidP="0022077E">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.5</w:t>
      </w:r>
      <w:r>
        <w:rPr>
          <w:rFonts w:ascii="Bookman Old Style" w:hAnsi="Bookman Old Style"/>
          <w:sz w:val="24"/>
          <w:szCs w:val="24"/>
        </w:rPr>
        <w:t>.</w:t>
      </w:r>
      <w:r w:rsidRPr="006A6721">
        <w:rPr>
          <w:rFonts w:ascii="Bookman Old Style" w:hAnsi="Bookman Old Style"/>
          <w:sz w:val="24"/>
          <w:szCs w:val="24"/>
        </w:rPr>
        <w:t xml:space="preserve"> Efetuar o pagamento à Contratada no valor correspondente ao fornecimento do objeto, no prazo e forma estabelecidos no </w:t>
      </w:r>
      <w:r>
        <w:rPr>
          <w:rFonts w:ascii="Bookman Old Style" w:hAnsi="Bookman Old Style"/>
          <w:sz w:val="24"/>
          <w:szCs w:val="24"/>
        </w:rPr>
        <w:t xml:space="preserve">Edital de licitação </w:t>
      </w:r>
      <w:r w:rsidRPr="006A6721">
        <w:rPr>
          <w:rFonts w:ascii="Bookman Old Style" w:hAnsi="Bookman Old Style"/>
          <w:sz w:val="24"/>
          <w:szCs w:val="24"/>
        </w:rPr>
        <w:t>e seus anexos;</w:t>
      </w:r>
    </w:p>
    <w:p w:rsidR="0022077E" w:rsidRDefault="0022077E" w:rsidP="0022077E">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.6</w:t>
      </w:r>
      <w:r>
        <w:rPr>
          <w:rFonts w:ascii="Bookman Old Style" w:hAnsi="Bookman Old Style"/>
          <w:sz w:val="24"/>
          <w:szCs w:val="24"/>
        </w:rPr>
        <w:t>.</w:t>
      </w:r>
      <w:r w:rsidRPr="006A6721">
        <w:rPr>
          <w:rFonts w:ascii="Bookman Old Style" w:hAnsi="Bookman Old Style"/>
          <w:sz w:val="24"/>
          <w:szCs w:val="24"/>
        </w:rPr>
        <w:t xml:space="preserve">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22077E" w:rsidRPr="006A6721" w:rsidRDefault="0022077E" w:rsidP="0022077E">
      <w:pPr>
        <w:spacing w:after="0" w:line="240" w:lineRule="auto"/>
        <w:mirrorIndents/>
        <w:jc w:val="both"/>
        <w:rPr>
          <w:rFonts w:ascii="Bookman Old Style" w:hAnsi="Bookman Old Style"/>
          <w:sz w:val="24"/>
          <w:szCs w:val="24"/>
        </w:rPr>
      </w:pPr>
    </w:p>
    <w:p w:rsidR="0022077E" w:rsidRPr="006A6721" w:rsidRDefault="0022077E" w:rsidP="0022077E">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 DA PUBLICAÇÃO DO CONTRATO </w:t>
      </w:r>
      <w:r w:rsidRPr="006A6721">
        <w:rPr>
          <w:rFonts w:ascii="Bookman Old Style" w:hAnsi="Bookman Old Style"/>
          <w:sz w:val="24"/>
          <w:szCs w:val="24"/>
        </w:rPr>
        <w:t xml:space="preserve"> </w:t>
      </w:r>
    </w:p>
    <w:p w:rsidR="0022077E" w:rsidRPr="006A6721" w:rsidRDefault="0022077E" w:rsidP="0022077E">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10.1. O CONTRATANTE providenciará a publicação respectiva, em resumo, do presente termo, na forma prevista em Lei.  </w:t>
      </w:r>
    </w:p>
    <w:p w:rsidR="0022077E" w:rsidRPr="006A6721" w:rsidRDefault="0022077E" w:rsidP="0022077E">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PRIMEIRA - DA CESSÃO OU TRANSFERÊNCIA  </w:t>
      </w:r>
    </w:p>
    <w:p w:rsidR="0022077E" w:rsidRPr="001F6F17" w:rsidRDefault="0022077E" w:rsidP="0022077E">
      <w:pPr>
        <w:spacing w:after="0"/>
        <w:jc w:val="both"/>
        <w:rPr>
          <w:rFonts w:ascii="Bookman Old Style" w:hAnsi="Bookman Old Style" w:cs="Miriam Fixed"/>
          <w:sz w:val="24"/>
          <w:szCs w:val="24"/>
        </w:rPr>
      </w:pPr>
      <w:r w:rsidRPr="00283ABF">
        <w:rPr>
          <w:rFonts w:ascii="Bookman Old Style" w:hAnsi="Bookman Old Style"/>
          <w:sz w:val="24"/>
          <w:szCs w:val="24"/>
        </w:rPr>
        <w:t xml:space="preserve">11.1 </w:t>
      </w:r>
      <w:r w:rsidRPr="00283ABF">
        <w:rPr>
          <w:rFonts w:ascii="Bookman Old Style" w:hAnsi="Bookman Old Style" w:cs="Miriam Fixed"/>
          <w:sz w:val="24"/>
          <w:szCs w:val="24"/>
        </w:rPr>
        <w:t>-</w:t>
      </w:r>
      <w:r w:rsidRPr="001F6F17">
        <w:rPr>
          <w:rFonts w:ascii="Bookman Old Style" w:hAnsi="Bookman Old Style" w:cs="Miriam Fixed"/>
          <w:sz w:val="24"/>
          <w:szCs w:val="24"/>
        </w:rPr>
        <w:t xml:space="preserve"> A CONTRATADA poderá subcontratar parte dos serviços, sendo, entretanto, responsável por esses serviços, nos termos do artigo da Lei n.º 14.133/21 e suas alterações. A contratada não poderá subcontratar a parcela principal do objeto.</w:t>
      </w:r>
    </w:p>
    <w:p w:rsidR="005B585B" w:rsidRDefault="005B585B" w:rsidP="0022077E">
      <w:pPr>
        <w:spacing w:after="0"/>
        <w:jc w:val="both"/>
        <w:rPr>
          <w:rFonts w:ascii="Bookman Old Style" w:hAnsi="Bookman Old Style" w:cs="Miriam Fixed"/>
          <w:sz w:val="24"/>
          <w:szCs w:val="24"/>
        </w:rPr>
      </w:pPr>
    </w:p>
    <w:p w:rsidR="0022077E" w:rsidRPr="001F6F17" w:rsidRDefault="0022077E" w:rsidP="0022077E">
      <w:pPr>
        <w:spacing w:after="0"/>
        <w:jc w:val="both"/>
        <w:rPr>
          <w:rFonts w:ascii="Bookman Old Style" w:hAnsi="Bookman Old Style" w:cs="Miriam Fixed"/>
          <w:sz w:val="24"/>
          <w:szCs w:val="24"/>
        </w:rPr>
      </w:pPr>
      <w:r w:rsidRPr="001F6F17">
        <w:rPr>
          <w:rFonts w:ascii="Bookman Old Style" w:hAnsi="Bookman Old Style" w:cs="Miriam Fixed"/>
          <w:sz w:val="24"/>
          <w:szCs w:val="24"/>
        </w:rPr>
        <w:t xml:space="preserve">11.1.1 - Havendo necessidade de subcontratação deverá ser dado preferência na contratação de microempresas ou empresas de pequeno porte, nos termos da Lei </w:t>
      </w:r>
      <w:proofErr w:type="gramStart"/>
      <w:r w:rsidRPr="001F6F17">
        <w:rPr>
          <w:rFonts w:ascii="Bookman Old Style" w:hAnsi="Bookman Old Style" w:cs="Miriam Fixed"/>
          <w:sz w:val="24"/>
          <w:szCs w:val="24"/>
        </w:rPr>
        <w:t>n.º</w:t>
      </w:r>
      <w:proofErr w:type="gramEnd"/>
      <w:r w:rsidRPr="001F6F17">
        <w:rPr>
          <w:rFonts w:ascii="Bookman Old Style" w:hAnsi="Bookman Old Style" w:cs="Miriam Fixed"/>
          <w:sz w:val="24"/>
          <w:szCs w:val="24"/>
        </w:rPr>
        <w:t xml:space="preserve"> 123/2006 e alterações.</w:t>
      </w:r>
    </w:p>
    <w:p w:rsidR="0022077E" w:rsidRPr="001F6F17" w:rsidRDefault="0022077E" w:rsidP="0022077E">
      <w:pPr>
        <w:spacing w:after="0"/>
        <w:jc w:val="both"/>
        <w:rPr>
          <w:rFonts w:ascii="Bookman Old Style" w:hAnsi="Bookman Old Style" w:cs="Miriam Fixed"/>
          <w:sz w:val="24"/>
          <w:szCs w:val="24"/>
        </w:rPr>
      </w:pPr>
      <w:r w:rsidRPr="001F6F17">
        <w:rPr>
          <w:rFonts w:ascii="Bookman Old Style" w:hAnsi="Bookman Old Style" w:cs="Miriam Fixed"/>
          <w:sz w:val="24"/>
          <w:szCs w:val="24"/>
        </w:rPr>
        <w:t>11.1.</w:t>
      </w:r>
      <w:r>
        <w:rPr>
          <w:rFonts w:ascii="Bookman Old Style" w:hAnsi="Bookman Old Style" w:cs="Miriam Fixed"/>
          <w:sz w:val="24"/>
          <w:szCs w:val="24"/>
        </w:rPr>
        <w:t>2</w:t>
      </w:r>
      <w:r w:rsidRPr="001F6F17">
        <w:rPr>
          <w:rFonts w:ascii="Bookman Old Style" w:hAnsi="Bookman Old Style" w:cs="Miriam Fixed"/>
          <w:sz w:val="24"/>
          <w:szCs w:val="24"/>
        </w:rPr>
        <w:t xml:space="preserve"> - É vedada a subcontratação de pessoa física ou jurídica, se aquela ou os dirigentes desta mantiverem vínculo de natureza técnica, comercial, econômica, financeira, trabalhista ou civil com dirigente do órgão ou entidade contratante ou com agente público que desempenhe função na licitação ou atue na fiscalização ou na gestão do contrato, ou se deles forem cônjuge, companheiro ou parente em linha reta, colateral, ou por afinidade, até o terceiro grau.</w:t>
      </w:r>
    </w:p>
    <w:p w:rsidR="0022077E" w:rsidRPr="001F6F17" w:rsidRDefault="0022077E" w:rsidP="0022077E">
      <w:pPr>
        <w:spacing w:after="0"/>
        <w:jc w:val="both"/>
        <w:rPr>
          <w:rFonts w:ascii="Bookman Old Style" w:hAnsi="Bookman Old Style" w:cs="Miriam Fixed"/>
          <w:sz w:val="24"/>
          <w:szCs w:val="24"/>
        </w:rPr>
      </w:pPr>
      <w:r w:rsidRPr="001F6F17">
        <w:rPr>
          <w:rFonts w:ascii="Bookman Old Style" w:hAnsi="Bookman Old Style" w:cs="Miriam Fixed"/>
          <w:sz w:val="24"/>
          <w:szCs w:val="24"/>
        </w:rPr>
        <w:t>11.2 - A Contratada deverá apresentar ao fiscal da contratação da Secretaria requisitante, quando requisitado e no prazo estabelecido pelo mesmo, mediante notificação escrita, os seguintes documentos:</w:t>
      </w:r>
    </w:p>
    <w:p w:rsidR="0022077E" w:rsidRDefault="0022077E" w:rsidP="0022077E">
      <w:pPr>
        <w:spacing w:after="0"/>
        <w:jc w:val="both"/>
        <w:rPr>
          <w:rFonts w:ascii="Bookman Old Style" w:hAnsi="Bookman Old Style" w:cs="Miriam Fixed"/>
          <w:sz w:val="24"/>
          <w:szCs w:val="24"/>
        </w:rPr>
      </w:pPr>
      <w:r w:rsidRPr="0015785D">
        <w:rPr>
          <w:rFonts w:ascii="Bookman Old Style" w:hAnsi="Bookman Old Style" w:cs="Miriam Fixed"/>
          <w:sz w:val="24"/>
          <w:szCs w:val="24"/>
        </w:rPr>
        <w:t xml:space="preserve">11.2.1 - Documentação da subcontratada, se for o caso, referente ao Registro Comercial, Ato Constitutivo, Estatuto ou Contrato Social e suas alterações; Prova de Regularidade com a Fazenda Federal; Prova de Regularidade com a Fazenda Estadual; Prova de Regularidade com a Fazenda Municipal (totalidade dos tributos); Prova de Regularidade do Fundo de Garantia por Tempo de Serviço (FGTS); Certidão Negativa de Falência, Concordata ou de Recuperação Judicial (Lei </w:t>
      </w:r>
      <w:proofErr w:type="spellStart"/>
      <w:r w:rsidRPr="0015785D">
        <w:rPr>
          <w:rFonts w:ascii="Bookman Old Style" w:hAnsi="Bookman Old Style" w:cs="Miriam Fixed"/>
          <w:sz w:val="24"/>
          <w:szCs w:val="24"/>
        </w:rPr>
        <w:t>n.°</w:t>
      </w:r>
      <w:proofErr w:type="spellEnd"/>
      <w:r w:rsidRPr="0015785D">
        <w:rPr>
          <w:rFonts w:ascii="Bookman Old Style" w:hAnsi="Bookman Old Style" w:cs="Miriam Fixed"/>
          <w:sz w:val="24"/>
          <w:szCs w:val="24"/>
        </w:rPr>
        <w:t xml:space="preserve"> 11.101/2005); Certidão Negativa de Débitos Trabalhistas; e, se for o caso, Declaração de enquadramento como microempresa ou empresa de pequeno porte, assinada por representante legal e por contador ou técnico em contabilidade da empresa. Todos os documentos deverão ser apresentados atualizados e em vigor.</w:t>
      </w:r>
    </w:p>
    <w:p w:rsidR="0022077E" w:rsidRPr="00C665A0" w:rsidRDefault="0022077E" w:rsidP="0022077E">
      <w:pPr>
        <w:spacing w:after="0"/>
        <w:jc w:val="both"/>
        <w:rPr>
          <w:rFonts w:ascii="Bookman Old Style" w:hAnsi="Bookman Old Style" w:cs="Miriam Fixed"/>
          <w:sz w:val="24"/>
          <w:szCs w:val="24"/>
        </w:rPr>
      </w:pPr>
    </w:p>
    <w:p w:rsidR="0022077E" w:rsidRPr="006A6721" w:rsidRDefault="0022077E" w:rsidP="0022077E">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SEGUNDA - DAS PENALIDADES  </w:t>
      </w:r>
    </w:p>
    <w:p w:rsidR="0022077E" w:rsidRPr="006A6721" w:rsidRDefault="0022077E" w:rsidP="0022077E">
      <w:pPr>
        <w:tabs>
          <w:tab w:val="left" w:pos="567"/>
        </w:tabs>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 xml:space="preserve">.1. Comete infração administrativa o fornecedor que praticar quaisquer das hipóteses previstas no </w:t>
      </w:r>
      <w:hyperlink r:id="rId7" w:anchor="art155">
        <w:r w:rsidRPr="006A6721">
          <w:rPr>
            <w:rFonts w:ascii="Bookman Old Style" w:hAnsi="Bookman Old Style"/>
            <w:color w:val="0563C1"/>
            <w:sz w:val="24"/>
            <w:szCs w:val="24"/>
            <w:u w:val="single"/>
          </w:rPr>
          <w:t>art. 155 da Lei nº 14.133, de 2021</w:t>
        </w:r>
      </w:hyperlink>
      <w:r w:rsidRPr="006A6721">
        <w:rPr>
          <w:rFonts w:ascii="Bookman Old Style" w:hAnsi="Bookman Old Style"/>
          <w:sz w:val="24"/>
          <w:szCs w:val="24"/>
        </w:rPr>
        <w:t xml:space="preserve">, quais sejam: </w:t>
      </w:r>
    </w:p>
    <w:p w:rsidR="0022077E" w:rsidRPr="006A6721" w:rsidRDefault="0022077E" w:rsidP="0022077E">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 dar causa à inexecução parcial do contrato</w:t>
      </w:r>
      <w:r w:rsidRPr="006A6721">
        <w:rPr>
          <w:rFonts w:ascii="Bookman Old Style" w:hAnsi="Bookman Old Style"/>
          <w:sz w:val="24"/>
          <w:szCs w:val="24"/>
        </w:rPr>
        <w:t>;</w:t>
      </w:r>
    </w:p>
    <w:p w:rsidR="0022077E" w:rsidRPr="006A6721" w:rsidRDefault="0022077E" w:rsidP="0022077E">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.1.2. dar causa à inexecução parcial do contrato que cause grave dano à Administração, ao funcionamento dos serviços públicos ou ao interesse coletivo;</w:t>
      </w:r>
    </w:p>
    <w:p w:rsidR="0022077E" w:rsidRPr="006A6721" w:rsidRDefault="0022077E" w:rsidP="0022077E">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.1.3. dar causa à inexecução total do contrato;</w:t>
      </w:r>
    </w:p>
    <w:p w:rsidR="0022077E" w:rsidRPr="006A6721" w:rsidRDefault="0022077E" w:rsidP="0022077E">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.1.4. deixar de entregar a documentação exigida para o certame;</w:t>
      </w:r>
    </w:p>
    <w:p w:rsidR="0022077E" w:rsidRPr="006A6721" w:rsidRDefault="0022077E" w:rsidP="0022077E">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.1.5. não manter a proposta, salvo em decorrência de fato superveniente devidamente justificado;</w:t>
      </w:r>
    </w:p>
    <w:p w:rsidR="0022077E" w:rsidRPr="006A6721" w:rsidRDefault="0022077E" w:rsidP="0022077E">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.1.6. não celebrar o contrato ou não entregar a documentação exigida para a contratação, quando convocado dentro do prazo de validade de sua proposta;</w:t>
      </w:r>
    </w:p>
    <w:p w:rsidR="0022077E" w:rsidRPr="006A6721" w:rsidRDefault="0022077E" w:rsidP="0022077E">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.1.7. ensejar o retardamento da execução ou da entrega do objeto </w:t>
      </w:r>
      <w:r>
        <w:rPr>
          <w:rFonts w:ascii="Bookman Old Style" w:hAnsi="Bookman Old Style"/>
          <w:color w:val="000000"/>
          <w:sz w:val="24"/>
          <w:szCs w:val="24"/>
        </w:rPr>
        <w:t xml:space="preserve">desta licitação </w:t>
      </w:r>
      <w:r w:rsidRPr="006A6721">
        <w:rPr>
          <w:rFonts w:ascii="Bookman Old Style" w:hAnsi="Bookman Old Style"/>
          <w:color w:val="000000"/>
          <w:sz w:val="24"/>
          <w:szCs w:val="24"/>
        </w:rPr>
        <w:t>sem motivo justificado;</w:t>
      </w:r>
    </w:p>
    <w:p w:rsidR="0022077E" w:rsidRPr="006A6721" w:rsidRDefault="0022077E" w:rsidP="0022077E">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.1.8. apresentar declaração ou documentação falsa exigida para o certame ou prestar declaração falsa durante a </w:t>
      </w:r>
      <w:r>
        <w:rPr>
          <w:rFonts w:ascii="Bookman Old Style" w:hAnsi="Bookman Old Style"/>
          <w:color w:val="000000"/>
          <w:sz w:val="24"/>
          <w:szCs w:val="24"/>
        </w:rPr>
        <w:t xml:space="preserve">licitação </w:t>
      </w:r>
      <w:r w:rsidRPr="006A6721">
        <w:rPr>
          <w:rFonts w:ascii="Bookman Old Style" w:hAnsi="Bookman Old Style"/>
          <w:color w:val="000000"/>
          <w:sz w:val="24"/>
          <w:szCs w:val="24"/>
        </w:rPr>
        <w:t>ou a execução do contrato;</w:t>
      </w:r>
    </w:p>
    <w:p w:rsidR="0022077E" w:rsidRPr="006A6721" w:rsidRDefault="0022077E" w:rsidP="0022077E">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.1.9. fraudar a </w:t>
      </w:r>
      <w:r>
        <w:rPr>
          <w:rFonts w:ascii="Bookman Old Style" w:hAnsi="Bookman Old Style"/>
          <w:color w:val="000000"/>
          <w:sz w:val="24"/>
          <w:szCs w:val="24"/>
        </w:rPr>
        <w:t xml:space="preserve">licitação </w:t>
      </w:r>
      <w:r w:rsidRPr="006A6721">
        <w:rPr>
          <w:rFonts w:ascii="Bookman Old Style" w:hAnsi="Bookman Old Style"/>
          <w:color w:val="000000"/>
          <w:sz w:val="24"/>
          <w:szCs w:val="24"/>
        </w:rPr>
        <w:t>ou praticar ato fraudulento na execução do contrato;</w:t>
      </w:r>
    </w:p>
    <w:p w:rsidR="0022077E" w:rsidRPr="006A6721" w:rsidRDefault="0022077E" w:rsidP="0022077E">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.1.10. comportar-se de modo inidôneo ou cometer fraude de qualquer natureza;</w:t>
      </w:r>
    </w:p>
    <w:p w:rsidR="005B585B" w:rsidRDefault="0022077E" w:rsidP="0022077E">
      <w:pPr>
        <w:pBdr>
          <w:top w:val="nil"/>
          <w:left w:val="nil"/>
          <w:bottom w:val="nil"/>
          <w:right w:val="nil"/>
          <w:between w:val="nil"/>
        </w:pBdr>
        <w:tabs>
          <w:tab w:val="left" w:pos="1134"/>
        </w:tabs>
        <w:spacing w:after="0" w:line="240" w:lineRule="auto"/>
        <w:jc w:val="both"/>
        <w:rPr>
          <w:rFonts w:ascii="Bookman Old Style" w:eastAsia="Arial" w:hAnsi="Bookman Old Style"/>
          <w:color w:val="000000"/>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.1.10.1. </w:t>
      </w:r>
      <w:r w:rsidRPr="006A6721">
        <w:rPr>
          <w:rFonts w:ascii="Bookman Old Style" w:eastAsia="Arial" w:hAnsi="Bookman Old Style"/>
          <w:color w:val="000000"/>
          <w:sz w:val="24"/>
          <w:szCs w:val="24"/>
        </w:rPr>
        <w:t xml:space="preserve">Considera-se comportamento inidôneo, entre outros, a declaração falsa quanto às condições de participação, quanto ao enquadramento como ME/EPP </w:t>
      </w:r>
    </w:p>
    <w:p w:rsidR="005B585B" w:rsidRDefault="005B585B" w:rsidP="0022077E">
      <w:pPr>
        <w:pBdr>
          <w:top w:val="nil"/>
          <w:left w:val="nil"/>
          <w:bottom w:val="nil"/>
          <w:right w:val="nil"/>
          <w:between w:val="nil"/>
        </w:pBdr>
        <w:tabs>
          <w:tab w:val="left" w:pos="1134"/>
        </w:tabs>
        <w:spacing w:after="0" w:line="240" w:lineRule="auto"/>
        <w:jc w:val="both"/>
        <w:rPr>
          <w:rFonts w:ascii="Bookman Old Style" w:eastAsia="Arial" w:hAnsi="Bookman Old Style"/>
          <w:color w:val="000000"/>
          <w:sz w:val="24"/>
          <w:szCs w:val="24"/>
        </w:rPr>
      </w:pPr>
    </w:p>
    <w:p w:rsidR="005B585B" w:rsidRDefault="005B585B" w:rsidP="0022077E">
      <w:pPr>
        <w:pBdr>
          <w:top w:val="nil"/>
          <w:left w:val="nil"/>
          <w:bottom w:val="nil"/>
          <w:right w:val="nil"/>
          <w:between w:val="nil"/>
        </w:pBdr>
        <w:tabs>
          <w:tab w:val="left" w:pos="1134"/>
        </w:tabs>
        <w:spacing w:after="0" w:line="240" w:lineRule="auto"/>
        <w:jc w:val="both"/>
        <w:rPr>
          <w:rFonts w:ascii="Bookman Old Style" w:eastAsia="Arial" w:hAnsi="Bookman Old Style"/>
          <w:color w:val="000000"/>
          <w:sz w:val="24"/>
          <w:szCs w:val="24"/>
        </w:rPr>
      </w:pPr>
    </w:p>
    <w:p w:rsidR="0022077E" w:rsidRPr="006A6721" w:rsidRDefault="0022077E" w:rsidP="0022077E">
      <w:pPr>
        <w:pBdr>
          <w:top w:val="nil"/>
          <w:left w:val="nil"/>
          <w:bottom w:val="nil"/>
          <w:right w:val="nil"/>
          <w:between w:val="nil"/>
        </w:pBdr>
        <w:tabs>
          <w:tab w:val="left" w:pos="1134"/>
        </w:tabs>
        <w:spacing w:after="0" w:line="240" w:lineRule="auto"/>
        <w:jc w:val="both"/>
        <w:rPr>
          <w:rFonts w:ascii="Bookman Old Style" w:hAnsi="Bookman Old Style"/>
          <w:color w:val="000000"/>
          <w:sz w:val="24"/>
          <w:szCs w:val="24"/>
        </w:rPr>
      </w:pPr>
      <w:proofErr w:type="gramStart"/>
      <w:r w:rsidRPr="006A6721">
        <w:rPr>
          <w:rFonts w:ascii="Bookman Old Style" w:eastAsia="Arial" w:hAnsi="Bookman Old Style"/>
          <w:color w:val="000000"/>
          <w:sz w:val="24"/>
          <w:szCs w:val="24"/>
        </w:rPr>
        <w:t>ou</w:t>
      </w:r>
      <w:proofErr w:type="gramEnd"/>
      <w:r w:rsidRPr="006A6721">
        <w:rPr>
          <w:rFonts w:ascii="Bookman Old Style" w:eastAsia="Arial" w:hAnsi="Bookman Old Style"/>
          <w:color w:val="000000"/>
          <w:sz w:val="24"/>
          <w:szCs w:val="24"/>
        </w:rPr>
        <w:t xml:space="preserve"> o conluio entre os fornecedores, em qualquer momento da </w:t>
      </w:r>
      <w:r>
        <w:rPr>
          <w:rFonts w:ascii="Bookman Old Style" w:eastAsia="Arial" w:hAnsi="Bookman Old Style"/>
          <w:color w:val="000000"/>
          <w:sz w:val="24"/>
          <w:szCs w:val="24"/>
        </w:rPr>
        <w:t xml:space="preserve">licitação </w:t>
      </w:r>
      <w:r w:rsidRPr="006A6721">
        <w:rPr>
          <w:rFonts w:ascii="Bookman Old Style" w:eastAsia="Arial" w:hAnsi="Bookman Old Style"/>
          <w:color w:val="000000"/>
          <w:sz w:val="24"/>
          <w:szCs w:val="24"/>
        </w:rPr>
        <w:t>, mesmo após o encerramento da fase de lances.</w:t>
      </w:r>
    </w:p>
    <w:p w:rsidR="0022077E" w:rsidRPr="006A6721" w:rsidRDefault="0022077E" w:rsidP="0022077E">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.1.10.2. praticar atos ilícitos com vistas a frustrar os objetivos deste certame.</w:t>
      </w:r>
    </w:p>
    <w:p w:rsidR="0022077E" w:rsidRPr="006A6721" w:rsidRDefault="0022077E" w:rsidP="0022077E">
      <w:pPr>
        <w:tabs>
          <w:tab w:val="left" w:pos="993"/>
        </w:tabs>
        <w:spacing w:after="0" w:line="240" w:lineRule="auto"/>
        <w:jc w:val="both"/>
        <w:rPr>
          <w:rFonts w:ascii="Bookman Old Style" w:hAnsi="Bookman Old Style"/>
          <w:sz w:val="24"/>
          <w:szCs w:val="24"/>
          <w:u w:val="single"/>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.1.10.3. praticar ato lesivo previsto no </w:t>
      </w:r>
      <w:r w:rsidRPr="006A6721">
        <w:rPr>
          <w:rFonts w:ascii="Bookman Old Style" w:hAnsi="Bookman Old Style"/>
          <w:sz w:val="24"/>
          <w:szCs w:val="24"/>
        </w:rPr>
        <w:fldChar w:fldCharType="begin"/>
      </w:r>
      <w:r w:rsidRPr="006A6721">
        <w:rPr>
          <w:rFonts w:ascii="Bookman Old Style" w:hAnsi="Bookman Old Style"/>
          <w:sz w:val="24"/>
          <w:szCs w:val="24"/>
        </w:rPr>
        <w:instrText xml:space="preserve"> HYPERLINK "http://www.planalto.gov.br/ccivil_03/_ato2019-2022/2021/lei/L14133.htm#art5" </w:instrText>
      </w:r>
      <w:r w:rsidRPr="006A6721">
        <w:rPr>
          <w:rFonts w:ascii="Bookman Old Style" w:hAnsi="Bookman Old Style"/>
          <w:sz w:val="24"/>
          <w:szCs w:val="24"/>
        </w:rPr>
        <w:fldChar w:fldCharType="separate"/>
      </w:r>
      <w:r w:rsidRPr="006A6721">
        <w:rPr>
          <w:rFonts w:ascii="Bookman Old Style" w:hAnsi="Bookman Old Style"/>
          <w:color w:val="0563C1"/>
          <w:sz w:val="24"/>
          <w:szCs w:val="24"/>
          <w:u w:val="single"/>
        </w:rPr>
        <w:t>art. 5º da Lei nº 12.846, de 1º de agosto de 2013.</w:t>
      </w:r>
    </w:p>
    <w:p w:rsidR="0022077E" w:rsidRPr="006A6721" w:rsidRDefault="0022077E" w:rsidP="0022077E">
      <w:pPr>
        <w:tabs>
          <w:tab w:val="left" w:pos="709"/>
          <w:tab w:val="left" w:pos="993"/>
        </w:tabs>
        <w:spacing w:after="0" w:line="240" w:lineRule="auto"/>
        <w:contextualSpacing/>
        <w:jc w:val="both"/>
        <w:rPr>
          <w:rFonts w:ascii="Bookman Old Style" w:hAnsi="Bookman Old Style"/>
          <w:sz w:val="24"/>
          <w:szCs w:val="24"/>
        </w:rPr>
      </w:pPr>
      <w:r w:rsidRPr="006A6721">
        <w:rPr>
          <w:rFonts w:ascii="Bookman Old Style" w:hAnsi="Bookman Old Style"/>
          <w:sz w:val="24"/>
          <w:szCs w:val="24"/>
        </w:rPr>
        <w:fldChar w:fldCharType="end"/>
      </w: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.2. </w:t>
      </w:r>
      <w:r w:rsidRPr="006A6721">
        <w:rPr>
          <w:rFonts w:ascii="Bookman Old Style" w:hAnsi="Bookman Old Style"/>
          <w:sz w:val="24"/>
          <w:szCs w:val="24"/>
        </w:rPr>
        <w:t>O fornecedor que cometer qualquer das infrações discriminadas nos subitens anteriores ficará sujeito, sem prejuízo da responsabilidade civil e criminal, às seguintes sanções:</w:t>
      </w:r>
    </w:p>
    <w:p w:rsidR="0022077E" w:rsidRPr="006A6721" w:rsidRDefault="0022077E" w:rsidP="0022077E">
      <w:pPr>
        <w:numPr>
          <w:ilvl w:val="2"/>
          <w:numId w:val="1"/>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Advertência pela falta do subitem 1</w:t>
      </w:r>
      <w:r>
        <w:rPr>
          <w:rFonts w:ascii="Bookman Old Style" w:hAnsi="Bookman Old Style"/>
          <w:sz w:val="24"/>
          <w:szCs w:val="24"/>
        </w:rPr>
        <w:t>2</w:t>
      </w:r>
      <w:r w:rsidRPr="006A6721">
        <w:rPr>
          <w:rFonts w:ascii="Bookman Old Style" w:hAnsi="Bookman Old Style"/>
          <w:sz w:val="24"/>
          <w:szCs w:val="24"/>
        </w:rPr>
        <w:t xml:space="preserve">.1.1 deste </w:t>
      </w:r>
      <w:r>
        <w:rPr>
          <w:rFonts w:ascii="Bookman Old Style" w:hAnsi="Bookman Old Style"/>
          <w:sz w:val="24"/>
          <w:szCs w:val="24"/>
        </w:rPr>
        <w:t>edital de licitação</w:t>
      </w:r>
      <w:r w:rsidRPr="006A6721">
        <w:rPr>
          <w:rFonts w:ascii="Bookman Old Style" w:hAnsi="Bookman Old Style"/>
          <w:sz w:val="24"/>
          <w:szCs w:val="24"/>
        </w:rPr>
        <w:t>, quando não se justificar a imposição de penalidade mais grave;</w:t>
      </w:r>
    </w:p>
    <w:p w:rsidR="0022077E" w:rsidRPr="006A6721" w:rsidRDefault="0022077E" w:rsidP="0022077E">
      <w:pPr>
        <w:numPr>
          <w:ilvl w:val="2"/>
          <w:numId w:val="1"/>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 xml:space="preserve">Multa </w:t>
      </w:r>
      <w:r w:rsidRPr="00BA1B94">
        <w:rPr>
          <w:rFonts w:ascii="Bookman Old Style" w:hAnsi="Bookman Old Style"/>
          <w:sz w:val="24"/>
          <w:szCs w:val="24"/>
        </w:rPr>
        <w:t xml:space="preserve">de 10% (dez porcento) </w:t>
      </w:r>
      <w:r w:rsidRPr="006A6721">
        <w:rPr>
          <w:rFonts w:ascii="Bookman Old Style" w:hAnsi="Bookman Old Style"/>
          <w:sz w:val="24"/>
          <w:szCs w:val="24"/>
        </w:rPr>
        <w:t>sobre o valor estimado do(s) item(s) prejudicado(s) pela conduta do fornecedor, por qualquer das infrações dos subitens 1</w:t>
      </w:r>
      <w:r>
        <w:rPr>
          <w:rFonts w:ascii="Bookman Old Style" w:hAnsi="Bookman Old Style"/>
          <w:sz w:val="24"/>
          <w:szCs w:val="24"/>
        </w:rPr>
        <w:t>2</w:t>
      </w:r>
      <w:r w:rsidRPr="006A6721">
        <w:rPr>
          <w:rFonts w:ascii="Bookman Old Style" w:hAnsi="Bookman Old Style"/>
          <w:sz w:val="24"/>
          <w:szCs w:val="24"/>
        </w:rPr>
        <w:t>.1.1 a 1</w:t>
      </w:r>
      <w:r>
        <w:rPr>
          <w:rFonts w:ascii="Bookman Old Style" w:hAnsi="Bookman Old Style"/>
          <w:sz w:val="24"/>
          <w:szCs w:val="24"/>
        </w:rPr>
        <w:t>2.</w:t>
      </w:r>
      <w:r w:rsidRPr="006A6721">
        <w:rPr>
          <w:rFonts w:ascii="Bookman Old Style" w:hAnsi="Bookman Old Style"/>
          <w:sz w:val="24"/>
          <w:szCs w:val="24"/>
        </w:rPr>
        <w:t>1.10.3</w:t>
      </w:r>
      <w:r>
        <w:rPr>
          <w:rFonts w:ascii="Bookman Old Style" w:hAnsi="Bookman Old Style"/>
          <w:sz w:val="24"/>
          <w:szCs w:val="24"/>
        </w:rPr>
        <w:t>.</w:t>
      </w:r>
    </w:p>
    <w:p w:rsidR="0022077E" w:rsidRPr="006A6721" w:rsidRDefault="0022077E" w:rsidP="0022077E">
      <w:pPr>
        <w:numPr>
          <w:ilvl w:val="2"/>
          <w:numId w:val="1"/>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color w:val="000000"/>
          <w:sz w:val="24"/>
          <w:szCs w:val="24"/>
        </w:rPr>
        <w:t>Impedimento de licitar e contratar</w:t>
      </w:r>
      <w:r w:rsidRPr="006A6721">
        <w:rPr>
          <w:rFonts w:ascii="Bookman Old Style" w:hAnsi="Bookman Old Style"/>
          <w:sz w:val="24"/>
          <w:szCs w:val="24"/>
        </w:rPr>
        <w:t xml:space="preserve"> </w:t>
      </w:r>
      <w:r w:rsidRPr="006A6721">
        <w:rPr>
          <w:rFonts w:ascii="Bookman Old Style" w:hAnsi="Bookman Old Style"/>
          <w:color w:val="000000"/>
          <w:sz w:val="24"/>
          <w:szCs w:val="24"/>
        </w:rPr>
        <w:t>no âmbito da Administração Pública direta e indireta do ente federativo que tiver aplicado a sanção, pelo prazo máximo de 3 (três) anos, nos casos dos subitens 1</w:t>
      </w:r>
      <w:r>
        <w:rPr>
          <w:rFonts w:ascii="Bookman Old Style" w:hAnsi="Bookman Old Style"/>
          <w:color w:val="000000"/>
          <w:sz w:val="24"/>
          <w:szCs w:val="24"/>
        </w:rPr>
        <w:t>2</w:t>
      </w:r>
      <w:r w:rsidRPr="006A6721">
        <w:rPr>
          <w:rFonts w:ascii="Bookman Old Style" w:hAnsi="Bookman Old Style"/>
          <w:color w:val="000000"/>
          <w:sz w:val="24"/>
          <w:szCs w:val="24"/>
        </w:rPr>
        <w:t>.1.2 a 1</w:t>
      </w:r>
      <w:r>
        <w:rPr>
          <w:rFonts w:ascii="Bookman Old Style" w:hAnsi="Bookman Old Style"/>
          <w:color w:val="000000"/>
          <w:sz w:val="24"/>
          <w:szCs w:val="24"/>
        </w:rPr>
        <w:t>2</w:t>
      </w:r>
      <w:r w:rsidRPr="006A6721">
        <w:rPr>
          <w:rFonts w:ascii="Bookman Old Style" w:hAnsi="Bookman Old Style"/>
          <w:color w:val="000000"/>
          <w:sz w:val="24"/>
          <w:szCs w:val="24"/>
        </w:rPr>
        <w:t xml:space="preserve">.1.7 deste </w:t>
      </w:r>
      <w:r>
        <w:rPr>
          <w:rFonts w:ascii="Bookman Old Style" w:hAnsi="Bookman Old Style"/>
          <w:color w:val="000000"/>
          <w:sz w:val="24"/>
          <w:szCs w:val="24"/>
        </w:rPr>
        <w:t>edital</w:t>
      </w:r>
      <w:r w:rsidRPr="006A6721">
        <w:rPr>
          <w:rFonts w:ascii="Bookman Old Style" w:hAnsi="Bookman Old Style"/>
          <w:color w:val="000000"/>
          <w:sz w:val="24"/>
          <w:szCs w:val="24"/>
        </w:rPr>
        <w:t>, quando não se justificar a imposição de penalidade mais grave</w:t>
      </w:r>
      <w:r w:rsidRPr="006A6721">
        <w:rPr>
          <w:rFonts w:ascii="Bookman Old Style" w:hAnsi="Bookman Old Style"/>
          <w:sz w:val="24"/>
          <w:szCs w:val="24"/>
        </w:rPr>
        <w:t>;</w:t>
      </w:r>
    </w:p>
    <w:p w:rsidR="0022077E" w:rsidRPr="006A6721" w:rsidRDefault="0022077E" w:rsidP="0022077E">
      <w:pPr>
        <w:numPr>
          <w:ilvl w:val="2"/>
          <w:numId w:val="1"/>
        </w:numPr>
        <w:tabs>
          <w:tab w:val="left" w:pos="426"/>
        </w:tabs>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Declaração de inidoneidade para licitar ou contratar, que impedirá o responsável de licitar ou contratar no âmbito da Administração Pública direta e indireta de todos os entes federativos, pelo prazo mínimo de 3 (três) anos e máximo de 6 (seis) anos, nos casos dos subitens 1</w:t>
      </w:r>
      <w:r>
        <w:rPr>
          <w:rFonts w:ascii="Bookman Old Style" w:hAnsi="Bookman Old Style"/>
          <w:color w:val="000000"/>
          <w:sz w:val="24"/>
          <w:szCs w:val="24"/>
        </w:rPr>
        <w:t>2</w:t>
      </w:r>
      <w:r w:rsidRPr="006A6721">
        <w:rPr>
          <w:rFonts w:ascii="Bookman Old Style" w:hAnsi="Bookman Old Style"/>
          <w:color w:val="000000"/>
          <w:sz w:val="24"/>
          <w:szCs w:val="24"/>
        </w:rPr>
        <w:t>.1.8 a 1</w:t>
      </w:r>
      <w:r>
        <w:rPr>
          <w:rFonts w:ascii="Bookman Old Style" w:hAnsi="Bookman Old Style"/>
          <w:color w:val="000000"/>
          <w:sz w:val="24"/>
          <w:szCs w:val="24"/>
        </w:rPr>
        <w:t>2</w:t>
      </w:r>
      <w:r w:rsidRPr="006A6721">
        <w:rPr>
          <w:rFonts w:ascii="Bookman Old Style" w:hAnsi="Bookman Old Style"/>
          <w:color w:val="000000"/>
          <w:sz w:val="24"/>
          <w:szCs w:val="24"/>
        </w:rPr>
        <w:t>.1.1</w:t>
      </w:r>
      <w:r>
        <w:rPr>
          <w:rFonts w:ascii="Bookman Old Style" w:hAnsi="Bookman Old Style"/>
          <w:color w:val="000000"/>
          <w:sz w:val="24"/>
          <w:szCs w:val="24"/>
        </w:rPr>
        <w:t>0.1</w:t>
      </w:r>
      <w:r w:rsidRPr="006A6721">
        <w:rPr>
          <w:rFonts w:ascii="Bookman Old Style" w:hAnsi="Bookman Old Style"/>
          <w:color w:val="000000"/>
          <w:sz w:val="24"/>
          <w:szCs w:val="24"/>
        </w:rPr>
        <w:t>, bem como nos demais casos que justifiquem a imposição da penalidade mais grave</w:t>
      </w:r>
      <w:r w:rsidRPr="006A6721">
        <w:rPr>
          <w:rFonts w:ascii="Bookman Old Style" w:hAnsi="Bookman Old Style"/>
          <w:sz w:val="24"/>
          <w:szCs w:val="24"/>
        </w:rPr>
        <w:t>;</w:t>
      </w:r>
    </w:p>
    <w:p w:rsidR="0022077E" w:rsidRPr="006A6721" w:rsidRDefault="0022077E" w:rsidP="0022077E">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3. A aplicação das sanções previstas não exclui, em hipótese alguma, a obrigação de reparação integral do dano causado à Contratante (</w:t>
      </w:r>
      <w:hyperlink r:id="rId8" w:anchor="art156%C2%A79">
        <w:r w:rsidRPr="006A6721">
          <w:rPr>
            <w:rFonts w:ascii="Bookman Old Style" w:hAnsi="Bookman Old Style"/>
            <w:color w:val="0563C1"/>
            <w:sz w:val="24"/>
            <w:szCs w:val="24"/>
            <w:u w:val="single"/>
          </w:rPr>
          <w:t>art. 156, §9º</w:t>
        </w:r>
      </w:hyperlink>
      <w:r w:rsidRPr="006A6721">
        <w:rPr>
          <w:rFonts w:ascii="Bookman Old Style" w:hAnsi="Bookman Old Style"/>
          <w:sz w:val="24"/>
          <w:szCs w:val="24"/>
        </w:rPr>
        <w:t>)</w:t>
      </w:r>
    </w:p>
    <w:p w:rsidR="0022077E" w:rsidRDefault="0022077E" w:rsidP="0022077E">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 xml:space="preserve">.4. Todas as sanções previstas neste </w:t>
      </w:r>
      <w:r>
        <w:rPr>
          <w:rFonts w:ascii="Bookman Old Style" w:hAnsi="Bookman Old Style"/>
          <w:sz w:val="24"/>
          <w:szCs w:val="24"/>
        </w:rPr>
        <w:t>edital</w:t>
      </w:r>
      <w:r w:rsidRPr="006A6721">
        <w:rPr>
          <w:rFonts w:ascii="Bookman Old Style" w:hAnsi="Bookman Old Style"/>
          <w:sz w:val="24"/>
          <w:szCs w:val="24"/>
        </w:rPr>
        <w:t xml:space="preserve"> poderão ser aplicadas cumulativamente com a multa </w:t>
      </w:r>
      <w:hyperlink r:id="rId9" w:anchor="art156%C2%A77">
        <w:r w:rsidRPr="006A6721">
          <w:rPr>
            <w:rFonts w:ascii="Bookman Old Style" w:hAnsi="Bookman Old Style"/>
            <w:color w:val="0563C1"/>
            <w:sz w:val="24"/>
            <w:szCs w:val="24"/>
            <w:u w:val="single"/>
          </w:rPr>
          <w:t>(art. 156, §7º</w:t>
        </w:r>
      </w:hyperlink>
      <w:r w:rsidRPr="006A6721">
        <w:rPr>
          <w:rFonts w:ascii="Bookman Old Style" w:hAnsi="Bookman Old Style"/>
          <w:sz w:val="24"/>
          <w:szCs w:val="24"/>
        </w:rPr>
        <w:t>).</w:t>
      </w:r>
    </w:p>
    <w:p w:rsidR="0022077E" w:rsidRPr="006A6721" w:rsidRDefault="0022077E" w:rsidP="0022077E">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5</w:t>
      </w:r>
      <w:r w:rsidRPr="006A6721">
        <w:rPr>
          <w:rFonts w:ascii="Bookman Old Style" w:hAnsi="Bookman Old Style"/>
          <w:sz w:val="24"/>
          <w:szCs w:val="24"/>
        </w:rPr>
        <w:t xml:space="preserve">. A aplicação das sanções realizar-se-á em processo administrativo que assegure o contraditório e a ampla defesa ao Contratado, observando-se o procedimento previsto no </w:t>
      </w:r>
      <w:r w:rsidRPr="006A6721">
        <w:rPr>
          <w:rFonts w:ascii="Bookman Old Style" w:hAnsi="Bookman Old Style"/>
          <w:b/>
          <w:sz w:val="24"/>
          <w:szCs w:val="24"/>
        </w:rPr>
        <w:t xml:space="preserve">caput </w:t>
      </w:r>
      <w:r w:rsidRPr="006A6721">
        <w:rPr>
          <w:rFonts w:ascii="Bookman Old Style" w:hAnsi="Bookman Old Style"/>
          <w:sz w:val="24"/>
          <w:szCs w:val="24"/>
        </w:rPr>
        <w:t xml:space="preserve">e parágrafos do </w:t>
      </w:r>
      <w:hyperlink r:id="rId10" w:anchor="art158">
        <w:r w:rsidRPr="006A6721">
          <w:rPr>
            <w:rFonts w:ascii="Bookman Old Style" w:hAnsi="Bookman Old Style"/>
            <w:color w:val="0563C1"/>
            <w:sz w:val="24"/>
            <w:szCs w:val="24"/>
            <w:u w:val="single"/>
          </w:rPr>
          <w:t>art. 158 da Lei nº 14.133, de 2021</w:t>
        </w:r>
      </w:hyperlink>
      <w:r w:rsidRPr="006A6721">
        <w:rPr>
          <w:rFonts w:ascii="Bookman Old Style" w:hAnsi="Bookman Old Style"/>
          <w:sz w:val="24"/>
          <w:szCs w:val="24"/>
        </w:rPr>
        <w:t>, para as penalidades de impedimento de licitar e contratar e de declaração de inidoneidade para licitar ou contratar.</w:t>
      </w:r>
    </w:p>
    <w:p w:rsidR="0022077E" w:rsidRPr="006A6721" w:rsidRDefault="0022077E" w:rsidP="0022077E">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6</w:t>
      </w:r>
      <w:r w:rsidRPr="006A6721">
        <w:rPr>
          <w:rFonts w:ascii="Bookman Old Style" w:hAnsi="Bookman Old Style"/>
          <w:sz w:val="24"/>
          <w:szCs w:val="24"/>
        </w:rPr>
        <w:t>. Antes da aplicação</w:t>
      </w:r>
      <w:r>
        <w:rPr>
          <w:rFonts w:ascii="Bookman Old Style" w:hAnsi="Bookman Old Style"/>
          <w:sz w:val="24"/>
          <w:szCs w:val="24"/>
        </w:rPr>
        <w:t xml:space="preserve"> das sanções e</w:t>
      </w:r>
      <w:r w:rsidRPr="006A6721">
        <w:rPr>
          <w:rFonts w:ascii="Bookman Old Style" w:hAnsi="Bookman Old Style"/>
          <w:sz w:val="24"/>
          <w:szCs w:val="24"/>
        </w:rPr>
        <w:t xml:space="preserve"> da multa, será facultada a defesa do </w:t>
      </w:r>
      <w:r w:rsidRPr="00E1646E">
        <w:rPr>
          <w:rFonts w:ascii="Bookman Old Style" w:hAnsi="Bookman Old Style"/>
          <w:sz w:val="24"/>
          <w:szCs w:val="24"/>
        </w:rPr>
        <w:t>interessado no prazo de 15 (quinze)</w:t>
      </w:r>
      <w:r w:rsidRPr="006A6721">
        <w:rPr>
          <w:rFonts w:ascii="Bookman Old Style" w:hAnsi="Bookman Old Style"/>
          <w:sz w:val="24"/>
          <w:szCs w:val="24"/>
        </w:rPr>
        <w:t xml:space="preserve"> dias úteis, contado da data de sua intimação (</w:t>
      </w:r>
      <w:hyperlink r:id="rId11" w:anchor="art157">
        <w:r w:rsidRPr="006A6721">
          <w:rPr>
            <w:rFonts w:ascii="Bookman Old Style" w:hAnsi="Bookman Old Style"/>
            <w:color w:val="0563C1"/>
            <w:sz w:val="24"/>
            <w:szCs w:val="24"/>
            <w:u w:val="single"/>
          </w:rPr>
          <w:t>art. 157</w:t>
        </w:r>
      </w:hyperlink>
      <w:r w:rsidRPr="006A6721">
        <w:rPr>
          <w:rFonts w:ascii="Bookman Old Style" w:hAnsi="Bookman Old Style"/>
          <w:sz w:val="24"/>
          <w:szCs w:val="24"/>
        </w:rPr>
        <w:t>).</w:t>
      </w:r>
    </w:p>
    <w:p w:rsidR="0022077E" w:rsidRPr="006A6721" w:rsidRDefault="0022077E" w:rsidP="0022077E">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 Na aplicação das sanções serão considerados (</w:t>
      </w:r>
      <w:hyperlink r:id="rId12" w:anchor="art156%C2%A71">
        <w:r w:rsidRPr="006A6721">
          <w:rPr>
            <w:rFonts w:ascii="Bookman Old Style" w:hAnsi="Bookman Old Style"/>
            <w:color w:val="0563C1"/>
            <w:sz w:val="24"/>
            <w:szCs w:val="24"/>
            <w:u w:val="single"/>
          </w:rPr>
          <w:t>art. 156, §1º</w:t>
        </w:r>
      </w:hyperlink>
      <w:r w:rsidRPr="006A6721">
        <w:rPr>
          <w:rFonts w:ascii="Bookman Old Style" w:hAnsi="Bookman Old Style"/>
          <w:sz w:val="24"/>
          <w:szCs w:val="24"/>
        </w:rPr>
        <w:t>):</w:t>
      </w:r>
    </w:p>
    <w:p w:rsidR="0022077E" w:rsidRPr="006A6721" w:rsidRDefault="0022077E" w:rsidP="0022077E">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.1. a natureza e a gravidade da infração cometida;</w:t>
      </w:r>
    </w:p>
    <w:p w:rsidR="0022077E" w:rsidRPr="006A6721" w:rsidRDefault="0022077E" w:rsidP="0022077E">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.2. as peculiaridades do caso concreto;</w:t>
      </w:r>
    </w:p>
    <w:p w:rsidR="0022077E" w:rsidRPr="006A6721" w:rsidRDefault="0022077E" w:rsidP="0022077E">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.3. as circunstâncias agravantes ou atenuantes;</w:t>
      </w:r>
    </w:p>
    <w:p w:rsidR="0022077E" w:rsidRPr="006A6721" w:rsidRDefault="0022077E" w:rsidP="0022077E">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.4. os danos que dela provierem para o Contratante;</w:t>
      </w:r>
    </w:p>
    <w:p w:rsidR="0022077E" w:rsidRPr="006A6721" w:rsidRDefault="0022077E" w:rsidP="0022077E">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.5. a implantação ou o aperfeiçoamento de programa de integridade, conforme normas e orientações dos órgãos de controle.</w:t>
      </w:r>
    </w:p>
    <w:p w:rsidR="0022077E" w:rsidRDefault="0022077E" w:rsidP="0022077E">
      <w:pPr>
        <w:spacing w:after="0" w:line="240" w:lineRule="auto"/>
        <w:contextualSpacing/>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8</w:t>
      </w:r>
      <w:r w:rsidRPr="006A6721">
        <w:rPr>
          <w:rFonts w:ascii="Bookman Old Style" w:hAnsi="Bookman Old Style"/>
          <w:sz w:val="24"/>
          <w:szCs w:val="24"/>
        </w:rPr>
        <w:t xml:space="preserve">. Os atos previstos como infrações administrativas na </w:t>
      </w:r>
      <w:hyperlink r:id="rId13">
        <w:r w:rsidRPr="006A6721">
          <w:rPr>
            <w:rFonts w:ascii="Bookman Old Style" w:hAnsi="Bookman Old Style"/>
            <w:color w:val="0563C1"/>
            <w:sz w:val="24"/>
            <w:szCs w:val="24"/>
            <w:u w:val="single"/>
          </w:rPr>
          <w:t>Lei nº 14.133, de 2021</w:t>
        </w:r>
      </w:hyperlink>
      <w:r w:rsidRPr="006A6721">
        <w:rPr>
          <w:rFonts w:ascii="Bookman Old Style" w:hAnsi="Bookman Old Style"/>
          <w:sz w:val="24"/>
          <w:szCs w:val="24"/>
        </w:rPr>
        <w:t xml:space="preserve">, ou em outras leis de licitações e contratos da Administração Pública que também sejam tipificados como atos lesivos na </w:t>
      </w:r>
      <w:hyperlink r:id="rId14">
        <w:r w:rsidRPr="006A6721">
          <w:rPr>
            <w:rFonts w:ascii="Bookman Old Style" w:hAnsi="Bookman Old Style"/>
            <w:color w:val="0563C1"/>
            <w:sz w:val="24"/>
            <w:szCs w:val="24"/>
            <w:u w:val="single"/>
          </w:rPr>
          <w:t>Lei nº 12.846, de 1º de agosto de 2013</w:t>
        </w:r>
      </w:hyperlink>
      <w:r w:rsidRPr="006A6721">
        <w:rPr>
          <w:rFonts w:ascii="Bookman Old Style" w:hAnsi="Bookman Old Style"/>
          <w:sz w:val="24"/>
          <w:szCs w:val="24"/>
        </w:rPr>
        <w:t>, serão apurados e julgados conjuntamente, nos mesmos autos, observados o rito procedimental e autoridade competente definidos na referida Lei (</w:t>
      </w:r>
      <w:hyperlink r:id="rId15" w:anchor="art159">
        <w:r w:rsidRPr="006A6721">
          <w:rPr>
            <w:rFonts w:ascii="Bookman Old Style" w:hAnsi="Bookman Old Style"/>
            <w:color w:val="0563C1"/>
            <w:sz w:val="24"/>
            <w:szCs w:val="24"/>
            <w:u w:val="single"/>
          </w:rPr>
          <w:t>art. 159</w:t>
        </w:r>
      </w:hyperlink>
      <w:r w:rsidRPr="006A6721">
        <w:rPr>
          <w:rFonts w:ascii="Bookman Old Style" w:hAnsi="Bookman Old Style"/>
          <w:sz w:val="24"/>
          <w:szCs w:val="24"/>
        </w:rPr>
        <w:t>).</w:t>
      </w:r>
    </w:p>
    <w:p w:rsidR="0022077E" w:rsidRPr="006A6721" w:rsidRDefault="0022077E" w:rsidP="0022077E">
      <w:pPr>
        <w:spacing w:after="0" w:line="240" w:lineRule="auto"/>
        <w:contextualSpacing/>
        <w:jc w:val="both"/>
        <w:rPr>
          <w:rFonts w:ascii="Bookman Old Style" w:hAnsi="Bookman Old Style"/>
          <w:sz w:val="24"/>
          <w:szCs w:val="24"/>
        </w:rPr>
      </w:pPr>
      <w:r>
        <w:rPr>
          <w:rFonts w:ascii="Bookman Old Style" w:hAnsi="Bookman Old Style"/>
          <w:sz w:val="24"/>
          <w:szCs w:val="24"/>
        </w:rPr>
        <w:t xml:space="preserve">12.9. Efetivada a sanção, a Administração Municipal </w:t>
      </w:r>
      <w:r w:rsidRPr="005E3F4A">
        <w:rPr>
          <w:rFonts w:ascii="Bookman Old Style" w:hAnsi="Bookman Old Style"/>
          <w:sz w:val="24"/>
          <w:szCs w:val="24"/>
        </w:rPr>
        <w:t>no prazo máximo 15 (quinze) dias úteis, contado da data de aplicação da sanção, informar</w:t>
      </w:r>
      <w:r>
        <w:rPr>
          <w:rFonts w:ascii="Bookman Old Style" w:hAnsi="Bookman Old Style"/>
          <w:sz w:val="24"/>
          <w:szCs w:val="24"/>
        </w:rPr>
        <w:t>á</w:t>
      </w:r>
      <w:r w:rsidRPr="005E3F4A">
        <w:rPr>
          <w:rFonts w:ascii="Bookman Old Style" w:hAnsi="Bookman Old Style"/>
          <w:sz w:val="24"/>
          <w:szCs w:val="24"/>
        </w:rPr>
        <w:t xml:space="preserve"> e manter</w:t>
      </w:r>
      <w:r>
        <w:rPr>
          <w:rFonts w:ascii="Bookman Old Style" w:hAnsi="Bookman Old Style"/>
          <w:sz w:val="24"/>
          <w:szCs w:val="24"/>
        </w:rPr>
        <w:t>á</w:t>
      </w:r>
      <w:r w:rsidRPr="005E3F4A">
        <w:rPr>
          <w:rFonts w:ascii="Bookman Old Style" w:hAnsi="Bookman Old Style"/>
          <w:sz w:val="24"/>
          <w:szCs w:val="24"/>
        </w:rPr>
        <w:t xml:space="preserve"> atualizados os dados</w:t>
      </w:r>
      <w:r w:rsidRPr="006F5861">
        <w:rPr>
          <w:rFonts w:ascii="Bookman Old Style" w:hAnsi="Bookman Old Style"/>
          <w:sz w:val="24"/>
          <w:szCs w:val="24"/>
        </w:rPr>
        <w:t xml:space="preserve"> </w:t>
      </w:r>
      <w:r>
        <w:rPr>
          <w:rFonts w:ascii="Bookman Old Style" w:hAnsi="Bookman Old Style"/>
          <w:sz w:val="24"/>
          <w:szCs w:val="24"/>
        </w:rPr>
        <w:t>da referida empresa,</w:t>
      </w:r>
      <w:r w:rsidRPr="005E3F4A">
        <w:rPr>
          <w:rFonts w:ascii="Bookman Old Style" w:hAnsi="Bookman Old Style"/>
          <w:sz w:val="24"/>
          <w:szCs w:val="24"/>
        </w:rPr>
        <w:t xml:space="preserve"> relativos às sanções aplicadas, para fins de publicidade no Cadastro Nacional de Empresas Inidôneas e Suspensas (</w:t>
      </w:r>
      <w:proofErr w:type="spellStart"/>
      <w:r w:rsidRPr="005E3F4A">
        <w:rPr>
          <w:rFonts w:ascii="Bookman Old Style" w:hAnsi="Bookman Old Style"/>
          <w:sz w:val="24"/>
          <w:szCs w:val="24"/>
        </w:rPr>
        <w:t>Ceis</w:t>
      </w:r>
      <w:proofErr w:type="spellEnd"/>
      <w:r w:rsidRPr="005E3F4A">
        <w:rPr>
          <w:rFonts w:ascii="Bookman Old Style" w:hAnsi="Bookman Old Style"/>
          <w:sz w:val="24"/>
          <w:szCs w:val="24"/>
        </w:rPr>
        <w:t>) e no Cadastro Nacional de Empresas Punidas (</w:t>
      </w:r>
      <w:proofErr w:type="spellStart"/>
      <w:r w:rsidRPr="005E3F4A">
        <w:rPr>
          <w:rFonts w:ascii="Bookman Old Style" w:hAnsi="Bookman Old Style"/>
          <w:sz w:val="24"/>
          <w:szCs w:val="24"/>
        </w:rPr>
        <w:t>Cnep</w:t>
      </w:r>
      <w:proofErr w:type="spellEnd"/>
      <w:r w:rsidRPr="005E3F4A">
        <w:rPr>
          <w:rFonts w:ascii="Bookman Old Style" w:hAnsi="Bookman Old Style"/>
          <w:sz w:val="24"/>
          <w:szCs w:val="24"/>
        </w:rPr>
        <w:t>), instituídos no âmbito do Poder Executivo federal</w:t>
      </w:r>
      <w:r>
        <w:rPr>
          <w:rFonts w:ascii="Bookman Old Style" w:hAnsi="Bookman Old Style"/>
          <w:sz w:val="24"/>
          <w:szCs w:val="24"/>
        </w:rPr>
        <w:t>.</w:t>
      </w:r>
    </w:p>
    <w:p w:rsidR="0022077E" w:rsidRPr="006A6721" w:rsidRDefault="0022077E" w:rsidP="0022077E">
      <w:pPr>
        <w:spacing w:before="120" w:after="120" w:line="240" w:lineRule="auto"/>
        <w:contextualSpacing/>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.1</w:t>
      </w:r>
      <w:r>
        <w:rPr>
          <w:rFonts w:ascii="Bookman Old Style" w:hAnsi="Bookman Old Style"/>
          <w:sz w:val="24"/>
          <w:szCs w:val="24"/>
        </w:rPr>
        <w:t>0.</w:t>
      </w:r>
      <w:r w:rsidRPr="006A6721">
        <w:rPr>
          <w:rFonts w:ascii="Bookman Old Style" w:hAnsi="Bookman Old Style"/>
          <w:sz w:val="24"/>
          <w:szCs w:val="24"/>
        </w:rPr>
        <w:t xml:space="preserve"> As sanções de impedimento de licitar e contratar e declaração de inidoneidade para licitar ou contratar são passíveis de reabilitação na forma do </w:t>
      </w:r>
      <w:hyperlink r:id="rId16" w:anchor="art163">
        <w:r w:rsidRPr="006A6721">
          <w:rPr>
            <w:rFonts w:ascii="Bookman Old Style" w:hAnsi="Bookman Old Style"/>
            <w:color w:val="0563C1"/>
            <w:sz w:val="24"/>
            <w:szCs w:val="24"/>
            <w:u w:val="single"/>
          </w:rPr>
          <w:t>art. 163 da Lei nº 14.133, de 2021.</w:t>
        </w:r>
      </w:hyperlink>
    </w:p>
    <w:p w:rsidR="0022077E" w:rsidRPr="006A6721" w:rsidRDefault="0022077E" w:rsidP="0022077E">
      <w:pPr>
        <w:spacing w:before="120" w:after="120" w:line="240" w:lineRule="auto"/>
        <w:contextualSpacing/>
        <w:jc w:val="both"/>
        <w:rPr>
          <w:rFonts w:ascii="Bookman Old Style" w:hAnsi="Bookman Old Style"/>
          <w:sz w:val="24"/>
          <w:szCs w:val="24"/>
        </w:rPr>
      </w:pPr>
    </w:p>
    <w:p w:rsidR="0022077E" w:rsidRPr="006A6721" w:rsidRDefault="0022077E" w:rsidP="0022077E">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TERCEIRA - DAS DISPOSIÇÕES COMPLEMENTARES  </w:t>
      </w:r>
    </w:p>
    <w:p w:rsidR="0022077E" w:rsidRDefault="0022077E" w:rsidP="0022077E">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13.1. Os casos omissos ao presente termo serão resolvidos em estrita obediência às diretrizes da Lei Federal nº 14.133/20</w:t>
      </w:r>
      <w:r>
        <w:rPr>
          <w:rFonts w:ascii="Bookman Old Style" w:hAnsi="Bookman Old Style"/>
          <w:sz w:val="24"/>
          <w:szCs w:val="24"/>
        </w:rPr>
        <w:t>21</w:t>
      </w:r>
      <w:r w:rsidRPr="006A6721">
        <w:rPr>
          <w:rFonts w:ascii="Bookman Old Style" w:hAnsi="Bookman Old Style"/>
          <w:sz w:val="24"/>
          <w:szCs w:val="24"/>
        </w:rPr>
        <w:t>, e posteriores alterações.</w:t>
      </w:r>
    </w:p>
    <w:p w:rsidR="0022077E" w:rsidRPr="006A6721" w:rsidRDefault="0022077E" w:rsidP="0022077E">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rsidR="0022077E" w:rsidRPr="006A6721" w:rsidRDefault="0022077E" w:rsidP="0022077E">
      <w:pPr>
        <w:spacing w:line="240" w:lineRule="auto"/>
        <w:mirrorIndents/>
        <w:jc w:val="both"/>
        <w:rPr>
          <w:rFonts w:ascii="Bookman Old Style" w:hAnsi="Bookman Old Style"/>
          <w:b/>
          <w:sz w:val="24"/>
          <w:szCs w:val="24"/>
        </w:rPr>
      </w:pPr>
      <w:r w:rsidRPr="006A6721">
        <w:rPr>
          <w:rFonts w:ascii="Bookman Old Style" w:hAnsi="Bookman Old Style"/>
          <w:b/>
          <w:sz w:val="24"/>
          <w:szCs w:val="24"/>
        </w:rPr>
        <w:t>CLÁUSULA DÉCIMA QUARTA – DA FISCALIZAÇÃO</w:t>
      </w:r>
    </w:p>
    <w:p w:rsidR="0022077E" w:rsidRDefault="0022077E" w:rsidP="0022077E">
      <w:pPr>
        <w:spacing w:after="0" w:line="240" w:lineRule="auto"/>
        <w:mirrorIndents/>
        <w:jc w:val="both"/>
        <w:rPr>
          <w:rFonts w:ascii="Bookman Old Style" w:hAnsi="Bookman Old Style"/>
          <w:sz w:val="24"/>
          <w:szCs w:val="24"/>
        </w:rPr>
      </w:pPr>
      <w:r>
        <w:rPr>
          <w:rFonts w:ascii="Bookman Old Style" w:hAnsi="Bookman Old Style"/>
          <w:sz w:val="24"/>
          <w:szCs w:val="24"/>
        </w:rPr>
        <w:t>14.1. Será designado um representante para acompanhar e fiscalizar a entrega dos bens, anotando em registro próprio todas as ocorrências relacionadas com a execução e determinando o que for necessário à regularização de falhas ou defeitos observados.</w:t>
      </w:r>
    </w:p>
    <w:p w:rsidR="0022077E" w:rsidRDefault="0022077E" w:rsidP="0022077E">
      <w:pPr>
        <w:spacing w:after="0" w:line="240" w:lineRule="auto"/>
        <w:mirrorIndents/>
        <w:jc w:val="both"/>
        <w:rPr>
          <w:rFonts w:ascii="Bookman Old Style" w:hAnsi="Bookman Old Style"/>
          <w:sz w:val="24"/>
          <w:szCs w:val="24"/>
        </w:rPr>
      </w:pPr>
      <w:r>
        <w:rPr>
          <w:rFonts w:ascii="Bookman Old Style" w:hAnsi="Bookman Old Style"/>
          <w:sz w:val="24"/>
          <w:szCs w:val="24"/>
        </w:rPr>
        <w:t>14.1.1. 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w:t>
      </w:r>
    </w:p>
    <w:p w:rsidR="0022077E" w:rsidRDefault="0022077E" w:rsidP="0022077E">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14.2. A execução do </w:t>
      </w:r>
      <w:r w:rsidRPr="00E94902">
        <w:rPr>
          <w:rFonts w:ascii="Bookman Old Style" w:hAnsi="Bookman Old Style"/>
          <w:sz w:val="24"/>
          <w:szCs w:val="24"/>
        </w:rPr>
        <w:t xml:space="preserve">contrato será acompanhada e fiscalizada pelo Secretário </w:t>
      </w:r>
      <w:r w:rsidRPr="00E94902">
        <w:rPr>
          <w:rFonts w:ascii="Bookman Old Style" w:hAnsi="Bookman Old Style"/>
          <w:color w:val="FF0000"/>
          <w:sz w:val="24"/>
          <w:szCs w:val="24"/>
          <w:lang w:eastAsia="zh-CN"/>
        </w:rPr>
        <w:t>Rudimar Marafon</w:t>
      </w:r>
      <w:r w:rsidRPr="00E94902">
        <w:rPr>
          <w:rFonts w:ascii="Bookman Old Style" w:hAnsi="Bookman Old Style"/>
          <w:sz w:val="24"/>
          <w:szCs w:val="24"/>
          <w:lang w:eastAsia="zh-CN"/>
        </w:rPr>
        <w:t>,</w:t>
      </w:r>
      <w:r w:rsidRPr="00E94902">
        <w:rPr>
          <w:rFonts w:ascii="Bookman Old Style" w:hAnsi="Bookman Old Style"/>
          <w:b/>
          <w:sz w:val="24"/>
          <w:szCs w:val="24"/>
          <w:lang w:eastAsia="zh-CN"/>
        </w:rPr>
        <w:t xml:space="preserve"> </w:t>
      </w:r>
      <w:r w:rsidRPr="00E94902">
        <w:rPr>
          <w:rFonts w:ascii="Bookman Old Style" w:hAnsi="Bookman Old Style"/>
          <w:sz w:val="24"/>
          <w:szCs w:val="24"/>
        </w:rPr>
        <w:t>que atuara como representante institucional</w:t>
      </w:r>
      <w:r w:rsidRPr="00E94902">
        <w:rPr>
          <w:rFonts w:ascii="Bookman Old Style" w:hAnsi="Bookman Old Style"/>
          <w:sz w:val="24"/>
          <w:szCs w:val="24"/>
          <w:lang w:eastAsia="zh-CN"/>
        </w:rPr>
        <w:t xml:space="preserve"> e o gestor do contrato, será a servidora</w:t>
      </w:r>
      <w:r>
        <w:rPr>
          <w:rFonts w:ascii="Bookman Old Style" w:hAnsi="Bookman Old Style"/>
          <w:sz w:val="24"/>
          <w:szCs w:val="24"/>
          <w:lang w:eastAsia="zh-CN"/>
        </w:rPr>
        <w:t xml:space="preserve"> Angelita Gabriel</w:t>
      </w:r>
      <w:r>
        <w:rPr>
          <w:rFonts w:ascii="Bookman Old Style" w:hAnsi="Bookman Old Style"/>
          <w:sz w:val="24"/>
          <w:szCs w:val="24"/>
        </w:rPr>
        <w:t>.</w:t>
      </w:r>
    </w:p>
    <w:p w:rsidR="0022077E" w:rsidRDefault="0022077E" w:rsidP="0022077E">
      <w:pPr>
        <w:spacing w:after="0" w:line="240" w:lineRule="auto"/>
        <w:mirrorIndents/>
        <w:jc w:val="both"/>
        <w:rPr>
          <w:rFonts w:ascii="Bookman Old Style" w:hAnsi="Bookman Old Style"/>
          <w:sz w:val="24"/>
          <w:szCs w:val="24"/>
        </w:rPr>
      </w:pPr>
      <w:r>
        <w:rPr>
          <w:rFonts w:ascii="Bookman Old Style" w:hAnsi="Bookman Old Style"/>
          <w:sz w:val="24"/>
          <w:szCs w:val="24"/>
        </w:rPr>
        <w:t>12.2.1. O recebimento provisório do objeto ficará a cargo do fiscal do contrato e o recebimento definitivo do objeto, do gestor do contrato ou da comissão designada pela autoridade competente.</w:t>
      </w:r>
    </w:p>
    <w:p w:rsidR="0022077E" w:rsidRDefault="0022077E" w:rsidP="0022077E">
      <w:pPr>
        <w:spacing w:after="0" w:line="240" w:lineRule="auto"/>
        <w:mirrorIndents/>
        <w:jc w:val="both"/>
        <w:rPr>
          <w:rFonts w:ascii="Bookman Old Style" w:hAnsi="Bookman Old Style"/>
          <w:sz w:val="24"/>
          <w:szCs w:val="24"/>
        </w:rPr>
      </w:pPr>
      <w:r>
        <w:rPr>
          <w:rFonts w:ascii="Bookman Old Style" w:hAnsi="Bookman Old Style"/>
          <w:sz w:val="24"/>
          <w:szCs w:val="24"/>
        </w:rPr>
        <w:t>12.3. Nos casos de atraso ou de falta de designação, de desligamento e de afastamento extemporâneo e definitivo do gestor ou dos fiscais do contrato e dos respectivos substitutos, até que seja providenciada a designação, as atribuições de gestor ou de fiscal caberão ao titular da secretaria do setor requisitante.</w:t>
      </w:r>
    </w:p>
    <w:p w:rsidR="0022077E" w:rsidRDefault="0022077E" w:rsidP="0022077E">
      <w:pPr>
        <w:spacing w:after="0" w:line="240" w:lineRule="auto"/>
        <w:mirrorIndents/>
        <w:jc w:val="both"/>
        <w:rPr>
          <w:rFonts w:ascii="Bookman Old Style" w:hAnsi="Bookman Old Style"/>
          <w:sz w:val="24"/>
          <w:szCs w:val="24"/>
        </w:rPr>
      </w:pPr>
      <w:r>
        <w:rPr>
          <w:rFonts w:ascii="Bookman Old Style" w:hAnsi="Bookman Old Style"/>
          <w:sz w:val="24"/>
          <w:szCs w:val="24"/>
        </w:rPr>
        <w:t>12.3.1. Os fiscais de contratos poderão ser assistidos e subsidiados por terceiros contratados pela administração, observado o disposto no art. 117 da lei 14.133/21.</w:t>
      </w:r>
    </w:p>
    <w:p w:rsidR="0022077E" w:rsidRDefault="0022077E" w:rsidP="0022077E">
      <w:pPr>
        <w:spacing w:after="0" w:line="240" w:lineRule="auto"/>
        <w:mirrorIndents/>
        <w:jc w:val="both"/>
        <w:rPr>
          <w:rFonts w:ascii="Bookman Old Style" w:hAnsi="Bookman Old Style"/>
          <w:sz w:val="24"/>
          <w:szCs w:val="24"/>
        </w:rPr>
      </w:pPr>
      <w:r>
        <w:rPr>
          <w:rFonts w:ascii="Bookman Old Style" w:hAnsi="Bookman Old Style"/>
          <w:sz w:val="24"/>
          <w:szCs w:val="24"/>
        </w:rPr>
        <w:t>12.3.2. A contratação de terceiros não eximirá o fiscal do contrato da responsabilidade, nos limites das informações recebidas do terceiro contratado.</w:t>
      </w:r>
    </w:p>
    <w:p w:rsidR="0022077E" w:rsidRDefault="0022077E" w:rsidP="0022077E">
      <w:pPr>
        <w:spacing w:after="0" w:line="240" w:lineRule="auto"/>
        <w:mirrorIndents/>
        <w:jc w:val="both"/>
        <w:rPr>
          <w:rFonts w:ascii="Bookman Old Style" w:hAnsi="Bookman Old Style"/>
          <w:sz w:val="24"/>
          <w:szCs w:val="24"/>
        </w:rPr>
      </w:pPr>
      <w:r>
        <w:rPr>
          <w:rFonts w:ascii="Bookman Old Style" w:hAnsi="Bookman Old Style"/>
          <w:sz w:val="24"/>
          <w:szCs w:val="24"/>
        </w:rPr>
        <w:t>12.4.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22077E" w:rsidRPr="006A6721" w:rsidRDefault="0022077E" w:rsidP="0022077E">
      <w:pPr>
        <w:spacing w:after="0" w:line="240" w:lineRule="auto"/>
        <w:mirrorIndents/>
        <w:jc w:val="both"/>
        <w:rPr>
          <w:rFonts w:ascii="Bookman Old Style" w:hAnsi="Bookman Old Style"/>
          <w:sz w:val="24"/>
          <w:szCs w:val="24"/>
        </w:rPr>
      </w:pPr>
    </w:p>
    <w:p w:rsidR="0022077E" w:rsidRPr="006A6721" w:rsidRDefault="0022077E" w:rsidP="0022077E">
      <w:pPr>
        <w:spacing w:line="240" w:lineRule="auto"/>
        <w:mirrorIndents/>
        <w:jc w:val="both"/>
        <w:rPr>
          <w:rFonts w:ascii="Bookman Old Style" w:hAnsi="Bookman Old Style"/>
          <w:b/>
          <w:sz w:val="24"/>
          <w:szCs w:val="24"/>
        </w:rPr>
      </w:pPr>
      <w:r w:rsidRPr="006A6721">
        <w:rPr>
          <w:rFonts w:ascii="Bookman Old Style" w:hAnsi="Bookman Old Style"/>
          <w:sz w:val="24"/>
          <w:szCs w:val="24"/>
        </w:rPr>
        <w:t xml:space="preserve"> </w:t>
      </w:r>
      <w:r w:rsidRPr="006A6721">
        <w:rPr>
          <w:rFonts w:ascii="Bookman Old Style" w:hAnsi="Bookman Old Style"/>
          <w:b/>
          <w:sz w:val="24"/>
          <w:szCs w:val="24"/>
        </w:rPr>
        <w:t>CLÁUSULA</w:t>
      </w:r>
      <w:r>
        <w:rPr>
          <w:rFonts w:ascii="Bookman Old Style" w:hAnsi="Bookman Old Style"/>
          <w:b/>
          <w:sz w:val="24"/>
          <w:szCs w:val="24"/>
        </w:rPr>
        <w:t xml:space="preserve"> </w:t>
      </w:r>
      <w:r w:rsidRPr="006A6721">
        <w:rPr>
          <w:rFonts w:ascii="Bookman Old Style" w:hAnsi="Bookman Old Style"/>
          <w:b/>
          <w:sz w:val="24"/>
          <w:szCs w:val="24"/>
        </w:rPr>
        <w:t xml:space="preserve">DÉCIMA QUINTA - DO FORO </w:t>
      </w:r>
    </w:p>
    <w:p w:rsidR="0022077E" w:rsidRPr="006A6721" w:rsidRDefault="0022077E" w:rsidP="0022077E">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15.1. Fica eleito o Foro da Comarca de Chapecó/SC, para qualquer procedimento relacionado com o cumprimento do presente Contrato.  </w:t>
      </w:r>
    </w:p>
    <w:p w:rsidR="005B585B" w:rsidRDefault="005B585B" w:rsidP="0022077E">
      <w:pPr>
        <w:spacing w:line="240" w:lineRule="auto"/>
        <w:mirrorIndents/>
        <w:jc w:val="both"/>
        <w:rPr>
          <w:rFonts w:ascii="Bookman Old Style" w:hAnsi="Bookman Old Style"/>
          <w:sz w:val="24"/>
          <w:szCs w:val="24"/>
        </w:rPr>
      </w:pPr>
    </w:p>
    <w:p w:rsidR="0022077E" w:rsidRPr="006A6721" w:rsidRDefault="0022077E" w:rsidP="0022077E">
      <w:pPr>
        <w:spacing w:line="240" w:lineRule="auto"/>
        <w:mirrorIndents/>
        <w:jc w:val="both"/>
        <w:rPr>
          <w:rFonts w:ascii="Bookman Old Style" w:hAnsi="Bookman Old Style"/>
          <w:sz w:val="24"/>
          <w:szCs w:val="24"/>
        </w:rPr>
      </w:pPr>
      <w:r w:rsidRPr="006A6721">
        <w:rPr>
          <w:rFonts w:ascii="Bookman Old Style" w:hAnsi="Bookman Old Style"/>
          <w:sz w:val="24"/>
          <w:szCs w:val="24"/>
        </w:rPr>
        <w:t>E, para firmeza e validade do que aqui ficou estipulado, foi lavrado o presente termo em 0</w:t>
      </w:r>
      <w:r>
        <w:rPr>
          <w:rFonts w:ascii="Bookman Old Style" w:hAnsi="Bookman Old Style"/>
          <w:sz w:val="24"/>
          <w:szCs w:val="24"/>
        </w:rPr>
        <w:t>3</w:t>
      </w:r>
      <w:r w:rsidRPr="006A6721">
        <w:rPr>
          <w:rFonts w:ascii="Bookman Old Style" w:hAnsi="Bookman Old Style"/>
          <w:sz w:val="24"/>
          <w:szCs w:val="24"/>
        </w:rPr>
        <w:t xml:space="preserve"> (três) vias de igual teor, que, depois de lido e achado conforme, é assinado pelas partes contratantes e por duas testemunhas que a tudo assistiram.  </w:t>
      </w:r>
    </w:p>
    <w:p w:rsidR="0022077E" w:rsidRDefault="0022077E" w:rsidP="0022077E">
      <w:pPr>
        <w:spacing w:line="240" w:lineRule="auto"/>
        <w:mirrorIndents/>
        <w:jc w:val="right"/>
        <w:rPr>
          <w:rFonts w:ascii="Bookman Old Style" w:hAnsi="Bookman Old Style"/>
          <w:sz w:val="24"/>
          <w:szCs w:val="24"/>
        </w:rPr>
      </w:pPr>
      <w:r w:rsidRPr="006A6721">
        <w:rPr>
          <w:rFonts w:ascii="Bookman Old Style" w:hAnsi="Bookman Old Style"/>
          <w:sz w:val="24"/>
          <w:szCs w:val="24"/>
        </w:rPr>
        <w:t xml:space="preserve">Cordilheira Alta, SC, </w:t>
      </w:r>
      <w:r w:rsidR="002E0051">
        <w:rPr>
          <w:rFonts w:ascii="Bookman Old Style" w:hAnsi="Bookman Old Style"/>
          <w:sz w:val="24"/>
          <w:szCs w:val="24"/>
        </w:rPr>
        <w:t>06</w:t>
      </w:r>
      <w:r w:rsidRPr="006A6721">
        <w:rPr>
          <w:rFonts w:ascii="Bookman Old Style" w:hAnsi="Bookman Old Style"/>
          <w:sz w:val="24"/>
          <w:szCs w:val="24"/>
        </w:rPr>
        <w:t xml:space="preserve"> de </w:t>
      </w:r>
      <w:r w:rsidR="002E0051">
        <w:rPr>
          <w:rFonts w:ascii="Bookman Old Style" w:hAnsi="Bookman Old Style"/>
          <w:sz w:val="24"/>
          <w:szCs w:val="24"/>
        </w:rPr>
        <w:t>março</w:t>
      </w:r>
      <w:r w:rsidRPr="006A6721">
        <w:rPr>
          <w:rFonts w:ascii="Bookman Old Style" w:hAnsi="Bookman Old Style"/>
          <w:sz w:val="24"/>
          <w:szCs w:val="24"/>
        </w:rPr>
        <w:t xml:space="preserve"> de </w:t>
      </w:r>
      <w:r>
        <w:rPr>
          <w:rFonts w:ascii="Bookman Old Style" w:hAnsi="Bookman Old Style"/>
          <w:sz w:val="24"/>
          <w:szCs w:val="24"/>
        </w:rPr>
        <w:t>2024</w:t>
      </w:r>
      <w:r w:rsidRPr="006A6721">
        <w:rPr>
          <w:rFonts w:ascii="Bookman Old Style" w:hAnsi="Bookman Old Style"/>
          <w:sz w:val="24"/>
          <w:szCs w:val="24"/>
        </w:rPr>
        <w:t xml:space="preserve">. </w:t>
      </w:r>
    </w:p>
    <w:p w:rsidR="0022077E" w:rsidRDefault="0022077E" w:rsidP="0022077E">
      <w:pPr>
        <w:spacing w:line="240" w:lineRule="auto"/>
        <w:mirrorIndents/>
        <w:jc w:val="right"/>
        <w:rPr>
          <w:rFonts w:ascii="Bookman Old Style" w:hAnsi="Bookman Old Style"/>
          <w:sz w:val="24"/>
          <w:szCs w:val="24"/>
        </w:rPr>
      </w:pPr>
    </w:p>
    <w:p w:rsidR="005B585B" w:rsidRDefault="005B585B" w:rsidP="0022077E">
      <w:pPr>
        <w:spacing w:line="240" w:lineRule="auto"/>
        <w:mirrorIndents/>
        <w:jc w:val="right"/>
        <w:rPr>
          <w:rFonts w:ascii="Bookman Old Style" w:hAnsi="Bookman Old Style"/>
          <w:sz w:val="24"/>
          <w:szCs w:val="24"/>
        </w:rPr>
      </w:pPr>
    </w:p>
    <w:p w:rsidR="005B585B" w:rsidRDefault="005B585B" w:rsidP="0022077E">
      <w:pPr>
        <w:spacing w:line="240" w:lineRule="auto"/>
        <w:mirrorIndents/>
        <w:jc w:val="right"/>
        <w:rPr>
          <w:rFonts w:ascii="Bookman Old Style" w:hAnsi="Bookman Old Style"/>
          <w:sz w:val="24"/>
          <w:szCs w:val="24"/>
        </w:rPr>
      </w:pPr>
    </w:p>
    <w:p w:rsidR="0022077E" w:rsidRDefault="0022077E" w:rsidP="0022077E">
      <w:pPr>
        <w:spacing w:after="0" w:line="240" w:lineRule="auto"/>
        <w:mirrorIndents/>
        <w:jc w:val="center"/>
        <w:rPr>
          <w:rFonts w:ascii="Bookman Old Style" w:hAnsi="Bookman Old Style"/>
          <w:sz w:val="24"/>
          <w:szCs w:val="24"/>
        </w:rPr>
      </w:pPr>
      <w:r>
        <w:rPr>
          <w:rFonts w:ascii="Bookman Old Style" w:hAnsi="Bookman Old Style"/>
          <w:sz w:val="24"/>
          <w:szCs w:val="24"/>
        </w:rPr>
        <w:t>_______________________</w:t>
      </w:r>
    </w:p>
    <w:p w:rsidR="0022077E" w:rsidRPr="006A6721" w:rsidRDefault="0022077E" w:rsidP="0022077E">
      <w:pPr>
        <w:spacing w:after="0" w:line="240" w:lineRule="auto"/>
        <w:mirrorIndents/>
        <w:jc w:val="center"/>
        <w:rPr>
          <w:rFonts w:ascii="Bookman Old Style" w:hAnsi="Bookman Old Style"/>
          <w:b/>
          <w:sz w:val="24"/>
          <w:szCs w:val="24"/>
        </w:rPr>
      </w:pPr>
      <w:r>
        <w:rPr>
          <w:rFonts w:ascii="Bookman Old Style" w:hAnsi="Bookman Old Style"/>
          <w:b/>
          <w:sz w:val="24"/>
          <w:szCs w:val="24"/>
        </w:rPr>
        <w:t>CLODOALDO BRIANCINI</w:t>
      </w:r>
    </w:p>
    <w:p w:rsidR="0022077E" w:rsidRDefault="0022077E" w:rsidP="0022077E">
      <w:pPr>
        <w:spacing w:after="0" w:line="240" w:lineRule="auto"/>
        <w:mirrorIndents/>
        <w:jc w:val="center"/>
        <w:rPr>
          <w:rFonts w:ascii="Bookman Old Style" w:hAnsi="Bookman Old Style"/>
          <w:b/>
          <w:sz w:val="24"/>
          <w:szCs w:val="24"/>
        </w:rPr>
      </w:pPr>
      <w:r>
        <w:rPr>
          <w:rFonts w:ascii="Bookman Old Style" w:hAnsi="Bookman Old Style"/>
          <w:b/>
          <w:sz w:val="24"/>
          <w:szCs w:val="24"/>
        </w:rPr>
        <w:t>Prefeito</w:t>
      </w:r>
    </w:p>
    <w:p w:rsidR="0022077E" w:rsidRDefault="0022077E" w:rsidP="0022077E">
      <w:pPr>
        <w:spacing w:line="240" w:lineRule="auto"/>
        <w:mirrorIndents/>
        <w:rPr>
          <w:rFonts w:ascii="Bookman Old Style" w:hAnsi="Bookman Old Style"/>
          <w:b/>
          <w:sz w:val="24"/>
          <w:szCs w:val="24"/>
        </w:rPr>
      </w:pPr>
    </w:p>
    <w:p w:rsidR="0022077E" w:rsidRDefault="0022077E" w:rsidP="005B585B">
      <w:pPr>
        <w:spacing w:after="0" w:line="240" w:lineRule="auto"/>
        <w:mirrorIndents/>
        <w:rPr>
          <w:rFonts w:ascii="Bookman Old Style" w:hAnsi="Bookman Old Style"/>
          <w:sz w:val="24"/>
          <w:szCs w:val="24"/>
        </w:rPr>
      </w:pPr>
      <w:r>
        <w:rPr>
          <w:rFonts w:ascii="Bookman Old Style" w:hAnsi="Bookman Old Style"/>
          <w:b/>
          <w:sz w:val="24"/>
          <w:szCs w:val="24"/>
        </w:rPr>
        <w:t xml:space="preserve">                                </w:t>
      </w:r>
    </w:p>
    <w:p w:rsidR="0022077E" w:rsidRPr="006A6721" w:rsidRDefault="0022077E" w:rsidP="0022077E">
      <w:pPr>
        <w:spacing w:line="240" w:lineRule="auto"/>
        <w:mirrorIndents/>
        <w:rPr>
          <w:rFonts w:ascii="Bookman Old Style" w:hAnsi="Bookman Old Style"/>
          <w:sz w:val="24"/>
          <w:szCs w:val="24"/>
        </w:rPr>
      </w:pPr>
    </w:p>
    <w:p w:rsidR="0022077E" w:rsidRPr="006A6721" w:rsidRDefault="0022077E" w:rsidP="00A5623D">
      <w:pPr>
        <w:spacing w:after="0"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w:t>
      </w:r>
    </w:p>
    <w:p w:rsidR="002E0051" w:rsidRDefault="002E0051" w:rsidP="002E0051">
      <w:pPr>
        <w:spacing w:after="0" w:line="240" w:lineRule="auto"/>
        <w:mirrorIndents/>
        <w:jc w:val="center"/>
        <w:rPr>
          <w:rFonts w:ascii="Bookman Old Style" w:hAnsi="Bookman Old Style"/>
          <w:sz w:val="24"/>
          <w:szCs w:val="24"/>
        </w:rPr>
      </w:pPr>
      <w:r w:rsidRPr="002E0051">
        <w:rPr>
          <w:rFonts w:ascii="Bookman Old Style" w:hAnsi="Bookman Old Style" w:cs="Calibri"/>
          <w:b/>
          <w:sz w:val="24"/>
          <w:szCs w:val="24"/>
        </w:rPr>
        <w:t>POLLI COMERCIO E SERVIÇOS DE INFORMÁTICA LTDA</w:t>
      </w:r>
      <w:r w:rsidRPr="00E72699">
        <w:rPr>
          <w:rFonts w:ascii="Bookman Old Style" w:hAnsi="Bookman Old Style"/>
          <w:sz w:val="24"/>
          <w:szCs w:val="24"/>
        </w:rPr>
        <w:t xml:space="preserve"> </w:t>
      </w:r>
    </w:p>
    <w:p w:rsidR="002E0051" w:rsidRDefault="002E0051" w:rsidP="002E0051">
      <w:pPr>
        <w:spacing w:after="0" w:line="240" w:lineRule="auto"/>
        <w:mirrorIndents/>
        <w:jc w:val="center"/>
        <w:rPr>
          <w:rFonts w:ascii="Bookman Old Style" w:hAnsi="Bookman Old Style"/>
          <w:sz w:val="24"/>
          <w:szCs w:val="24"/>
        </w:rPr>
      </w:pPr>
      <w:r w:rsidRPr="00E72699">
        <w:rPr>
          <w:rFonts w:ascii="Bookman Old Style" w:hAnsi="Bookman Old Style"/>
          <w:sz w:val="24"/>
          <w:szCs w:val="24"/>
        </w:rPr>
        <w:t xml:space="preserve">CNPJ n. 07.043.874/0001-75 </w:t>
      </w:r>
    </w:p>
    <w:p w:rsidR="002E0051" w:rsidRDefault="002E0051" w:rsidP="002E0051">
      <w:pPr>
        <w:spacing w:after="0" w:line="240" w:lineRule="auto"/>
        <w:mirrorIndents/>
        <w:jc w:val="center"/>
        <w:rPr>
          <w:rFonts w:ascii="Bookman Old Style" w:hAnsi="Bookman Old Style"/>
          <w:sz w:val="24"/>
          <w:szCs w:val="24"/>
        </w:rPr>
      </w:pPr>
      <w:r w:rsidRPr="00E72699">
        <w:rPr>
          <w:rFonts w:ascii="Bookman Old Style" w:hAnsi="Bookman Old Style"/>
          <w:sz w:val="24"/>
          <w:szCs w:val="24"/>
        </w:rPr>
        <w:t>Rafael Polli,</w:t>
      </w:r>
    </w:p>
    <w:p w:rsidR="0022077E" w:rsidRPr="006A6721" w:rsidRDefault="0022077E" w:rsidP="002E0051">
      <w:pPr>
        <w:spacing w:after="0" w:line="240" w:lineRule="auto"/>
        <w:mirrorIndents/>
        <w:jc w:val="center"/>
        <w:rPr>
          <w:rFonts w:ascii="Bookman Old Style" w:hAnsi="Bookman Old Style"/>
          <w:sz w:val="24"/>
          <w:szCs w:val="24"/>
        </w:rPr>
      </w:pPr>
      <w:r w:rsidRPr="006A6721">
        <w:rPr>
          <w:rFonts w:ascii="Bookman Old Style" w:hAnsi="Bookman Old Style"/>
          <w:sz w:val="24"/>
          <w:szCs w:val="24"/>
        </w:rPr>
        <w:t>Contratada</w:t>
      </w:r>
    </w:p>
    <w:p w:rsidR="0022077E" w:rsidRPr="006A6721" w:rsidRDefault="0022077E" w:rsidP="0022077E">
      <w:pPr>
        <w:spacing w:line="240" w:lineRule="auto"/>
        <w:mirrorIndents/>
        <w:jc w:val="center"/>
        <w:rPr>
          <w:rFonts w:ascii="Bookman Old Style" w:hAnsi="Bookman Old Style"/>
          <w:sz w:val="24"/>
          <w:szCs w:val="24"/>
        </w:rPr>
      </w:pPr>
    </w:p>
    <w:p w:rsidR="0022077E" w:rsidRDefault="0022077E" w:rsidP="0022077E">
      <w:pPr>
        <w:spacing w:line="240" w:lineRule="auto"/>
        <w:mirrorIndents/>
        <w:rPr>
          <w:rFonts w:ascii="Bookman Old Style" w:hAnsi="Bookman Old Style"/>
          <w:sz w:val="24"/>
          <w:szCs w:val="24"/>
        </w:rPr>
      </w:pPr>
      <w:r w:rsidRPr="006A6721">
        <w:rPr>
          <w:rFonts w:ascii="Bookman Old Style" w:hAnsi="Bookman Old Style"/>
          <w:sz w:val="24"/>
          <w:szCs w:val="24"/>
        </w:rPr>
        <w:t>Testemunhas:</w:t>
      </w:r>
    </w:p>
    <w:p w:rsidR="005B585B" w:rsidRDefault="005B585B" w:rsidP="0022077E">
      <w:pPr>
        <w:spacing w:line="240" w:lineRule="auto"/>
        <w:mirrorIndents/>
        <w:rPr>
          <w:rFonts w:ascii="Bookman Old Style" w:hAnsi="Bookman Old Style"/>
          <w:sz w:val="24"/>
          <w:szCs w:val="24"/>
        </w:rPr>
      </w:pPr>
    </w:p>
    <w:p w:rsidR="005B585B" w:rsidRPr="006A6721" w:rsidRDefault="005B585B" w:rsidP="0022077E">
      <w:pPr>
        <w:spacing w:line="240" w:lineRule="auto"/>
        <w:mirrorIndents/>
        <w:rPr>
          <w:rFonts w:ascii="Bookman Old Style" w:hAnsi="Bookman Old Style"/>
          <w:sz w:val="24"/>
          <w:szCs w:val="24"/>
        </w:rPr>
      </w:pPr>
      <w:bookmarkStart w:id="1" w:name="_GoBack"/>
      <w:bookmarkEnd w:id="1"/>
    </w:p>
    <w:p w:rsidR="0022077E" w:rsidRPr="006A6721" w:rsidRDefault="0022077E" w:rsidP="0022077E">
      <w:pPr>
        <w:spacing w:line="240" w:lineRule="auto"/>
        <w:mirrorIndents/>
        <w:rPr>
          <w:rFonts w:ascii="Bookman Old Style" w:hAnsi="Bookman Old Style"/>
          <w:sz w:val="24"/>
          <w:szCs w:val="24"/>
        </w:rPr>
      </w:pPr>
      <w:r w:rsidRPr="006A6721">
        <w:rPr>
          <w:rFonts w:ascii="Bookman Old Style" w:hAnsi="Bookman Old Style"/>
          <w:sz w:val="24"/>
          <w:szCs w:val="24"/>
        </w:rPr>
        <w:t xml:space="preserve">      _____________________</w:t>
      </w:r>
      <w:r w:rsidRPr="006A6721">
        <w:rPr>
          <w:rFonts w:ascii="Bookman Old Style" w:hAnsi="Bookman Old Style"/>
          <w:sz w:val="24"/>
          <w:szCs w:val="24"/>
        </w:rPr>
        <w:tab/>
      </w:r>
      <w:r w:rsidRPr="006A6721">
        <w:rPr>
          <w:rFonts w:ascii="Bookman Old Style" w:hAnsi="Bookman Old Style"/>
          <w:sz w:val="24"/>
          <w:szCs w:val="24"/>
        </w:rPr>
        <w:tab/>
      </w:r>
      <w:r w:rsidRPr="006A6721">
        <w:rPr>
          <w:rFonts w:ascii="Bookman Old Style" w:hAnsi="Bookman Old Style"/>
          <w:sz w:val="24"/>
          <w:szCs w:val="24"/>
        </w:rPr>
        <w:tab/>
      </w:r>
      <w:r w:rsidRPr="006A6721">
        <w:rPr>
          <w:rFonts w:ascii="Bookman Old Style" w:hAnsi="Bookman Old Style"/>
          <w:sz w:val="24"/>
          <w:szCs w:val="24"/>
        </w:rPr>
        <w:tab/>
        <w:t xml:space="preserve"> _____________________</w:t>
      </w:r>
    </w:p>
    <w:p w:rsidR="0022077E" w:rsidRPr="006A6721" w:rsidRDefault="0022077E" w:rsidP="0022077E">
      <w:pPr>
        <w:spacing w:line="240" w:lineRule="auto"/>
        <w:mirrorIndents/>
        <w:rPr>
          <w:rFonts w:ascii="Bookman Old Style" w:hAnsi="Bookman Old Style"/>
          <w:sz w:val="24"/>
          <w:szCs w:val="24"/>
        </w:rPr>
      </w:pPr>
      <w:r w:rsidRPr="006A6721">
        <w:rPr>
          <w:rFonts w:ascii="Bookman Old Style" w:hAnsi="Bookman Old Style"/>
          <w:sz w:val="24"/>
          <w:szCs w:val="24"/>
        </w:rPr>
        <w:t xml:space="preserve">           Angelita Gabriel</w:t>
      </w:r>
      <w:r w:rsidRPr="006A6721">
        <w:rPr>
          <w:rFonts w:ascii="Bookman Old Style" w:hAnsi="Bookman Old Style"/>
          <w:sz w:val="24"/>
          <w:szCs w:val="24"/>
        </w:rPr>
        <w:tab/>
      </w:r>
      <w:r w:rsidRPr="006A6721">
        <w:rPr>
          <w:rFonts w:ascii="Bookman Old Style" w:hAnsi="Bookman Old Style"/>
          <w:sz w:val="24"/>
          <w:szCs w:val="24"/>
        </w:rPr>
        <w:tab/>
        <w:t xml:space="preserve">          </w:t>
      </w:r>
      <w:r w:rsidRPr="006A6721">
        <w:rPr>
          <w:rFonts w:ascii="Bookman Old Style" w:hAnsi="Bookman Old Style"/>
          <w:sz w:val="24"/>
          <w:szCs w:val="24"/>
        </w:rPr>
        <w:tab/>
      </w:r>
      <w:r>
        <w:rPr>
          <w:rFonts w:ascii="Bookman Old Style" w:hAnsi="Bookman Old Style"/>
          <w:sz w:val="24"/>
          <w:szCs w:val="24"/>
        </w:rPr>
        <w:t xml:space="preserve">                     Claudia </w:t>
      </w:r>
      <w:proofErr w:type="spellStart"/>
      <w:r>
        <w:rPr>
          <w:rFonts w:ascii="Bookman Old Style" w:hAnsi="Bookman Old Style"/>
          <w:sz w:val="24"/>
          <w:szCs w:val="24"/>
        </w:rPr>
        <w:t>Hahn</w:t>
      </w:r>
      <w:proofErr w:type="spellEnd"/>
    </w:p>
    <w:p w:rsidR="0022077E" w:rsidRDefault="0022077E" w:rsidP="0022077E">
      <w:pPr>
        <w:spacing w:line="240" w:lineRule="auto"/>
        <w:rPr>
          <w:rFonts w:ascii="Bookman Old Style" w:hAnsi="Bookman Old Style"/>
          <w:sz w:val="24"/>
          <w:szCs w:val="24"/>
        </w:rPr>
      </w:pPr>
      <w:r w:rsidRPr="006A6721">
        <w:rPr>
          <w:rFonts w:ascii="Bookman Old Style" w:hAnsi="Bookman Old Style"/>
          <w:sz w:val="24"/>
          <w:szCs w:val="24"/>
        </w:rPr>
        <w:t xml:space="preserve">          CPF: ***.893.109-**</w:t>
      </w:r>
      <w:r w:rsidRPr="006A6721">
        <w:rPr>
          <w:rFonts w:ascii="Bookman Old Style" w:hAnsi="Bookman Old Style"/>
          <w:sz w:val="24"/>
          <w:szCs w:val="24"/>
        </w:rPr>
        <w:tab/>
      </w:r>
      <w:r w:rsidRPr="006A6721">
        <w:rPr>
          <w:rFonts w:ascii="Bookman Old Style" w:hAnsi="Bookman Old Style"/>
          <w:sz w:val="24"/>
          <w:szCs w:val="24"/>
        </w:rPr>
        <w:tab/>
        <w:t xml:space="preserve"> </w:t>
      </w:r>
      <w:r w:rsidRPr="006A6721">
        <w:rPr>
          <w:rFonts w:ascii="Bookman Old Style" w:hAnsi="Bookman Old Style"/>
          <w:sz w:val="24"/>
          <w:szCs w:val="24"/>
        </w:rPr>
        <w:tab/>
        <w:t xml:space="preserve">                   CPF: ***</w:t>
      </w:r>
      <w:r>
        <w:rPr>
          <w:rFonts w:ascii="Bookman Old Style" w:hAnsi="Bookman Old Style"/>
          <w:sz w:val="24"/>
          <w:szCs w:val="24"/>
        </w:rPr>
        <w:t>270.779</w:t>
      </w:r>
      <w:r w:rsidRPr="006A6721">
        <w:rPr>
          <w:rFonts w:ascii="Bookman Old Style" w:hAnsi="Bookman Old Style"/>
          <w:sz w:val="24"/>
          <w:szCs w:val="24"/>
        </w:rPr>
        <w:t>**</w:t>
      </w:r>
    </w:p>
    <w:p w:rsidR="00D55AF7" w:rsidRDefault="00D55AF7"/>
    <w:sectPr w:rsidR="00D55AF7" w:rsidSect="0022077E">
      <w:headerReference w:type="default" r:id="rId17"/>
      <w:pgSz w:w="11906" w:h="16838"/>
      <w:pgMar w:top="1417" w:right="991"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6A51" w:rsidRDefault="007A6A51" w:rsidP="0022077E">
      <w:pPr>
        <w:spacing w:after="0" w:line="240" w:lineRule="auto"/>
      </w:pPr>
      <w:r>
        <w:separator/>
      </w:r>
    </w:p>
  </w:endnote>
  <w:endnote w:type="continuationSeparator" w:id="0">
    <w:p w:rsidR="007A6A51" w:rsidRDefault="007A6A51" w:rsidP="002207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iriam Fixed">
    <w:altName w:val="Courier New"/>
    <w:charset w:val="B1"/>
    <w:family w:val="modern"/>
    <w:pitch w:val="fixed"/>
    <w:sig w:usb0="00000000" w:usb1="00000000" w:usb2="00000000" w:usb3="00000000" w:csb0="0000002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6A51" w:rsidRDefault="007A6A51" w:rsidP="0022077E">
      <w:pPr>
        <w:spacing w:after="0" w:line="240" w:lineRule="auto"/>
      </w:pPr>
      <w:r>
        <w:separator/>
      </w:r>
    </w:p>
  </w:footnote>
  <w:footnote w:type="continuationSeparator" w:id="0">
    <w:p w:rsidR="007A6A51" w:rsidRDefault="007A6A51" w:rsidP="002207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077E" w:rsidRDefault="0022077E">
    <w:pPr>
      <w:pStyle w:val="Cabealho"/>
    </w:pPr>
    <w:r>
      <w:rPr>
        <w:rFonts w:ascii="Times New Roman" w:eastAsiaTheme="minorEastAsia" w:hAnsi="Times New Roman"/>
        <w:noProof/>
        <w:sz w:val="24"/>
        <w:szCs w:val="24"/>
        <w:lang w:eastAsia="pt-BR"/>
      </w:rPr>
      <w:drawing>
        <wp:anchor distT="0" distB="0" distL="114300" distR="114300" simplePos="0" relativeHeight="251659264" behindDoc="0" locked="0" layoutInCell="1" allowOverlap="0" wp14:anchorId="1EEBD059" wp14:editId="57A49CCE">
          <wp:simplePos x="0" y="0"/>
          <wp:positionH relativeFrom="page">
            <wp:posOffset>1775460</wp:posOffset>
          </wp:positionH>
          <wp:positionV relativeFrom="page">
            <wp:posOffset>144145</wp:posOffset>
          </wp:positionV>
          <wp:extent cx="4581525" cy="771525"/>
          <wp:effectExtent l="0" t="0" r="9525" b="9525"/>
          <wp:wrapSquare wrapText="bothSides"/>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7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7152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23911DF"/>
    <w:multiLevelType w:val="multilevel"/>
    <w:tmpl w:val="7AB4ED7C"/>
    <w:lvl w:ilvl="0">
      <w:start w:val="1"/>
      <w:numFmt w:val="decimal"/>
      <w:lvlText w:val="%1."/>
      <w:lvlJc w:val="left"/>
      <w:pPr>
        <w:ind w:left="360" w:hanging="360"/>
      </w:pPr>
      <w:rPr>
        <w:b/>
      </w:r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i w:val="0"/>
        <w:color w:val="00000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077E"/>
    <w:rsid w:val="0022077E"/>
    <w:rsid w:val="0026206B"/>
    <w:rsid w:val="002C0D91"/>
    <w:rsid w:val="002E0051"/>
    <w:rsid w:val="005B585B"/>
    <w:rsid w:val="005E5DDA"/>
    <w:rsid w:val="007A6A51"/>
    <w:rsid w:val="00A5623D"/>
    <w:rsid w:val="00CD428E"/>
    <w:rsid w:val="00D55AF7"/>
    <w:rsid w:val="00D73F71"/>
    <w:rsid w:val="00E72699"/>
    <w:rsid w:val="00FA25C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8EF664"/>
  <w15:chartTrackingRefBased/>
  <w15:docId w15:val="{F1D93E57-978A-441C-A085-07F63694D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077E"/>
    <w:pPr>
      <w:spacing w:after="200" w:line="276" w:lineRule="auto"/>
    </w:pPr>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uiPriority w:val="39"/>
    <w:rsid w:val="002207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
    <w:name w:val="header"/>
    <w:basedOn w:val="Normal"/>
    <w:link w:val="CabealhoChar"/>
    <w:uiPriority w:val="99"/>
    <w:unhideWhenUsed/>
    <w:rsid w:val="0022077E"/>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22077E"/>
    <w:rPr>
      <w:rFonts w:ascii="Calibri" w:eastAsia="Calibri" w:hAnsi="Calibri" w:cs="Times New Roman"/>
    </w:rPr>
  </w:style>
  <w:style w:type="paragraph" w:styleId="Rodap">
    <w:name w:val="footer"/>
    <w:basedOn w:val="Normal"/>
    <w:link w:val="RodapChar"/>
    <w:uiPriority w:val="99"/>
    <w:unhideWhenUsed/>
    <w:rsid w:val="0022077E"/>
    <w:pPr>
      <w:tabs>
        <w:tab w:val="center" w:pos="4252"/>
        <w:tab w:val="right" w:pos="8504"/>
      </w:tabs>
      <w:spacing w:after="0" w:line="240" w:lineRule="auto"/>
    </w:pPr>
  </w:style>
  <w:style w:type="character" w:customStyle="1" w:styleId="RodapChar">
    <w:name w:val="Rodapé Char"/>
    <w:basedOn w:val="Fontepargpadro"/>
    <w:link w:val="Rodap"/>
    <w:uiPriority w:val="99"/>
    <w:rsid w:val="0022077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6484562">
      <w:bodyDiv w:val="1"/>
      <w:marLeft w:val="0"/>
      <w:marRight w:val="0"/>
      <w:marTop w:val="0"/>
      <w:marBottom w:val="0"/>
      <w:divBdr>
        <w:top w:val="none" w:sz="0" w:space="0" w:color="auto"/>
        <w:left w:val="none" w:sz="0" w:space="0" w:color="auto"/>
        <w:bottom w:val="none" w:sz="0" w:space="0" w:color="auto"/>
        <w:right w:val="none" w:sz="0" w:space="0" w:color="auto"/>
      </w:divBdr>
    </w:div>
    <w:div w:id="666327919">
      <w:bodyDiv w:val="1"/>
      <w:marLeft w:val="0"/>
      <w:marRight w:val="0"/>
      <w:marTop w:val="0"/>
      <w:marBottom w:val="0"/>
      <w:divBdr>
        <w:top w:val="none" w:sz="0" w:space="0" w:color="auto"/>
        <w:left w:val="none" w:sz="0" w:space="0" w:color="auto"/>
        <w:bottom w:val="none" w:sz="0" w:space="0" w:color="auto"/>
        <w:right w:val="none" w:sz="0" w:space="0" w:color="auto"/>
      </w:divBdr>
    </w:div>
    <w:div w:id="1578705011">
      <w:bodyDiv w:val="1"/>
      <w:marLeft w:val="0"/>
      <w:marRight w:val="0"/>
      <w:marTop w:val="0"/>
      <w:marBottom w:val="0"/>
      <w:divBdr>
        <w:top w:val="none" w:sz="0" w:space="0" w:color="auto"/>
        <w:left w:val="none" w:sz="0" w:space="0" w:color="auto"/>
        <w:bottom w:val="none" w:sz="0" w:space="0" w:color="auto"/>
        <w:right w:val="none" w:sz="0" w:space="0" w:color="auto"/>
      </w:divBdr>
    </w:div>
    <w:div w:id="2122995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_ato2019-2022/2021/lei/L14133.htm" TargetMode="External"/><Relationship Id="rId13" Type="http://schemas.openxmlformats.org/officeDocument/2006/relationships/hyperlink" Target="http://www.planalto.gov.br/ccivil_03/_ato2019-2022/2021/lei/L14133.ht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lanalto.gov.br/ccivil_03/_ato2019-2022/2021/lei/L14133.htm" TargetMode="External"/><Relationship Id="rId12" Type="http://schemas.openxmlformats.org/officeDocument/2006/relationships/hyperlink" Target="http://www.planalto.gov.br/ccivil_03/_ato2019-2022/2021/lei/L14133.ht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planalto.gov.br/ccivil_03/_ato2019-2022/2021/lei/L14133.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lanalto.gov.br/ccivil_03/_ato2019-2022/2021/lei/L14133.htm" TargetMode="External"/><Relationship Id="rId5" Type="http://schemas.openxmlformats.org/officeDocument/2006/relationships/footnotes" Target="footnotes.xml"/><Relationship Id="rId15" Type="http://schemas.openxmlformats.org/officeDocument/2006/relationships/hyperlink" Target="http://www.planalto.gov.br/ccivil_03/_ato2019-2022/2021/lei/L14133.htm" TargetMode="External"/><Relationship Id="rId10" Type="http://schemas.openxmlformats.org/officeDocument/2006/relationships/hyperlink" Target="http://www.planalto.gov.br/ccivil_03/_ato2019-2022/2021/lei/L14133.ht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s://www.planalto.gov.br/ccivil_03/_ato2011-2014/2013/lei/l12846.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10</Pages>
  <Words>3896</Words>
  <Characters>21041</Characters>
  <Application>Microsoft Office Word</Application>
  <DocSecurity>0</DocSecurity>
  <Lines>175</Lines>
  <Paragraphs>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Computador</cp:lastModifiedBy>
  <cp:revision>10</cp:revision>
  <dcterms:created xsi:type="dcterms:W3CDTF">2024-03-05T12:14:00Z</dcterms:created>
  <dcterms:modified xsi:type="dcterms:W3CDTF">2024-03-06T12:25:00Z</dcterms:modified>
</cp:coreProperties>
</file>