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808" w:rsidRPr="008C538C" w:rsidRDefault="00F33808" w:rsidP="008E4162">
      <w:pPr>
        <w:spacing w:after="0" w:line="240" w:lineRule="auto"/>
        <w:jc w:val="center"/>
        <w:rPr>
          <w:rFonts w:ascii="Bookman Old Style" w:hAnsi="Bookman Old Style"/>
          <w:b/>
          <w:sz w:val="24"/>
          <w:szCs w:val="24"/>
        </w:rPr>
      </w:pPr>
      <w:r w:rsidRPr="008C538C">
        <w:rPr>
          <w:rFonts w:ascii="Bookman Old Style" w:hAnsi="Bookman Old Style"/>
          <w:b/>
          <w:sz w:val="24"/>
          <w:szCs w:val="24"/>
        </w:rPr>
        <w:t xml:space="preserve">PROCESSO ADMINISTRATIVO </w:t>
      </w:r>
      <w:r w:rsidR="00B821B8">
        <w:rPr>
          <w:rFonts w:ascii="Bookman Old Style" w:hAnsi="Bookman Old Style"/>
          <w:b/>
          <w:sz w:val="24"/>
          <w:szCs w:val="24"/>
        </w:rPr>
        <w:t>60</w:t>
      </w:r>
      <w:r w:rsidR="000A25A4" w:rsidRPr="008C538C">
        <w:rPr>
          <w:rFonts w:ascii="Bookman Old Style" w:hAnsi="Bookman Old Style"/>
          <w:b/>
          <w:sz w:val="24"/>
          <w:szCs w:val="24"/>
        </w:rPr>
        <w:t>/202</w:t>
      </w:r>
      <w:r w:rsidR="00DC6ED8" w:rsidRPr="008C538C">
        <w:rPr>
          <w:rFonts w:ascii="Bookman Old Style" w:hAnsi="Bookman Old Style"/>
          <w:b/>
          <w:sz w:val="24"/>
          <w:szCs w:val="24"/>
        </w:rPr>
        <w:t>3</w:t>
      </w:r>
    </w:p>
    <w:p w:rsidR="00F33808" w:rsidRPr="008C538C" w:rsidRDefault="00F33808" w:rsidP="008E4162">
      <w:pPr>
        <w:spacing w:after="0" w:line="240" w:lineRule="auto"/>
        <w:jc w:val="center"/>
        <w:rPr>
          <w:rFonts w:ascii="Bookman Old Style" w:hAnsi="Bookman Old Style"/>
          <w:b/>
          <w:sz w:val="24"/>
          <w:szCs w:val="24"/>
        </w:rPr>
      </w:pPr>
      <w:r w:rsidRPr="008C538C">
        <w:rPr>
          <w:rFonts w:ascii="Bookman Old Style" w:hAnsi="Bookman Old Style"/>
          <w:b/>
          <w:sz w:val="24"/>
          <w:szCs w:val="24"/>
        </w:rPr>
        <w:t xml:space="preserve">INEXIGIBILIDADE DE LICITAÇÃO </w:t>
      </w:r>
      <w:r w:rsidR="00B821B8">
        <w:rPr>
          <w:rFonts w:ascii="Bookman Old Style" w:hAnsi="Bookman Old Style"/>
          <w:b/>
          <w:sz w:val="24"/>
          <w:szCs w:val="24"/>
        </w:rPr>
        <w:t>10</w:t>
      </w:r>
      <w:r w:rsidR="000A25A4" w:rsidRPr="008C538C">
        <w:rPr>
          <w:rFonts w:ascii="Bookman Old Style" w:hAnsi="Bookman Old Style"/>
          <w:b/>
          <w:sz w:val="24"/>
          <w:szCs w:val="24"/>
        </w:rPr>
        <w:t>/202</w:t>
      </w:r>
      <w:r w:rsidR="00DC6ED8" w:rsidRPr="008C538C">
        <w:rPr>
          <w:rFonts w:ascii="Bookman Old Style" w:hAnsi="Bookman Old Style"/>
          <w:b/>
          <w:sz w:val="24"/>
          <w:szCs w:val="24"/>
        </w:rPr>
        <w:t>3</w:t>
      </w:r>
    </w:p>
    <w:p w:rsidR="00F33808" w:rsidRPr="008C538C" w:rsidRDefault="00F33808" w:rsidP="008E4162">
      <w:pPr>
        <w:spacing w:after="0" w:line="240" w:lineRule="auto"/>
        <w:jc w:val="center"/>
        <w:rPr>
          <w:rFonts w:ascii="Bookman Old Style" w:hAnsi="Bookman Old Style"/>
          <w:b/>
          <w:sz w:val="24"/>
          <w:szCs w:val="24"/>
        </w:rPr>
      </w:pPr>
    </w:p>
    <w:p w:rsidR="000A25A4" w:rsidRPr="008C538C" w:rsidRDefault="000A25A4" w:rsidP="008E4162">
      <w:pPr>
        <w:spacing w:after="0" w:line="240" w:lineRule="auto"/>
        <w:jc w:val="center"/>
        <w:rPr>
          <w:rFonts w:ascii="Bookman Old Style" w:hAnsi="Bookman Old Style"/>
          <w:b/>
          <w:sz w:val="24"/>
          <w:szCs w:val="24"/>
        </w:rPr>
      </w:pPr>
    </w:p>
    <w:p w:rsidR="00F33808" w:rsidRPr="008C538C" w:rsidRDefault="00F33808" w:rsidP="008E4162">
      <w:pPr>
        <w:pStyle w:val="Corpodetexto"/>
        <w:rPr>
          <w:rFonts w:ascii="Bookman Old Style" w:hAnsi="Bookman Old Style"/>
          <w:sz w:val="24"/>
        </w:rPr>
      </w:pPr>
    </w:p>
    <w:p w:rsidR="00DC6ED8" w:rsidRPr="008C538C" w:rsidRDefault="00DC6ED8" w:rsidP="00DC6ED8">
      <w:pPr>
        <w:jc w:val="both"/>
        <w:rPr>
          <w:rFonts w:ascii="Bookman Old Style" w:hAnsi="Bookman Old Style"/>
          <w:b/>
          <w:sz w:val="24"/>
          <w:szCs w:val="24"/>
        </w:rPr>
      </w:pPr>
      <w:r w:rsidRPr="008C538C">
        <w:rPr>
          <w:rFonts w:ascii="Bookman Old Style" w:hAnsi="Bookman Old Style"/>
          <w:b/>
          <w:sz w:val="24"/>
          <w:szCs w:val="24"/>
        </w:rPr>
        <w:t>I - DO FATO</w:t>
      </w:r>
    </w:p>
    <w:p w:rsidR="00F33808" w:rsidRPr="008C538C" w:rsidRDefault="00DC6ED8" w:rsidP="008E4162">
      <w:pPr>
        <w:pStyle w:val="Corpodetexto"/>
        <w:rPr>
          <w:rFonts w:ascii="Bookman Old Style" w:hAnsi="Bookman Old Style"/>
          <w:sz w:val="24"/>
        </w:rPr>
      </w:pPr>
      <w:r w:rsidRPr="008C538C">
        <w:rPr>
          <w:rFonts w:ascii="Bookman Old Style" w:hAnsi="Bookman Old Style"/>
          <w:sz w:val="24"/>
        </w:rPr>
        <w:t xml:space="preserve">Trata-se de requerimento da Secretaria de Administração, Fazenda e Planejamento para </w:t>
      </w:r>
      <w:r w:rsidR="000A25A4" w:rsidRPr="008C538C">
        <w:rPr>
          <w:rFonts w:ascii="Bookman Old Style" w:hAnsi="Bookman Old Style"/>
          <w:b/>
          <w:iCs/>
          <w:kern w:val="36"/>
          <w:sz w:val="24"/>
        </w:rPr>
        <w:t>CONTRATAÇÃO DE EMPRESA PARA A CONFECÇÃO DE KIT UNIFORMES PARA UTILIZAÇÃO NA ESCOLINHA DA CHAPE – POLO CORDILHEIRA ALTA/SC</w:t>
      </w:r>
      <w:r w:rsidR="009E4707" w:rsidRPr="008C538C">
        <w:rPr>
          <w:rFonts w:ascii="Bookman Old Style" w:hAnsi="Bookman Old Style"/>
          <w:b/>
          <w:iCs/>
          <w:kern w:val="36"/>
          <w:sz w:val="24"/>
        </w:rPr>
        <w:t>.</w:t>
      </w:r>
    </w:p>
    <w:p w:rsidR="00F33808" w:rsidRPr="008C538C" w:rsidRDefault="00F33808" w:rsidP="008E4162">
      <w:pPr>
        <w:pStyle w:val="Corpodetexto"/>
        <w:rPr>
          <w:rFonts w:ascii="Bookman Old Style" w:hAnsi="Bookman Old Style"/>
          <w:sz w:val="24"/>
        </w:rPr>
      </w:pPr>
    </w:p>
    <w:p w:rsidR="009E4707" w:rsidRPr="008C538C" w:rsidRDefault="006D2599" w:rsidP="00A42576">
      <w:pPr>
        <w:pStyle w:val="Ttulo1"/>
        <w:numPr>
          <w:ilvl w:val="0"/>
          <w:numId w:val="0"/>
        </w:numPr>
        <w:spacing w:line="240" w:lineRule="auto"/>
        <w:ind w:left="10" w:right="0" w:hanging="10"/>
        <w:jc w:val="left"/>
        <w:rPr>
          <w:rFonts w:cs="Times New Roman"/>
          <w:color w:val="auto"/>
          <w:sz w:val="24"/>
          <w:szCs w:val="24"/>
        </w:rPr>
      </w:pPr>
      <w:r w:rsidRPr="008C538C">
        <w:rPr>
          <w:rFonts w:cs="Times New Roman"/>
          <w:color w:val="auto"/>
          <w:sz w:val="24"/>
          <w:szCs w:val="24"/>
        </w:rPr>
        <w:t>II</w:t>
      </w:r>
      <w:r w:rsidR="000A25A4" w:rsidRPr="008C538C">
        <w:rPr>
          <w:rFonts w:cs="Times New Roman"/>
          <w:color w:val="auto"/>
          <w:sz w:val="24"/>
          <w:szCs w:val="24"/>
        </w:rPr>
        <w:t xml:space="preserve"> </w:t>
      </w:r>
      <w:r w:rsidRPr="008C538C">
        <w:rPr>
          <w:rFonts w:cs="Times New Roman"/>
          <w:color w:val="auto"/>
          <w:sz w:val="24"/>
          <w:szCs w:val="24"/>
        </w:rPr>
        <w:t xml:space="preserve">- DO AMPARO LEGAL </w:t>
      </w:r>
    </w:p>
    <w:p w:rsidR="006D2599" w:rsidRPr="008C538C" w:rsidRDefault="006D2599" w:rsidP="00A42576">
      <w:pPr>
        <w:shd w:val="clear" w:color="auto" w:fill="FFFFFF"/>
        <w:spacing w:before="360" w:after="0" w:line="240" w:lineRule="auto"/>
        <w:jc w:val="both"/>
        <w:rPr>
          <w:rFonts w:ascii="Bookman Old Style" w:eastAsia="Times New Roman" w:hAnsi="Bookman Old Style"/>
          <w:sz w:val="24"/>
          <w:szCs w:val="24"/>
        </w:rPr>
      </w:pPr>
      <w:r w:rsidRPr="008C538C">
        <w:rPr>
          <w:rFonts w:ascii="Bookman Old Style" w:eastAsia="Times New Roman" w:hAnsi="Bookman Old Style"/>
          <w:sz w:val="24"/>
          <w:szCs w:val="24"/>
        </w:rPr>
        <w:t>A contratação direta pode ser realizada mediante a inexigibilidade de licitação, disciplinada no art. 25,</w:t>
      </w:r>
      <w:r w:rsidR="003B1DA9" w:rsidRPr="008C538C">
        <w:rPr>
          <w:rFonts w:ascii="Bookman Old Style" w:eastAsia="Times New Roman" w:hAnsi="Bookman Old Style"/>
          <w:sz w:val="24"/>
          <w:szCs w:val="24"/>
        </w:rPr>
        <w:t xml:space="preserve"> </w:t>
      </w:r>
      <w:r w:rsidRPr="008C538C">
        <w:rPr>
          <w:rFonts w:ascii="Bookman Old Style" w:eastAsia="Times New Roman" w:hAnsi="Bookman Old Style"/>
          <w:sz w:val="24"/>
          <w:szCs w:val="24"/>
        </w:rPr>
        <w:t>I, da Lei de Licitações – 8666/93 – </w:t>
      </w:r>
      <w:r w:rsidRPr="008C538C">
        <w:rPr>
          <w:rFonts w:ascii="Bookman Old Style" w:eastAsia="Times New Roman" w:hAnsi="Bookman Old Style"/>
          <w:i/>
          <w:iCs/>
          <w:sz w:val="24"/>
          <w:szCs w:val="24"/>
        </w:rPr>
        <w:t xml:space="preserve">in </w:t>
      </w:r>
      <w:proofErr w:type="spellStart"/>
      <w:r w:rsidRPr="008C538C">
        <w:rPr>
          <w:rFonts w:ascii="Bookman Old Style" w:eastAsia="Times New Roman" w:hAnsi="Bookman Old Style"/>
          <w:i/>
          <w:iCs/>
          <w:sz w:val="24"/>
          <w:szCs w:val="24"/>
        </w:rPr>
        <w:t>verbis</w:t>
      </w:r>
      <w:proofErr w:type="spellEnd"/>
      <w:r w:rsidRPr="008C538C">
        <w:rPr>
          <w:rFonts w:ascii="Bookman Old Style" w:eastAsia="Times New Roman" w:hAnsi="Bookman Old Style"/>
          <w:sz w:val="24"/>
          <w:szCs w:val="24"/>
        </w:rPr>
        <w:t>:</w:t>
      </w:r>
    </w:p>
    <w:p w:rsidR="00923822" w:rsidRPr="008C538C" w:rsidRDefault="00923822" w:rsidP="008E4162">
      <w:pPr>
        <w:shd w:val="clear" w:color="auto" w:fill="FFFFFF"/>
        <w:spacing w:after="0" w:line="240" w:lineRule="auto"/>
        <w:jc w:val="both"/>
        <w:rPr>
          <w:rFonts w:ascii="Bookman Old Style" w:eastAsia="Times New Roman" w:hAnsi="Bookman Old Style"/>
          <w:sz w:val="24"/>
          <w:szCs w:val="24"/>
        </w:rPr>
      </w:pPr>
    </w:p>
    <w:p w:rsidR="00E27958" w:rsidRPr="008C538C" w:rsidRDefault="006D2599" w:rsidP="004E61A2">
      <w:pPr>
        <w:shd w:val="clear" w:color="auto" w:fill="FFFFFF"/>
        <w:spacing w:after="0" w:line="240" w:lineRule="auto"/>
        <w:ind w:left="1134"/>
        <w:rPr>
          <w:rFonts w:ascii="Bookman Old Style" w:eastAsia="Times New Roman" w:hAnsi="Bookman Old Style"/>
          <w:i/>
          <w:iCs/>
          <w:sz w:val="24"/>
          <w:szCs w:val="24"/>
        </w:rPr>
      </w:pPr>
      <w:r w:rsidRPr="008C538C">
        <w:rPr>
          <w:rFonts w:ascii="Bookman Old Style" w:eastAsia="Times New Roman" w:hAnsi="Bookman Old Style"/>
          <w:i/>
          <w:iCs/>
          <w:sz w:val="24"/>
          <w:szCs w:val="24"/>
        </w:rPr>
        <w:t>“</w:t>
      </w:r>
      <w:r w:rsidR="00E27958" w:rsidRPr="008C538C">
        <w:rPr>
          <w:rFonts w:ascii="Bookman Old Style" w:eastAsia="Times New Roman" w:hAnsi="Bookman Old Style"/>
          <w:i/>
          <w:iCs/>
          <w:sz w:val="24"/>
          <w:szCs w:val="24"/>
        </w:rPr>
        <w:t>Art. 25.  É inexigível a licitação (…):</w:t>
      </w:r>
    </w:p>
    <w:p w:rsidR="000A25A4" w:rsidRPr="008C538C" w:rsidRDefault="000A25A4" w:rsidP="004E61A2">
      <w:pPr>
        <w:shd w:val="clear" w:color="auto" w:fill="FFFFFF"/>
        <w:spacing w:after="0" w:line="240" w:lineRule="auto"/>
        <w:ind w:left="1134"/>
        <w:rPr>
          <w:rFonts w:ascii="Bookman Old Style" w:eastAsia="Times New Roman" w:hAnsi="Bookman Old Style"/>
          <w:sz w:val="24"/>
          <w:szCs w:val="24"/>
        </w:rPr>
      </w:pPr>
    </w:p>
    <w:p w:rsidR="00E27958" w:rsidRPr="008C538C" w:rsidRDefault="00E27958" w:rsidP="00A42576">
      <w:pPr>
        <w:pStyle w:val="PargrafodaLista"/>
        <w:numPr>
          <w:ilvl w:val="0"/>
          <w:numId w:val="4"/>
        </w:numPr>
        <w:shd w:val="clear" w:color="auto" w:fill="FFFFFF"/>
        <w:spacing w:after="0" w:line="240" w:lineRule="auto"/>
        <w:ind w:left="1134" w:firstLine="0"/>
        <w:jc w:val="both"/>
        <w:rPr>
          <w:rFonts w:ascii="Bookman Old Style" w:eastAsia="Times New Roman" w:hAnsi="Bookman Old Style"/>
          <w:i/>
          <w:iCs/>
          <w:sz w:val="24"/>
          <w:szCs w:val="24"/>
        </w:rPr>
      </w:pPr>
      <w:r w:rsidRPr="008C538C">
        <w:rPr>
          <w:rFonts w:ascii="Bookman Old Style" w:hAnsi="Bookman Old Style"/>
          <w:i/>
          <w:color w:val="000000"/>
          <w:sz w:val="24"/>
          <w:szCs w:val="24"/>
          <w:shd w:val="clear" w:color="auto" w:fill="FFFFFF"/>
        </w:rPr>
        <w:t xml:space="preserve">para aquisição de materiais, equipamentos, ou gêneros que só possam ser fornecidos por produtor, empresa ou representante comercial exclusivo, vedada a preferência de marca, devendo a comprovação de exclusividade ser feita através de atestado fornecido pelo órgão de registro do comércio do local em que se realizaria a licitação ou a obra ou o serviço, pelo Sindicato, Federação ou Confederação Patronal, ou, ainda, pelas entidades </w:t>
      </w:r>
      <w:r w:rsidR="009E4707" w:rsidRPr="008C538C">
        <w:rPr>
          <w:rFonts w:ascii="Bookman Old Style" w:hAnsi="Bookman Old Style"/>
          <w:i/>
          <w:color w:val="000000"/>
          <w:sz w:val="24"/>
          <w:szCs w:val="24"/>
          <w:shd w:val="clear" w:color="auto" w:fill="FFFFFF"/>
        </w:rPr>
        <w:t>equivalentes</w:t>
      </w:r>
      <w:r w:rsidR="009E4707" w:rsidRPr="008C538C">
        <w:rPr>
          <w:rFonts w:ascii="Bookman Old Style" w:eastAsia="Times New Roman" w:hAnsi="Bookman Old Style"/>
          <w:i/>
          <w:iCs/>
          <w:sz w:val="24"/>
          <w:szCs w:val="24"/>
        </w:rPr>
        <w:t>; ”</w:t>
      </w:r>
    </w:p>
    <w:p w:rsidR="00A42576" w:rsidRPr="008C538C" w:rsidRDefault="00A42576" w:rsidP="00A42576">
      <w:pPr>
        <w:shd w:val="clear" w:color="auto" w:fill="FFFFFF"/>
        <w:spacing w:after="0" w:line="240" w:lineRule="auto"/>
        <w:jc w:val="both"/>
        <w:rPr>
          <w:rFonts w:ascii="Bookman Old Style" w:eastAsia="Times New Roman" w:hAnsi="Bookman Old Style"/>
          <w:iCs/>
          <w:sz w:val="24"/>
          <w:szCs w:val="24"/>
        </w:rPr>
      </w:pPr>
    </w:p>
    <w:p w:rsidR="00A42576" w:rsidRPr="008C538C" w:rsidRDefault="00A42576" w:rsidP="00A42576">
      <w:pPr>
        <w:shd w:val="clear" w:color="auto" w:fill="FFFFFF"/>
        <w:spacing w:after="0" w:line="240" w:lineRule="auto"/>
        <w:jc w:val="both"/>
        <w:rPr>
          <w:rFonts w:ascii="Bookman Old Style" w:eastAsia="Times New Roman" w:hAnsi="Bookman Old Style"/>
          <w:iCs/>
          <w:sz w:val="24"/>
          <w:szCs w:val="24"/>
        </w:rPr>
      </w:pPr>
      <w:r w:rsidRPr="008C538C">
        <w:rPr>
          <w:rFonts w:ascii="Bookman Old Style" w:eastAsia="Times New Roman" w:hAnsi="Bookman Old Style"/>
          <w:iCs/>
          <w:sz w:val="24"/>
          <w:szCs w:val="24"/>
        </w:rPr>
        <w:t>Ante o exposto, esta Comissão vislumbra o enquadramento do objeto na aludida contratação direta, passando a instruir o processo conforme as determinações do parágrafo único do art. 26 da Lei n. 8.666/1993:</w:t>
      </w:r>
    </w:p>
    <w:p w:rsidR="00A42576" w:rsidRPr="008C538C" w:rsidRDefault="00A42576" w:rsidP="00A42576">
      <w:pPr>
        <w:shd w:val="clear" w:color="auto" w:fill="FFFFFF"/>
        <w:spacing w:after="0" w:line="240" w:lineRule="auto"/>
        <w:jc w:val="both"/>
        <w:rPr>
          <w:rFonts w:ascii="Bookman Old Style" w:eastAsia="Times New Roman" w:hAnsi="Bookman Old Style"/>
          <w:iCs/>
          <w:sz w:val="24"/>
          <w:szCs w:val="24"/>
        </w:rPr>
      </w:pP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 xml:space="preserve">Art. 26 (...) </w:t>
      </w: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 xml:space="preserve">Parágrafo único. O processo de dispensa, de inexigibilidade ou de retardamento, previsto neste artigo, será instruído, no que couber, com os seguintes elementos: </w:t>
      </w: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 xml:space="preserve">I – Caracterização da situação emergencial ou calamitosa que justifique a dispensa, quando for o caso; </w:t>
      </w: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 xml:space="preserve">II – Razão da escolha do fornecedor ou executante; </w:t>
      </w: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 xml:space="preserve">III – Justificativa do preço; </w:t>
      </w: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IV – Documentos de aprovação dos projetos de pesquisa aos quais os bens serão alocados.</w:t>
      </w:r>
    </w:p>
    <w:p w:rsidR="001C4726" w:rsidRPr="008C538C" w:rsidRDefault="001C4726" w:rsidP="008E4162">
      <w:pPr>
        <w:shd w:val="clear" w:color="auto" w:fill="FFFFFF"/>
        <w:spacing w:after="0" w:line="240" w:lineRule="auto"/>
        <w:ind w:left="2835"/>
        <w:jc w:val="both"/>
        <w:rPr>
          <w:rFonts w:ascii="Bookman Old Style" w:eastAsia="Times New Roman" w:hAnsi="Bookman Old Style"/>
          <w:i/>
          <w:sz w:val="24"/>
          <w:szCs w:val="24"/>
        </w:rPr>
      </w:pPr>
    </w:p>
    <w:p w:rsidR="003B1DA9" w:rsidRPr="008C538C" w:rsidRDefault="00B30DBA" w:rsidP="008E4162">
      <w:pPr>
        <w:spacing w:after="0" w:line="240" w:lineRule="auto"/>
        <w:jc w:val="both"/>
        <w:rPr>
          <w:rStyle w:val="Forte"/>
          <w:rFonts w:ascii="Bookman Old Style" w:hAnsi="Bookman Old Style"/>
          <w:bCs w:val="0"/>
          <w:sz w:val="24"/>
          <w:szCs w:val="24"/>
        </w:rPr>
      </w:pPr>
      <w:r w:rsidRPr="008C538C">
        <w:rPr>
          <w:rStyle w:val="Forte"/>
          <w:rFonts w:ascii="Bookman Old Style" w:hAnsi="Bookman Old Style"/>
          <w:sz w:val="24"/>
          <w:szCs w:val="24"/>
        </w:rPr>
        <w:t>III</w:t>
      </w:r>
      <w:r w:rsidR="000A25A4" w:rsidRPr="008C538C">
        <w:rPr>
          <w:rStyle w:val="Forte"/>
          <w:rFonts w:ascii="Bookman Old Style" w:hAnsi="Bookman Old Style"/>
          <w:sz w:val="24"/>
          <w:szCs w:val="24"/>
        </w:rPr>
        <w:t xml:space="preserve"> </w:t>
      </w:r>
      <w:r w:rsidR="004C2711" w:rsidRPr="008C538C">
        <w:rPr>
          <w:rStyle w:val="Forte"/>
          <w:rFonts w:ascii="Bookman Old Style" w:hAnsi="Bookman Old Style"/>
          <w:sz w:val="24"/>
          <w:szCs w:val="24"/>
        </w:rPr>
        <w:t>- DA</w:t>
      </w:r>
      <w:r w:rsidR="00C55921" w:rsidRPr="008C538C">
        <w:rPr>
          <w:rStyle w:val="Forte"/>
          <w:rFonts w:ascii="Bookman Old Style" w:hAnsi="Bookman Old Style"/>
          <w:sz w:val="24"/>
          <w:szCs w:val="24"/>
        </w:rPr>
        <w:t xml:space="preserve"> </w:t>
      </w:r>
      <w:r w:rsidR="00C55921" w:rsidRPr="008C538C">
        <w:rPr>
          <w:rFonts w:ascii="Bookman Old Style" w:hAnsi="Bookman Old Style"/>
          <w:b/>
          <w:sz w:val="24"/>
          <w:szCs w:val="24"/>
        </w:rPr>
        <w:t xml:space="preserve">JUSTIFICATIVA E DA </w:t>
      </w:r>
      <w:r w:rsidR="00F33808" w:rsidRPr="008C538C">
        <w:rPr>
          <w:rStyle w:val="Forte"/>
          <w:rFonts w:ascii="Bookman Old Style" w:hAnsi="Bookman Old Style"/>
          <w:sz w:val="24"/>
          <w:szCs w:val="24"/>
        </w:rPr>
        <w:t xml:space="preserve">RAZÃO DA ESCOLHA DA CONTRATADA: </w:t>
      </w:r>
    </w:p>
    <w:p w:rsidR="00C55921" w:rsidRPr="008C538C" w:rsidRDefault="00C55921" w:rsidP="00C55921">
      <w:pPr>
        <w:spacing w:after="0" w:line="240" w:lineRule="auto"/>
        <w:jc w:val="both"/>
        <w:rPr>
          <w:rFonts w:ascii="Bookman Old Style" w:hAnsi="Bookman Old Style"/>
          <w:b/>
          <w:sz w:val="24"/>
          <w:szCs w:val="24"/>
        </w:rPr>
      </w:pPr>
    </w:p>
    <w:p w:rsidR="00C55921" w:rsidRPr="008C538C" w:rsidRDefault="00C55921" w:rsidP="00C55921">
      <w:pPr>
        <w:jc w:val="both"/>
        <w:rPr>
          <w:rFonts w:ascii="Bookman Old Style" w:hAnsi="Bookman Old Style"/>
          <w:color w:val="202124"/>
          <w:sz w:val="24"/>
          <w:szCs w:val="24"/>
          <w:shd w:val="clear" w:color="auto" w:fill="FFFFFF"/>
        </w:rPr>
      </w:pPr>
      <w:r w:rsidRPr="008C538C">
        <w:rPr>
          <w:rFonts w:ascii="Bookman Old Style" w:hAnsi="Bookman Old Style"/>
          <w:color w:val="202124"/>
          <w:sz w:val="24"/>
          <w:szCs w:val="24"/>
          <w:shd w:val="clear" w:color="auto" w:fill="FFFFFF"/>
        </w:rPr>
        <w:t xml:space="preserve">A compra se faz necessária visto que faz parte dos requisitos solicitados no convênio do Município de Cordilheira Alta com a Associação Chapecoense de Futebol, </w:t>
      </w:r>
      <w:r w:rsidRPr="008C538C">
        <w:rPr>
          <w:rFonts w:ascii="Bookman Old Style" w:hAnsi="Bookman Old Style"/>
          <w:sz w:val="24"/>
          <w:szCs w:val="24"/>
          <w:shd w:val="clear" w:color="auto" w:fill="FFFFFF"/>
        </w:rPr>
        <w:t>sendo</w:t>
      </w:r>
      <w:r w:rsidRPr="008C538C">
        <w:rPr>
          <w:rFonts w:ascii="Bookman Old Style" w:hAnsi="Bookman Old Style"/>
          <w:color w:val="202124"/>
          <w:sz w:val="24"/>
          <w:szCs w:val="24"/>
          <w:shd w:val="clear" w:color="auto" w:fill="FFFFFF"/>
        </w:rPr>
        <w:t xml:space="preserve"> a uniformização dos atletas e equipe de trabalho, responsabilidade do Município, firmado na Lei n° </w:t>
      </w:r>
      <w:r w:rsidRPr="008C538C">
        <w:rPr>
          <w:rFonts w:ascii="Bookman Old Style" w:hAnsi="Bookman Old Style"/>
          <w:sz w:val="24"/>
          <w:szCs w:val="24"/>
        </w:rPr>
        <w:t>n° 1.325/2021</w:t>
      </w:r>
      <w:r w:rsidRPr="008C538C">
        <w:rPr>
          <w:rFonts w:ascii="Bookman Old Style" w:hAnsi="Bookman Old Style"/>
          <w:sz w:val="24"/>
          <w:szCs w:val="24"/>
          <w:shd w:val="clear" w:color="auto" w:fill="FFFFFF"/>
        </w:rPr>
        <w:t xml:space="preserve">, </w:t>
      </w:r>
      <w:r w:rsidRPr="008C538C">
        <w:rPr>
          <w:rFonts w:ascii="Bookman Old Style" w:hAnsi="Bookman Old Style"/>
          <w:color w:val="202124"/>
          <w:sz w:val="24"/>
          <w:szCs w:val="24"/>
          <w:shd w:val="clear" w:color="auto" w:fill="FFFFFF"/>
        </w:rPr>
        <w:t xml:space="preserve">que cria o </w:t>
      </w:r>
      <w:r w:rsidRPr="008C538C">
        <w:rPr>
          <w:rFonts w:ascii="Bookman Old Style" w:hAnsi="Bookman Old Style"/>
          <w:color w:val="202124"/>
          <w:sz w:val="24"/>
          <w:szCs w:val="24"/>
          <w:shd w:val="clear" w:color="auto" w:fill="FFFFFF"/>
        </w:rPr>
        <w:lastRenderedPageBreak/>
        <w:t>Programa Cartão Verde</w:t>
      </w:r>
      <w:r w:rsidRPr="008C538C">
        <w:rPr>
          <w:rFonts w:ascii="Bookman Old Style" w:hAnsi="Bookman Old Style"/>
          <w:sz w:val="24"/>
          <w:szCs w:val="24"/>
          <w:shd w:val="clear" w:color="auto" w:fill="FFFFFF"/>
        </w:rPr>
        <w:t xml:space="preserve"> destinado a oferecer atividades esportivas e de lazer no Município de Cordilheira Alta.</w:t>
      </w:r>
    </w:p>
    <w:p w:rsidR="009E4707" w:rsidRPr="008C538C" w:rsidRDefault="00C55921" w:rsidP="00C55921">
      <w:pPr>
        <w:jc w:val="both"/>
        <w:rPr>
          <w:rStyle w:val="Forte"/>
          <w:rFonts w:ascii="Bookman Old Style" w:hAnsi="Bookman Old Style"/>
          <w:b w:val="0"/>
          <w:bCs w:val="0"/>
          <w:color w:val="202124"/>
          <w:sz w:val="24"/>
          <w:szCs w:val="24"/>
          <w:shd w:val="clear" w:color="auto" w:fill="FFFFFF"/>
        </w:rPr>
      </w:pPr>
      <w:r w:rsidRPr="008C538C">
        <w:rPr>
          <w:rFonts w:ascii="Bookman Old Style" w:hAnsi="Bookman Old Style"/>
          <w:color w:val="202124"/>
          <w:sz w:val="24"/>
          <w:szCs w:val="24"/>
          <w:shd w:val="clear" w:color="auto" w:fill="FFFFFF"/>
        </w:rPr>
        <w:t xml:space="preserve">Além do mais, é de grande valia para o Governo Municipal entregar aos atletas melhores condições de treinamento, visto que muitos deles não têm condições de adquirir o uniforme, sendo uma maneira de promover a integração dos mesmos, tornando a prática esportiva acessível de forma igualitária a todos os envolvidos. </w:t>
      </w:r>
    </w:p>
    <w:p w:rsidR="000A25A4" w:rsidRPr="008C538C" w:rsidRDefault="003B1DA9" w:rsidP="008E4162">
      <w:pPr>
        <w:spacing w:after="0" w:line="240" w:lineRule="auto"/>
        <w:jc w:val="both"/>
        <w:rPr>
          <w:rFonts w:ascii="Bookman Old Style" w:hAnsi="Bookman Old Style"/>
          <w:sz w:val="24"/>
          <w:szCs w:val="24"/>
        </w:rPr>
      </w:pPr>
      <w:r w:rsidRPr="008C538C">
        <w:rPr>
          <w:rFonts w:ascii="Bookman Old Style" w:hAnsi="Bookman Old Style"/>
          <w:sz w:val="24"/>
          <w:szCs w:val="24"/>
        </w:rPr>
        <w:t>A contratação supracitada deve-se ao fato de</w:t>
      </w:r>
      <w:r w:rsidR="009E4707" w:rsidRPr="008C538C">
        <w:rPr>
          <w:rFonts w:ascii="Bookman Old Style" w:hAnsi="Bookman Old Style"/>
          <w:sz w:val="24"/>
          <w:szCs w:val="24"/>
        </w:rPr>
        <w:t xml:space="preserve"> que o Município de Cordilheira Alta possui convênio com a Associação Chapecoense de Futebol, e a compra dos uniformes é um dos requisitos.</w:t>
      </w:r>
    </w:p>
    <w:p w:rsidR="000A25A4" w:rsidRPr="008C538C" w:rsidRDefault="000A25A4" w:rsidP="008E4162">
      <w:pPr>
        <w:spacing w:after="0" w:line="240" w:lineRule="auto"/>
        <w:jc w:val="both"/>
        <w:rPr>
          <w:rFonts w:ascii="Bookman Old Style" w:hAnsi="Bookman Old Style"/>
          <w:sz w:val="24"/>
          <w:szCs w:val="24"/>
        </w:rPr>
      </w:pPr>
    </w:p>
    <w:p w:rsidR="000A25A4" w:rsidRPr="008C538C" w:rsidRDefault="000A25A4" w:rsidP="008E4162">
      <w:pPr>
        <w:spacing w:after="0" w:line="240" w:lineRule="auto"/>
        <w:jc w:val="both"/>
        <w:rPr>
          <w:rFonts w:ascii="Bookman Old Style" w:hAnsi="Bookman Old Style"/>
          <w:sz w:val="24"/>
          <w:szCs w:val="24"/>
        </w:rPr>
      </w:pPr>
      <w:r w:rsidRPr="008C538C">
        <w:rPr>
          <w:rFonts w:ascii="Bookman Old Style" w:hAnsi="Bookman Old Style"/>
          <w:sz w:val="24"/>
          <w:szCs w:val="24"/>
        </w:rPr>
        <w:t>Tendo em vista a exclusividade do material fornecido, em razão da existência de licenciamento de direito de imagem para a confecção dos uniformes com logotipo de Associação Chapecoense de Futebol.</w:t>
      </w:r>
    </w:p>
    <w:p w:rsidR="00F42E17" w:rsidRPr="008C538C" w:rsidRDefault="00F42E17" w:rsidP="008E4162">
      <w:pPr>
        <w:spacing w:after="0" w:line="240" w:lineRule="auto"/>
        <w:jc w:val="both"/>
        <w:rPr>
          <w:rFonts w:ascii="Bookman Old Style" w:hAnsi="Bookman Old Style"/>
          <w:sz w:val="24"/>
          <w:szCs w:val="24"/>
        </w:rPr>
      </w:pPr>
    </w:p>
    <w:p w:rsidR="00F42E17" w:rsidRPr="008C538C" w:rsidRDefault="00F42E17" w:rsidP="008E4162">
      <w:pPr>
        <w:spacing w:after="0" w:line="240" w:lineRule="auto"/>
        <w:jc w:val="both"/>
        <w:rPr>
          <w:rFonts w:ascii="Bookman Old Style" w:hAnsi="Bookman Old Style"/>
          <w:sz w:val="24"/>
          <w:szCs w:val="24"/>
        </w:rPr>
      </w:pPr>
      <w:r w:rsidRPr="008C538C">
        <w:rPr>
          <w:rFonts w:ascii="Bookman Old Style" w:hAnsi="Bookman Old Style"/>
          <w:sz w:val="24"/>
          <w:szCs w:val="24"/>
        </w:rPr>
        <w:t>A contratada é detentora de carta de exclusividade e possui licença de uso da marca “Chapecoense”, exclusiva para confecção dos uniformes para as escolinhas da Associação Chapecoense de Futebol.</w:t>
      </w:r>
    </w:p>
    <w:p w:rsidR="00A42576" w:rsidRPr="008C538C" w:rsidRDefault="00A42576" w:rsidP="008E4162">
      <w:pPr>
        <w:spacing w:after="0" w:line="240" w:lineRule="auto"/>
        <w:jc w:val="both"/>
        <w:rPr>
          <w:rFonts w:ascii="Bookman Old Style" w:hAnsi="Bookman Old Style"/>
          <w:sz w:val="24"/>
          <w:szCs w:val="24"/>
        </w:rPr>
      </w:pPr>
    </w:p>
    <w:p w:rsidR="00A42576" w:rsidRPr="008C538C" w:rsidRDefault="00A42576" w:rsidP="00A42576">
      <w:pPr>
        <w:contextualSpacing/>
        <w:jc w:val="both"/>
        <w:rPr>
          <w:rFonts w:ascii="Bookman Old Style" w:hAnsi="Bookman Old Style"/>
          <w:b/>
          <w:sz w:val="24"/>
          <w:szCs w:val="24"/>
        </w:rPr>
      </w:pPr>
      <w:r w:rsidRPr="008C538C">
        <w:rPr>
          <w:rFonts w:ascii="Bookman Old Style" w:hAnsi="Bookman Old Style"/>
          <w:b/>
          <w:sz w:val="24"/>
          <w:szCs w:val="24"/>
        </w:rPr>
        <w:t>I</w:t>
      </w:r>
      <w:r w:rsidR="00F42E17" w:rsidRPr="008C538C">
        <w:rPr>
          <w:rFonts w:ascii="Bookman Old Style" w:hAnsi="Bookman Old Style"/>
          <w:b/>
          <w:sz w:val="24"/>
          <w:szCs w:val="24"/>
        </w:rPr>
        <w:t>V</w:t>
      </w:r>
      <w:r w:rsidRPr="008C538C">
        <w:rPr>
          <w:rFonts w:ascii="Bookman Old Style" w:hAnsi="Bookman Old Style"/>
          <w:b/>
          <w:sz w:val="24"/>
          <w:szCs w:val="24"/>
        </w:rPr>
        <w:t xml:space="preserve"> </w:t>
      </w:r>
      <w:r w:rsidR="009A17B6" w:rsidRPr="008C538C">
        <w:rPr>
          <w:rFonts w:ascii="Bookman Old Style" w:hAnsi="Bookman Old Style"/>
          <w:b/>
          <w:sz w:val="24"/>
          <w:szCs w:val="24"/>
        </w:rPr>
        <w:t>- CONTRATADA</w:t>
      </w:r>
    </w:p>
    <w:p w:rsidR="009E4707" w:rsidRPr="008C538C" w:rsidRDefault="009E4707" w:rsidP="008E4162">
      <w:pPr>
        <w:spacing w:after="0" w:line="240" w:lineRule="auto"/>
        <w:jc w:val="both"/>
        <w:rPr>
          <w:rFonts w:ascii="Bookman Old Style" w:hAnsi="Bookman Old Style"/>
          <w:sz w:val="24"/>
          <w:szCs w:val="24"/>
        </w:rPr>
      </w:pPr>
    </w:p>
    <w:p w:rsidR="00B30DBA" w:rsidRPr="008C538C" w:rsidRDefault="009E4707" w:rsidP="00A42576">
      <w:pPr>
        <w:spacing w:after="0" w:line="240" w:lineRule="auto"/>
        <w:jc w:val="both"/>
        <w:rPr>
          <w:rFonts w:ascii="Bookman Old Style" w:hAnsi="Bookman Old Style"/>
          <w:sz w:val="24"/>
          <w:szCs w:val="24"/>
        </w:rPr>
      </w:pPr>
      <w:r w:rsidRPr="008C538C">
        <w:rPr>
          <w:rFonts w:ascii="Bookman Old Style" w:hAnsi="Bookman Old Style"/>
          <w:b/>
          <w:sz w:val="24"/>
          <w:szCs w:val="24"/>
        </w:rPr>
        <w:t>MO</w:t>
      </w:r>
      <w:r w:rsidR="0068398D" w:rsidRPr="008C538C">
        <w:rPr>
          <w:rFonts w:ascii="Bookman Old Style" w:hAnsi="Bookman Old Style"/>
          <w:b/>
          <w:sz w:val="24"/>
          <w:szCs w:val="24"/>
        </w:rPr>
        <w:t>N</w:t>
      </w:r>
      <w:r w:rsidRPr="008C538C">
        <w:rPr>
          <w:rFonts w:ascii="Bookman Old Style" w:hAnsi="Bookman Old Style"/>
          <w:b/>
          <w:sz w:val="24"/>
          <w:szCs w:val="24"/>
        </w:rPr>
        <w:t>ICA APARECIDA SIVE</w:t>
      </w:r>
      <w:r w:rsidRPr="008C538C">
        <w:rPr>
          <w:rFonts w:ascii="Bookman Old Style" w:hAnsi="Bookman Old Style"/>
          <w:sz w:val="24"/>
          <w:szCs w:val="24"/>
        </w:rPr>
        <w:t xml:space="preserve">, </w:t>
      </w:r>
      <w:r w:rsidR="000A25A4" w:rsidRPr="008C538C">
        <w:rPr>
          <w:rFonts w:ascii="Bookman Old Style" w:hAnsi="Bookman Old Style"/>
          <w:sz w:val="24"/>
          <w:szCs w:val="24"/>
        </w:rPr>
        <w:t xml:space="preserve">inscrita no </w:t>
      </w:r>
      <w:r w:rsidRPr="008C538C">
        <w:rPr>
          <w:rFonts w:ascii="Bookman Old Style" w:hAnsi="Bookman Old Style"/>
          <w:sz w:val="24"/>
          <w:szCs w:val="24"/>
        </w:rPr>
        <w:t xml:space="preserve">CNPJ </w:t>
      </w:r>
      <w:r w:rsidR="000A25A4" w:rsidRPr="008C538C">
        <w:rPr>
          <w:rFonts w:ascii="Bookman Old Style" w:hAnsi="Bookman Old Style"/>
          <w:sz w:val="24"/>
          <w:szCs w:val="24"/>
        </w:rPr>
        <w:t xml:space="preserve">n° </w:t>
      </w:r>
      <w:r w:rsidRPr="008C538C">
        <w:rPr>
          <w:rFonts w:ascii="Bookman Old Style" w:hAnsi="Bookman Old Style"/>
          <w:sz w:val="24"/>
          <w:szCs w:val="24"/>
        </w:rPr>
        <w:t>10.359.200/0001-99, com sede na Rua Bom Retiro, n° 211 – E, sala 01, Bairro Seminário em Chapecó/SC, CEP: 89813-150</w:t>
      </w:r>
      <w:r w:rsidR="00F42E17" w:rsidRPr="008C538C">
        <w:rPr>
          <w:rFonts w:ascii="Bookman Old Style" w:hAnsi="Bookman Old Style"/>
          <w:sz w:val="24"/>
          <w:szCs w:val="24"/>
        </w:rPr>
        <w:t>.</w:t>
      </w:r>
    </w:p>
    <w:p w:rsidR="00A42576" w:rsidRPr="008C538C" w:rsidRDefault="00A42576" w:rsidP="008E4162">
      <w:pPr>
        <w:autoSpaceDE w:val="0"/>
        <w:autoSpaceDN w:val="0"/>
        <w:adjustRightInd w:val="0"/>
        <w:spacing w:after="0" w:line="240" w:lineRule="auto"/>
        <w:jc w:val="both"/>
        <w:rPr>
          <w:rFonts w:ascii="Bookman Old Style" w:hAnsi="Bookman Old Style"/>
          <w:sz w:val="24"/>
          <w:szCs w:val="24"/>
        </w:rPr>
      </w:pPr>
    </w:p>
    <w:p w:rsidR="00B30DBA" w:rsidRPr="008C538C" w:rsidRDefault="00B30DBA" w:rsidP="00B30DBA">
      <w:pPr>
        <w:spacing w:line="240" w:lineRule="auto"/>
        <w:ind w:left="-5"/>
        <w:rPr>
          <w:rFonts w:ascii="Bookman Old Style" w:hAnsi="Bookman Old Style"/>
          <w:b/>
          <w:sz w:val="24"/>
          <w:szCs w:val="24"/>
        </w:rPr>
      </w:pPr>
      <w:r w:rsidRPr="008C538C">
        <w:rPr>
          <w:rFonts w:ascii="Bookman Old Style" w:hAnsi="Bookman Old Style"/>
          <w:b/>
          <w:sz w:val="24"/>
          <w:szCs w:val="24"/>
        </w:rPr>
        <w:t>V -</w:t>
      </w:r>
      <w:r w:rsidR="007C1AC6" w:rsidRPr="008C538C">
        <w:rPr>
          <w:rFonts w:ascii="Bookman Old Style" w:hAnsi="Bookman Old Style"/>
          <w:sz w:val="24"/>
          <w:szCs w:val="24"/>
        </w:rPr>
        <w:t xml:space="preserve"> </w:t>
      </w:r>
      <w:r w:rsidR="007C1AC6" w:rsidRPr="008C538C">
        <w:rPr>
          <w:rFonts w:ascii="Bookman Old Style" w:hAnsi="Bookman Old Style"/>
          <w:b/>
          <w:sz w:val="24"/>
          <w:szCs w:val="24"/>
        </w:rPr>
        <w:t>DA REGULARIDADE JURIDICA, FISCAL E TRABALHISTA DO FORNECEDOR OU EXECUTANTE:</w:t>
      </w:r>
    </w:p>
    <w:p w:rsidR="00B30DBA" w:rsidRPr="008C538C" w:rsidRDefault="00B30DBA" w:rsidP="00923822">
      <w:pPr>
        <w:spacing w:after="0" w:line="240" w:lineRule="auto"/>
        <w:ind w:left="-5"/>
        <w:jc w:val="both"/>
        <w:rPr>
          <w:rFonts w:ascii="Bookman Old Style" w:hAnsi="Bookman Old Style"/>
          <w:sz w:val="24"/>
          <w:szCs w:val="24"/>
        </w:rPr>
      </w:pPr>
      <w:r w:rsidRPr="008C538C">
        <w:rPr>
          <w:rFonts w:ascii="Bookman Old Style" w:hAnsi="Bookman Old Style"/>
          <w:sz w:val="24"/>
          <w:szCs w:val="24"/>
        </w:rPr>
        <w:t>A empresa a ser contratada apresentou a seguinte documentação:</w:t>
      </w:r>
    </w:p>
    <w:p w:rsidR="0029755F" w:rsidRPr="008C538C" w:rsidRDefault="0029755F" w:rsidP="00923822">
      <w:pPr>
        <w:spacing w:after="0" w:line="240" w:lineRule="auto"/>
        <w:ind w:left="-5"/>
        <w:jc w:val="both"/>
        <w:rPr>
          <w:rFonts w:ascii="Bookman Old Style" w:hAnsi="Bookman Old Style"/>
          <w:sz w:val="24"/>
          <w:szCs w:val="24"/>
        </w:rPr>
      </w:pPr>
    </w:p>
    <w:p w:rsidR="0029755F"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I - Prova de regularidade para com a Fazenda Federal conjunta com o INSS compreendendo os Tributos administrativos pela Secretaria da Receita F</w:t>
      </w:r>
      <w:r w:rsidR="008467E3" w:rsidRPr="008C538C">
        <w:rPr>
          <w:rFonts w:ascii="Bookman Old Style" w:hAnsi="Bookman Old Style"/>
          <w:sz w:val="24"/>
          <w:szCs w:val="24"/>
        </w:rPr>
        <w:t xml:space="preserve">ederal, com validade para o dia </w:t>
      </w:r>
      <w:r w:rsidR="00F67A75" w:rsidRPr="008C538C">
        <w:rPr>
          <w:rFonts w:ascii="Bookman Old Style" w:hAnsi="Bookman Old Style"/>
          <w:sz w:val="24"/>
          <w:szCs w:val="24"/>
        </w:rPr>
        <w:t>15</w:t>
      </w:r>
      <w:r w:rsidR="008467E3" w:rsidRPr="008C538C">
        <w:rPr>
          <w:rFonts w:ascii="Bookman Old Style" w:hAnsi="Bookman Old Style"/>
          <w:sz w:val="24"/>
          <w:szCs w:val="24"/>
        </w:rPr>
        <w:t>/1</w:t>
      </w:r>
      <w:r w:rsidR="00F67A75" w:rsidRPr="008C538C">
        <w:rPr>
          <w:rFonts w:ascii="Bookman Old Style" w:hAnsi="Bookman Old Style"/>
          <w:sz w:val="24"/>
          <w:szCs w:val="24"/>
        </w:rPr>
        <w:t>0</w:t>
      </w:r>
      <w:r w:rsidR="008467E3" w:rsidRPr="008C538C">
        <w:rPr>
          <w:rFonts w:ascii="Bookman Old Style" w:hAnsi="Bookman Old Style"/>
          <w:sz w:val="24"/>
          <w:szCs w:val="24"/>
        </w:rPr>
        <w:t>/202</w:t>
      </w:r>
      <w:r w:rsidR="00F67A75" w:rsidRPr="008C538C">
        <w:rPr>
          <w:rFonts w:ascii="Bookman Old Style" w:hAnsi="Bookman Old Style"/>
          <w:sz w:val="24"/>
          <w:szCs w:val="24"/>
        </w:rPr>
        <w:t>3</w:t>
      </w:r>
      <w:r w:rsidR="008467E3" w:rsidRPr="008C538C">
        <w:rPr>
          <w:rFonts w:ascii="Bookman Old Style" w:hAnsi="Bookman Old Style"/>
          <w:sz w:val="24"/>
          <w:szCs w:val="24"/>
        </w:rPr>
        <w:t>.</w:t>
      </w:r>
    </w:p>
    <w:p w:rsidR="0029755F"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II – Prova de regularidade fiscal para com a fazenda Estadual do domicilio ou sede da licitante, expedida pelo órgão competente, com validade para o dia </w:t>
      </w:r>
      <w:r w:rsidR="007A6C11" w:rsidRPr="008C538C">
        <w:rPr>
          <w:rFonts w:ascii="Bookman Old Style" w:hAnsi="Bookman Old Style"/>
          <w:sz w:val="24"/>
          <w:szCs w:val="24"/>
        </w:rPr>
        <w:t>05</w:t>
      </w:r>
      <w:r w:rsidR="007C1AC6" w:rsidRPr="008C538C">
        <w:rPr>
          <w:rFonts w:ascii="Bookman Old Style" w:hAnsi="Bookman Old Style"/>
          <w:sz w:val="24"/>
          <w:szCs w:val="24"/>
        </w:rPr>
        <w:t>/0</w:t>
      </w:r>
      <w:r w:rsidR="007A6C11" w:rsidRPr="008C538C">
        <w:rPr>
          <w:rFonts w:ascii="Bookman Old Style" w:hAnsi="Bookman Old Style"/>
          <w:sz w:val="24"/>
          <w:szCs w:val="24"/>
        </w:rPr>
        <w:t>7</w:t>
      </w:r>
      <w:r w:rsidR="007C1AC6" w:rsidRPr="008C538C">
        <w:rPr>
          <w:rFonts w:ascii="Bookman Old Style" w:hAnsi="Bookman Old Style"/>
          <w:sz w:val="24"/>
          <w:szCs w:val="24"/>
        </w:rPr>
        <w:t>/202</w:t>
      </w:r>
      <w:r w:rsidR="007A6C11" w:rsidRPr="008C538C">
        <w:rPr>
          <w:rFonts w:ascii="Bookman Old Style" w:hAnsi="Bookman Old Style"/>
          <w:sz w:val="24"/>
          <w:szCs w:val="24"/>
        </w:rPr>
        <w:t>3</w:t>
      </w:r>
      <w:r w:rsidRPr="008C538C">
        <w:rPr>
          <w:rFonts w:ascii="Bookman Old Style" w:hAnsi="Bookman Old Style"/>
          <w:sz w:val="24"/>
          <w:szCs w:val="24"/>
        </w:rPr>
        <w:t>.</w:t>
      </w:r>
    </w:p>
    <w:p w:rsidR="0029755F"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III - Prova de regularidade perante a Fazenda Municipal, comprovado com Certidão Negativa de Débito, com validade para o dia </w:t>
      </w:r>
      <w:r w:rsidR="00F67A75" w:rsidRPr="008C538C">
        <w:rPr>
          <w:rFonts w:ascii="Bookman Old Style" w:hAnsi="Bookman Old Style"/>
          <w:sz w:val="24"/>
          <w:szCs w:val="24"/>
        </w:rPr>
        <w:t>23</w:t>
      </w:r>
      <w:r w:rsidR="007C1AC6" w:rsidRPr="008C538C">
        <w:rPr>
          <w:rFonts w:ascii="Bookman Old Style" w:hAnsi="Bookman Old Style"/>
          <w:sz w:val="24"/>
          <w:szCs w:val="24"/>
        </w:rPr>
        <w:t>/0</w:t>
      </w:r>
      <w:r w:rsidR="00F67A75" w:rsidRPr="008C538C">
        <w:rPr>
          <w:rFonts w:ascii="Bookman Old Style" w:hAnsi="Bookman Old Style"/>
          <w:sz w:val="24"/>
          <w:szCs w:val="24"/>
        </w:rPr>
        <w:t>7</w:t>
      </w:r>
      <w:r w:rsidR="007C1AC6" w:rsidRPr="008C538C">
        <w:rPr>
          <w:rFonts w:ascii="Bookman Old Style" w:hAnsi="Bookman Old Style"/>
          <w:sz w:val="24"/>
          <w:szCs w:val="24"/>
        </w:rPr>
        <w:t>/202</w:t>
      </w:r>
      <w:r w:rsidR="00F67A75" w:rsidRPr="008C538C">
        <w:rPr>
          <w:rFonts w:ascii="Bookman Old Style" w:hAnsi="Bookman Old Style"/>
          <w:sz w:val="24"/>
          <w:szCs w:val="24"/>
        </w:rPr>
        <w:t>3</w:t>
      </w:r>
      <w:r w:rsidRPr="008C538C">
        <w:rPr>
          <w:rFonts w:ascii="Bookman Old Style" w:hAnsi="Bookman Old Style"/>
          <w:sz w:val="24"/>
          <w:szCs w:val="24"/>
        </w:rPr>
        <w:t xml:space="preserve">. </w:t>
      </w:r>
    </w:p>
    <w:p w:rsidR="0029755F"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IV - Prova de regularidade perante o FGTS, comprovado com Certidão Negativa de Débito com validade para o dia </w:t>
      </w:r>
      <w:r w:rsidR="007C1AC6" w:rsidRPr="008C538C">
        <w:rPr>
          <w:rFonts w:ascii="Bookman Old Style" w:hAnsi="Bookman Old Style"/>
          <w:sz w:val="24"/>
          <w:szCs w:val="24"/>
        </w:rPr>
        <w:t>19/0</w:t>
      </w:r>
      <w:r w:rsidR="00F67A75" w:rsidRPr="008C538C">
        <w:rPr>
          <w:rFonts w:ascii="Bookman Old Style" w:hAnsi="Bookman Old Style"/>
          <w:sz w:val="24"/>
          <w:szCs w:val="24"/>
        </w:rPr>
        <w:t>5</w:t>
      </w:r>
      <w:r w:rsidR="007C1AC6" w:rsidRPr="008C538C">
        <w:rPr>
          <w:rFonts w:ascii="Bookman Old Style" w:hAnsi="Bookman Old Style"/>
          <w:sz w:val="24"/>
          <w:szCs w:val="24"/>
        </w:rPr>
        <w:t>/202</w:t>
      </w:r>
      <w:r w:rsidR="00F67A75" w:rsidRPr="008C538C">
        <w:rPr>
          <w:rFonts w:ascii="Bookman Old Style" w:hAnsi="Bookman Old Style"/>
          <w:sz w:val="24"/>
          <w:szCs w:val="24"/>
        </w:rPr>
        <w:t>3</w:t>
      </w:r>
      <w:r w:rsidRPr="008C538C">
        <w:rPr>
          <w:rFonts w:ascii="Bookman Old Style" w:hAnsi="Bookman Old Style"/>
          <w:sz w:val="24"/>
          <w:szCs w:val="24"/>
        </w:rPr>
        <w:t xml:space="preserve">. </w:t>
      </w:r>
    </w:p>
    <w:p w:rsidR="0029755F"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V - Prova de regularidade perante a Justiça do trabalho, comprovado com Certidão Negativa de Débito expedida com validade para o dia </w:t>
      </w:r>
      <w:r w:rsidR="00F67A75" w:rsidRPr="008C538C">
        <w:rPr>
          <w:rFonts w:ascii="Bookman Old Style" w:hAnsi="Bookman Old Style"/>
          <w:sz w:val="24"/>
          <w:szCs w:val="24"/>
        </w:rPr>
        <w:t>21</w:t>
      </w:r>
      <w:r w:rsidR="007C1AC6" w:rsidRPr="008C538C">
        <w:rPr>
          <w:rFonts w:ascii="Bookman Old Style" w:hAnsi="Bookman Old Style"/>
          <w:sz w:val="24"/>
          <w:szCs w:val="24"/>
        </w:rPr>
        <w:t>/1</w:t>
      </w:r>
      <w:r w:rsidR="00F67A75" w:rsidRPr="008C538C">
        <w:rPr>
          <w:rFonts w:ascii="Bookman Old Style" w:hAnsi="Bookman Old Style"/>
          <w:sz w:val="24"/>
          <w:szCs w:val="24"/>
        </w:rPr>
        <w:t>0</w:t>
      </w:r>
      <w:r w:rsidR="007C1AC6" w:rsidRPr="008C538C">
        <w:rPr>
          <w:rFonts w:ascii="Bookman Old Style" w:hAnsi="Bookman Old Style"/>
          <w:sz w:val="24"/>
          <w:szCs w:val="24"/>
        </w:rPr>
        <w:t>/202</w:t>
      </w:r>
      <w:r w:rsidR="00F67A75" w:rsidRPr="008C538C">
        <w:rPr>
          <w:rFonts w:ascii="Bookman Old Style" w:hAnsi="Bookman Old Style"/>
          <w:sz w:val="24"/>
          <w:szCs w:val="24"/>
        </w:rPr>
        <w:t>3</w:t>
      </w:r>
      <w:r w:rsidRPr="008C538C">
        <w:rPr>
          <w:rFonts w:ascii="Bookman Old Style" w:hAnsi="Bookman Old Style"/>
          <w:sz w:val="24"/>
          <w:szCs w:val="24"/>
        </w:rPr>
        <w:t>.</w:t>
      </w:r>
    </w:p>
    <w:p w:rsidR="00B30DBA"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VI - </w:t>
      </w:r>
      <w:r w:rsidR="00B30DBA" w:rsidRPr="008C538C">
        <w:rPr>
          <w:rFonts w:ascii="Bookman Old Style" w:hAnsi="Bookman Old Style"/>
          <w:sz w:val="24"/>
          <w:szCs w:val="24"/>
        </w:rPr>
        <w:t>Contrato Social</w:t>
      </w:r>
      <w:r w:rsidR="001072D5" w:rsidRPr="008C538C">
        <w:rPr>
          <w:rFonts w:ascii="Bookman Old Style" w:hAnsi="Bookman Old Style"/>
          <w:sz w:val="24"/>
          <w:szCs w:val="24"/>
        </w:rPr>
        <w:t xml:space="preserve"> – Requerimento de Empresário</w:t>
      </w:r>
      <w:r w:rsidR="00B30DBA" w:rsidRPr="008C538C">
        <w:rPr>
          <w:rFonts w:ascii="Bookman Old Style" w:hAnsi="Bookman Old Style"/>
          <w:sz w:val="24"/>
          <w:szCs w:val="24"/>
        </w:rPr>
        <w:t>;</w:t>
      </w:r>
    </w:p>
    <w:p w:rsidR="007C1AC6"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VII - </w:t>
      </w:r>
      <w:r w:rsidR="00B94A16" w:rsidRPr="008C538C">
        <w:rPr>
          <w:rFonts w:ascii="Bookman Old Style" w:hAnsi="Bookman Old Style"/>
          <w:sz w:val="24"/>
          <w:szCs w:val="24"/>
        </w:rPr>
        <w:t>Declaração de exclusividade</w:t>
      </w:r>
    </w:p>
    <w:p w:rsidR="007C1AC6" w:rsidRPr="008C538C" w:rsidRDefault="007C1AC6"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VIII – Declaração que não emprega menores</w:t>
      </w:r>
    </w:p>
    <w:p w:rsidR="00B94A16" w:rsidRPr="008C538C" w:rsidRDefault="007C1AC6"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IX – Declaração que não possui grau de parentesco</w:t>
      </w:r>
      <w:r w:rsidR="00B94A16" w:rsidRPr="008C538C">
        <w:rPr>
          <w:rFonts w:ascii="Bookman Old Style" w:hAnsi="Bookman Old Style"/>
          <w:sz w:val="24"/>
          <w:szCs w:val="24"/>
        </w:rPr>
        <w:t>;</w:t>
      </w:r>
    </w:p>
    <w:p w:rsidR="001072D5" w:rsidRPr="008C538C" w:rsidRDefault="001072D5"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X – Documento RG Monica</w:t>
      </w:r>
    </w:p>
    <w:p w:rsidR="001072D5" w:rsidRPr="008C538C" w:rsidRDefault="001072D5"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lastRenderedPageBreak/>
        <w:t>XI – CNPJ</w:t>
      </w:r>
    </w:p>
    <w:p w:rsidR="001072D5" w:rsidRPr="008C538C" w:rsidRDefault="001072D5"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XII – Notas fiscais</w:t>
      </w:r>
    </w:p>
    <w:p w:rsidR="001072D5" w:rsidRPr="008C538C" w:rsidRDefault="001072D5"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XIII – Proposta da empresa</w:t>
      </w:r>
      <w:r w:rsidR="008A0960" w:rsidRPr="008C538C">
        <w:rPr>
          <w:rFonts w:ascii="Bookman Old Style" w:hAnsi="Bookman Old Style"/>
          <w:sz w:val="24"/>
          <w:szCs w:val="24"/>
        </w:rPr>
        <w:t xml:space="preserve"> – Planilha padrão de valores</w:t>
      </w:r>
    </w:p>
    <w:p w:rsidR="00003E08" w:rsidRPr="008C538C" w:rsidRDefault="0045117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XIV – Termo de posse e Atas de sessão</w:t>
      </w:r>
    </w:p>
    <w:p w:rsidR="007C1AC6" w:rsidRPr="008C538C" w:rsidRDefault="007C1AC6" w:rsidP="007C1AC6">
      <w:pPr>
        <w:spacing w:after="0" w:line="240" w:lineRule="auto"/>
        <w:jc w:val="both"/>
        <w:rPr>
          <w:rFonts w:ascii="Bookman Old Style" w:hAnsi="Bookman Old Style"/>
          <w:sz w:val="24"/>
          <w:szCs w:val="24"/>
        </w:rPr>
      </w:pPr>
    </w:p>
    <w:p w:rsidR="007C1AC6" w:rsidRPr="008C538C" w:rsidRDefault="007C1AC6" w:rsidP="007C1AC6">
      <w:pPr>
        <w:spacing w:after="0" w:line="240" w:lineRule="auto"/>
        <w:jc w:val="both"/>
        <w:rPr>
          <w:rFonts w:ascii="Bookman Old Style" w:hAnsi="Bookman Old Style"/>
          <w:b/>
          <w:sz w:val="24"/>
          <w:szCs w:val="24"/>
        </w:rPr>
      </w:pPr>
      <w:r w:rsidRPr="008C538C">
        <w:rPr>
          <w:rFonts w:ascii="Bookman Old Style" w:hAnsi="Bookman Old Style"/>
          <w:b/>
          <w:sz w:val="24"/>
          <w:szCs w:val="24"/>
        </w:rPr>
        <w:t>VI - DA QUALIFICAÇÃO ECONÔMICO-FINANCEIRA</w:t>
      </w:r>
    </w:p>
    <w:p w:rsidR="007C1AC6" w:rsidRPr="008C538C" w:rsidRDefault="007C1AC6" w:rsidP="007C1AC6">
      <w:pPr>
        <w:spacing w:after="0" w:line="240" w:lineRule="auto"/>
        <w:jc w:val="both"/>
        <w:rPr>
          <w:rFonts w:ascii="Bookman Old Style" w:hAnsi="Bookman Old Style"/>
          <w:sz w:val="24"/>
          <w:szCs w:val="24"/>
        </w:rPr>
      </w:pPr>
    </w:p>
    <w:p w:rsidR="007C1AC6" w:rsidRPr="008C538C" w:rsidRDefault="007C1AC6" w:rsidP="007C1AC6">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I – Certidão de Falência, Concordata e recuperação Judicial </w:t>
      </w:r>
      <w:r w:rsidR="004E61A2" w:rsidRPr="008C538C">
        <w:rPr>
          <w:rFonts w:ascii="Bookman Old Style" w:hAnsi="Bookman Old Style"/>
          <w:sz w:val="24"/>
          <w:szCs w:val="24"/>
        </w:rPr>
        <w:t>conjunta</w:t>
      </w:r>
      <w:r w:rsidRPr="008C538C">
        <w:rPr>
          <w:rFonts w:ascii="Bookman Old Style" w:hAnsi="Bookman Old Style"/>
          <w:sz w:val="24"/>
          <w:szCs w:val="24"/>
        </w:rPr>
        <w:t xml:space="preserve">, com validade </w:t>
      </w:r>
      <w:r w:rsidR="001072D5" w:rsidRPr="008C538C">
        <w:rPr>
          <w:rFonts w:ascii="Bookman Old Style" w:hAnsi="Bookman Old Style"/>
          <w:sz w:val="24"/>
          <w:szCs w:val="24"/>
        </w:rPr>
        <w:t>24</w:t>
      </w:r>
      <w:r w:rsidRPr="008C538C">
        <w:rPr>
          <w:rFonts w:ascii="Bookman Old Style" w:hAnsi="Bookman Old Style"/>
          <w:sz w:val="24"/>
          <w:szCs w:val="24"/>
        </w:rPr>
        <w:t>/0</w:t>
      </w:r>
      <w:r w:rsidR="001072D5" w:rsidRPr="008C538C">
        <w:rPr>
          <w:rFonts w:ascii="Bookman Old Style" w:hAnsi="Bookman Old Style"/>
          <w:sz w:val="24"/>
          <w:szCs w:val="24"/>
        </w:rPr>
        <w:t>6</w:t>
      </w:r>
      <w:r w:rsidRPr="008C538C">
        <w:rPr>
          <w:rFonts w:ascii="Bookman Old Style" w:hAnsi="Bookman Old Style"/>
          <w:sz w:val="24"/>
          <w:szCs w:val="24"/>
        </w:rPr>
        <w:t>/202</w:t>
      </w:r>
      <w:r w:rsidR="001072D5" w:rsidRPr="008C538C">
        <w:rPr>
          <w:rFonts w:ascii="Bookman Old Style" w:hAnsi="Bookman Old Style"/>
          <w:sz w:val="24"/>
          <w:szCs w:val="24"/>
        </w:rPr>
        <w:t>3</w:t>
      </w:r>
      <w:r w:rsidRPr="008C538C">
        <w:rPr>
          <w:rFonts w:ascii="Bookman Old Style" w:hAnsi="Bookman Old Style"/>
          <w:sz w:val="24"/>
          <w:szCs w:val="24"/>
        </w:rPr>
        <w:t>;</w:t>
      </w:r>
    </w:p>
    <w:p w:rsidR="000A5C13" w:rsidRPr="008C538C" w:rsidRDefault="000A5C13" w:rsidP="000A5C13">
      <w:pPr>
        <w:spacing w:after="0" w:line="240" w:lineRule="auto"/>
        <w:jc w:val="both"/>
        <w:rPr>
          <w:rFonts w:ascii="Bookman Old Style" w:hAnsi="Bookman Old Style"/>
          <w:sz w:val="24"/>
          <w:szCs w:val="24"/>
        </w:rPr>
      </w:pPr>
    </w:p>
    <w:p w:rsidR="007C1AC6" w:rsidRPr="008C538C" w:rsidRDefault="007C1AC6" w:rsidP="007C1AC6">
      <w:pPr>
        <w:spacing w:after="0" w:line="240" w:lineRule="auto"/>
        <w:jc w:val="both"/>
        <w:rPr>
          <w:rFonts w:ascii="Bookman Old Style" w:hAnsi="Bookman Old Style"/>
          <w:sz w:val="24"/>
          <w:szCs w:val="24"/>
        </w:rPr>
      </w:pPr>
      <w:r w:rsidRPr="008C538C">
        <w:rPr>
          <w:rFonts w:ascii="Bookman Old Style" w:hAnsi="Bookman Old Style"/>
          <w:sz w:val="24"/>
          <w:szCs w:val="24"/>
        </w:rPr>
        <w:t>Assim, após efetuar as análises cabíveis, inclusive relativas à documentação de habilitação exigível, considerando, finalmente, o disposto no Inciso I Art. 25, da Lei 8.666/93, entende</w:t>
      </w:r>
      <w:r w:rsidR="004E61A2" w:rsidRPr="008C538C">
        <w:rPr>
          <w:rFonts w:ascii="Bookman Old Style" w:hAnsi="Bookman Old Style"/>
          <w:sz w:val="24"/>
          <w:szCs w:val="24"/>
        </w:rPr>
        <w:t>-se</w:t>
      </w:r>
      <w:r w:rsidRPr="008C538C">
        <w:rPr>
          <w:rFonts w:ascii="Bookman Old Style" w:hAnsi="Bookman Old Style"/>
          <w:sz w:val="24"/>
          <w:szCs w:val="24"/>
        </w:rPr>
        <w:t xml:space="preserve"> justificada a presente inexigibilidade de licitação.</w:t>
      </w:r>
    </w:p>
    <w:p w:rsidR="007C1AC6" w:rsidRPr="008C538C" w:rsidRDefault="007C1AC6" w:rsidP="000A5C13">
      <w:pPr>
        <w:spacing w:after="0" w:line="240" w:lineRule="auto"/>
        <w:jc w:val="both"/>
        <w:rPr>
          <w:rFonts w:ascii="Bookman Old Style" w:hAnsi="Bookman Old Style"/>
          <w:sz w:val="24"/>
          <w:szCs w:val="24"/>
        </w:rPr>
      </w:pPr>
    </w:p>
    <w:p w:rsidR="00DC6ED8" w:rsidRPr="008C538C" w:rsidRDefault="00DC6ED8" w:rsidP="00DC6ED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b/>
          <w:sz w:val="24"/>
          <w:szCs w:val="24"/>
          <w:lang w:eastAsia="pt-BR"/>
        </w:rPr>
        <w:t>VI</w:t>
      </w:r>
      <w:r w:rsidR="00F42E17" w:rsidRPr="008C538C">
        <w:rPr>
          <w:rFonts w:ascii="Bookman Old Style" w:eastAsia="Times New Roman" w:hAnsi="Bookman Old Style"/>
          <w:b/>
          <w:sz w:val="24"/>
          <w:szCs w:val="24"/>
          <w:lang w:eastAsia="pt-BR"/>
        </w:rPr>
        <w:t>I</w:t>
      </w:r>
      <w:r w:rsidRPr="008C538C">
        <w:rPr>
          <w:rFonts w:ascii="Bookman Old Style" w:eastAsia="Times New Roman" w:hAnsi="Bookman Old Style"/>
          <w:b/>
          <w:sz w:val="24"/>
          <w:szCs w:val="24"/>
          <w:lang w:eastAsia="pt-BR"/>
        </w:rPr>
        <w:t xml:space="preserve"> - DA VIGÊNCIA CONTRATUAL</w:t>
      </w:r>
    </w:p>
    <w:p w:rsidR="00DC6ED8" w:rsidRPr="008C538C" w:rsidRDefault="00DC6ED8" w:rsidP="00DC6ED8">
      <w:pPr>
        <w:spacing w:after="0" w:line="240" w:lineRule="auto"/>
        <w:jc w:val="both"/>
        <w:rPr>
          <w:rFonts w:ascii="Bookman Old Style" w:eastAsia="Times New Roman" w:hAnsi="Bookman Old Style"/>
          <w:b/>
          <w:sz w:val="24"/>
          <w:szCs w:val="24"/>
          <w:lang w:eastAsia="pt-BR"/>
        </w:rPr>
      </w:pP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 xml:space="preserve">A vigência contratual se dará a partir da assinatura do contrato, até </w:t>
      </w:r>
      <w:r w:rsidR="00F42E17" w:rsidRPr="008C538C">
        <w:rPr>
          <w:rFonts w:ascii="Bookman Old Style" w:eastAsia="Times New Roman" w:hAnsi="Bookman Old Style"/>
          <w:sz w:val="24"/>
          <w:szCs w:val="24"/>
          <w:lang w:eastAsia="pt-BR"/>
        </w:rPr>
        <w:t>31</w:t>
      </w:r>
      <w:r w:rsidRPr="008C538C">
        <w:rPr>
          <w:rFonts w:ascii="Bookman Old Style" w:eastAsia="Times New Roman" w:hAnsi="Bookman Old Style"/>
          <w:sz w:val="24"/>
          <w:szCs w:val="24"/>
          <w:lang w:eastAsia="pt-BR"/>
        </w:rPr>
        <w:t xml:space="preserve"> de </w:t>
      </w:r>
      <w:r w:rsidR="00F42E17" w:rsidRPr="008C538C">
        <w:rPr>
          <w:rFonts w:ascii="Bookman Old Style" w:eastAsia="Times New Roman" w:hAnsi="Bookman Old Style"/>
          <w:sz w:val="24"/>
          <w:szCs w:val="24"/>
          <w:lang w:eastAsia="pt-BR"/>
        </w:rPr>
        <w:t>dezembro</w:t>
      </w:r>
      <w:r w:rsidRPr="008C538C">
        <w:rPr>
          <w:rFonts w:ascii="Bookman Old Style" w:eastAsia="Times New Roman" w:hAnsi="Bookman Old Style"/>
          <w:sz w:val="24"/>
          <w:szCs w:val="24"/>
          <w:lang w:eastAsia="pt-BR"/>
        </w:rPr>
        <w:t xml:space="preserve"> de 2023</w:t>
      </w:r>
      <w:r w:rsidR="00F42E17" w:rsidRPr="008C538C">
        <w:rPr>
          <w:rFonts w:ascii="Bookman Old Style" w:eastAsia="Times New Roman" w:hAnsi="Bookman Old Style"/>
          <w:sz w:val="24"/>
          <w:szCs w:val="24"/>
          <w:lang w:eastAsia="pt-BR"/>
        </w:rPr>
        <w:t>.</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Pr="008C538C" w:rsidRDefault="00F42E17" w:rsidP="00C55921">
      <w:pPr>
        <w:spacing w:after="360" w:line="240" w:lineRule="auto"/>
        <w:jc w:val="both"/>
        <w:rPr>
          <w:rFonts w:ascii="Bookman Old Style" w:eastAsia="Times New Roman" w:hAnsi="Bookman Old Style"/>
          <w:b/>
          <w:bCs/>
          <w:sz w:val="24"/>
          <w:szCs w:val="24"/>
          <w:lang w:eastAsia="pt-BR"/>
        </w:rPr>
      </w:pPr>
      <w:r w:rsidRPr="008C538C">
        <w:rPr>
          <w:rFonts w:ascii="Bookman Old Style" w:eastAsia="Times New Roman" w:hAnsi="Bookman Old Style"/>
          <w:b/>
          <w:bCs/>
          <w:sz w:val="24"/>
          <w:szCs w:val="24"/>
          <w:lang w:eastAsia="pt-BR"/>
        </w:rPr>
        <w:t>IX</w:t>
      </w:r>
      <w:r w:rsidR="00DC6ED8" w:rsidRPr="008C538C">
        <w:rPr>
          <w:rFonts w:ascii="Bookman Old Style" w:eastAsia="Times New Roman" w:hAnsi="Bookman Old Style"/>
          <w:b/>
          <w:bCs/>
          <w:sz w:val="24"/>
          <w:szCs w:val="24"/>
          <w:lang w:eastAsia="pt-BR"/>
        </w:rPr>
        <w:t xml:space="preserve"> - </w:t>
      </w:r>
      <w:r w:rsidRPr="008C538C">
        <w:rPr>
          <w:rFonts w:ascii="Bookman Old Style" w:eastAsia="Times New Roman" w:hAnsi="Bookman Old Style"/>
          <w:b/>
          <w:bCs/>
          <w:sz w:val="24"/>
          <w:szCs w:val="24"/>
          <w:lang w:eastAsia="pt-BR"/>
        </w:rPr>
        <w:t>DO MATERIAL</w:t>
      </w:r>
      <w:r w:rsidR="00C55921" w:rsidRPr="008C538C">
        <w:rPr>
          <w:rFonts w:ascii="Bookman Old Style" w:eastAsia="Times New Roman" w:hAnsi="Bookman Old Style"/>
          <w:b/>
          <w:bCs/>
          <w:sz w:val="24"/>
          <w:szCs w:val="24"/>
          <w:lang w:eastAsia="pt-BR"/>
        </w:rPr>
        <w:t xml:space="preserve"> E DA ENTREGA</w:t>
      </w:r>
    </w:p>
    <w:p w:rsidR="00C55921" w:rsidRPr="008C538C" w:rsidRDefault="00C55921" w:rsidP="00C55921">
      <w:pPr>
        <w:spacing w:after="0" w:line="240" w:lineRule="auto"/>
        <w:jc w:val="both"/>
        <w:rPr>
          <w:rFonts w:ascii="Bookman Old Style" w:hAnsi="Bookman Old Style"/>
          <w:b/>
          <w:sz w:val="24"/>
          <w:szCs w:val="24"/>
        </w:rPr>
      </w:pPr>
      <w:r w:rsidRPr="008C538C">
        <w:rPr>
          <w:rFonts w:ascii="Bookman Old Style" w:hAnsi="Bookman Old Style"/>
          <w:iCs/>
          <w:kern w:val="36"/>
          <w:sz w:val="24"/>
          <w:szCs w:val="24"/>
        </w:rPr>
        <w:t>Serão 55 unidades de kit</w:t>
      </w:r>
      <w:r w:rsidR="009A17B6" w:rsidRPr="008C538C">
        <w:rPr>
          <w:rFonts w:ascii="Bookman Old Style" w:hAnsi="Bookman Old Style"/>
          <w:iCs/>
          <w:kern w:val="36"/>
          <w:sz w:val="24"/>
          <w:szCs w:val="24"/>
        </w:rPr>
        <w:t>s</w:t>
      </w:r>
      <w:r w:rsidRPr="008C538C">
        <w:rPr>
          <w:rFonts w:ascii="Bookman Old Style" w:hAnsi="Bookman Old Style"/>
          <w:iCs/>
          <w:kern w:val="36"/>
          <w:sz w:val="24"/>
          <w:szCs w:val="24"/>
        </w:rPr>
        <w:t xml:space="preserve"> uniformes para utilização na escolinha da Chape – Polo Cordilheira Alta/SC</w:t>
      </w:r>
    </w:p>
    <w:p w:rsidR="00C55921" w:rsidRPr="008C538C" w:rsidRDefault="00C55921" w:rsidP="00C55921">
      <w:pPr>
        <w:spacing w:after="0" w:line="240" w:lineRule="auto"/>
        <w:jc w:val="both"/>
        <w:rPr>
          <w:rFonts w:ascii="Bookman Old Style" w:hAnsi="Bookman Old Style"/>
          <w:sz w:val="24"/>
          <w:szCs w:val="24"/>
        </w:rPr>
      </w:pPr>
    </w:p>
    <w:p w:rsidR="00C55921" w:rsidRPr="008C538C" w:rsidRDefault="00C55921" w:rsidP="00C55921">
      <w:pPr>
        <w:pStyle w:val="xmsonormal"/>
        <w:spacing w:before="0" w:beforeAutospacing="0" w:after="0" w:afterAutospacing="0"/>
        <w:jc w:val="both"/>
        <w:rPr>
          <w:rFonts w:ascii="Bookman Old Style" w:hAnsi="Bookman Old Style"/>
          <w:color w:val="201F1E"/>
        </w:rPr>
      </w:pPr>
      <w:r w:rsidRPr="008C538C">
        <w:rPr>
          <w:rFonts w:ascii="Bookman Old Style" w:hAnsi="Bookman Old Style"/>
          <w:color w:val="201F1E"/>
        </w:rPr>
        <w:t xml:space="preserve">kit uniforme contendo: </w:t>
      </w:r>
    </w:p>
    <w:p w:rsidR="00C55921" w:rsidRPr="008C538C" w:rsidRDefault="00C55921" w:rsidP="00C55921">
      <w:pPr>
        <w:pStyle w:val="xmsonormal"/>
        <w:spacing w:before="0" w:beforeAutospacing="0" w:after="0" w:afterAutospacing="0"/>
        <w:jc w:val="both"/>
        <w:rPr>
          <w:rFonts w:ascii="Bookman Old Style" w:hAnsi="Bookman Old Style"/>
          <w:color w:val="201F1E"/>
        </w:rPr>
      </w:pPr>
      <w:r w:rsidRPr="008C538C">
        <w:rPr>
          <w:rFonts w:ascii="Bookman Old Style" w:hAnsi="Bookman Old Style"/>
          <w:color w:val="201F1E"/>
        </w:rPr>
        <w:t xml:space="preserve">- Uma camiseta; </w:t>
      </w:r>
    </w:p>
    <w:p w:rsidR="00C55921" w:rsidRPr="008C538C" w:rsidRDefault="00C55921" w:rsidP="00C55921">
      <w:pPr>
        <w:pStyle w:val="xmsonormal"/>
        <w:spacing w:before="0" w:beforeAutospacing="0" w:after="0" w:afterAutospacing="0"/>
        <w:jc w:val="both"/>
        <w:rPr>
          <w:rFonts w:ascii="Bookman Old Style" w:hAnsi="Bookman Old Style"/>
          <w:color w:val="201F1E"/>
        </w:rPr>
      </w:pPr>
      <w:r w:rsidRPr="008C538C">
        <w:rPr>
          <w:rFonts w:ascii="Bookman Old Style" w:hAnsi="Bookman Old Style"/>
          <w:color w:val="201F1E"/>
        </w:rPr>
        <w:t xml:space="preserve">- Um calção; </w:t>
      </w:r>
    </w:p>
    <w:p w:rsidR="00C55921" w:rsidRPr="008C538C" w:rsidRDefault="00C55921" w:rsidP="00C55921">
      <w:pPr>
        <w:pStyle w:val="xmsonormal"/>
        <w:spacing w:before="0" w:beforeAutospacing="0" w:after="0" w:afterAutospacing="0"/>
        <w:jc w:val="both"/>
        <w:rPr>
          <w:rFonts w:ascii="Bookman Old Style" w:hAnsi="Bookman Old Style"/>
          <w:color w:val="201F1E"/>
        </w:rPr>
      </w:pPr>
      <w:r w:rsidRPr="008C538C">
        <w:rPr>
          <w:rFonts w:ascii="Bookman Old Style" w:hAnsi="Bookman Old Style"/>
          <w:color w:val="201F1E"/>
        </w:rPr>
        <w:t>- Um par de meias;</w:t>
      </w:r>
    </w:p>
    <w:p w:rsidR="00C55921" w:rsidRPr="008C538C" w:rsidRDefault="00C55921" w:rsidP="00C55921">
      <w:pPr>
        <w:pStyle w:val="xmsonormal"/>
        <w:spacing w:before="0" w:beforeAutospacing="0" w:after="0" w:afterAutospacing="0"/>
        <w:jc w:val="both"/>
        <w:rPr>
          <w:rFonts w:ascii="Bookman Old Style" w:hAnsi="Bookman Old Style"/>
          <w:color w:val="201F1E"/>
        </w:rPr>
      </w:pPr>
    </w:p>
    <w:p w:rsidR="004C2711" w:rsidRDefault="00C55921" w:rsidP="004C2711">
      <w:pPr>
        <w:spacing w:after="240" w:line="240" w:lineRule="auto"/>
        <w:jc w:val="both"/>
        <w:rPr>
          <w:rFonts w:ascii="Bookman Old Style" w:hAnsi="Bookman Old Style"/>
          <w:color w:val="201F1E"/>
          <w:sz w:val="24"/>
          <w:szCs w:val="24"/>
        </w:rPr>
      </w:pPr>
      <w:r w:rsidRPr="008C538C">
        <w:rPr>
          <w:rFonts w:ascii="Bookman Old Style" w:hAnsi="Bookman Old Style"/>
          <w:color w:val="201F1E"/>
          <w:sz w:val="24"/>
          <w:szCs w:val="24"/>
        </w:rPr>
        <w:t>Constando no uniforme a identidade visual da Associação Chapecoense de Futebol e, do Município e das empresas apoiadoras, além do uniforme do professor.</w:t>
      </w:r>
    </w:p>
    <w:p w:rsidR="00406C10" w:rsidRDefault="00406C10" w:rsidP="004C2711">
      <w:pPr>
        <w:spacing w:after="240" w:line="240" w:lineRule="auto"/>
        <w:jc w:val="both"/>
        <w:rPr>
          <w:rFonts w:ascii="Bookman Old Style" w:hAnsi="Bookman Old Style"/>
          <w:color w:val="201F1E"/>
          <w:sz w:val="24"/>
          <w:szCs w:val="24"/>
        </w:rPr>
      </w:pPr>
      <w:bookmarkStart w:id="0" w:name="_Hlk134621146"/>
      <w:r>
        <w:rPr>
          <w:rFonts w:ascii="Bookman Old Style" w:hAnsi="Bookman Old Style"/>
          <w:color w:val="201F1E"/>
          <w:sz w:val="24"/>
          <w:szCs w:val="24"/>
        </w:rPr>
        <w:t>Os tamanhos pré-definidos necessários para as Escolinhas são:</w:t>
      </w:r>
    </w:p>
    <w:p w:rsidR="00406C10" w:rsidRDefault="00406C10" w:rsidP="00406C10">
      <w:pPr>
        <w:spacing w:after="0" w:line="240" w:lineRule="auto"/>
        <w:jc w:val="both"/>
        <w:rPr>
          <w:rFonts w:ascii="Bookman Old Style" w:hAnsi="Bookman Old Style"/>
          <w:color w:val="201F1E"/>
          <w:sz w:val="24"/>
          <w:szCs w:val="24"/>
        </w:rPr>
      </w:pPr>
      <w:r>
        <w:rPr>
          <w:rFonts w:ascii="Bookman Old Style" w:hAnsi="Bookman Old Style"/>
          <w:color w:val="201F1E"/>
          <w:sz w:val="24"/>
          <w:szCs w:val="24"/>
        </w:rPr>
        <w:t xml:space="preserve">05 unidades tamanho 6; </w:t>
      </w:r>
    </w:p>
    <w:p w:rsidR="00406C10" w:rsidRDefault="00406C10" w:rsidP="00406C10">
      <w:pPr>
        <w:spacing w:after="0" w:line="240" w:lineRule="auto"/>
        <w:jc w:val="both"/>
        <w:rPr>
          <w:rFonts w:ascii="Bookman Old Style" w:hAnsi="Bookman Old Style"/>
          <w:color w:val="201F1E"/>
          <w:sz w:val="24"/>
          <w:szCs w:val="24"/>
        </w:rPr>
      </w:pPr>
      <w:r>
        <w:rPr>
          <w:rFonts w:ascii="Bookman Old Style" w:hAnsi="Bookman Old Style"/>
          <w:color w:val="201F1E"/>
          <w:sz w:val="24"/>
          <w:szCs w:val="24"/>
        </w:rPr>
        <w:t xml:space="preserve">09 unidades tamanho 8; </w:t>
      </w:r>
    </w:p>
    <w:p w:rsidR="00406C10" w:rsidRDefault="00406C10" w:rsidP="00406C10">
      <w:pPr>
        <w:spacing w:after="0" w:line="240" w:lineRule="auto"/>
        <w:jc w:val="both"/>
        <w:rPr>
          <w:rFonts w:ascii="Bookman Old Style" w:hAnsi="Bookman Old Style"/>
          <w:color w:val="201F1E"/>
          <w:sz w:val="24"/>
          <w:szCs w:val="24"/>
        </w:rPr>
      </w:pPr>
      <w:r>
        <w:rPr>
          <w:rFonts w:ascii="Bookman Old Style" w:hAnsi="Bookman Old Style"/>
          <w:color w:val="201F1E"/>
          <w:sz w:val="24"/>
          <w:szCs w:val="24"/>
        </w:rPr>
        <w:t xml:space="preserve">10 unidades tamanho 10; </w:t>
      </w:r>
    </w:p>
    <w:p w:rsidR="00406C10" w:rsidRDefault="00406C10" w:rsidP="00406C10">
      <w:pPr>
        <w:spacing w:after="0" w:line="240" w:lineRule="auto"/>
        <w:jc w:val="both"/>
        <w:rPr>
          <w:rFonts w:ascii="Bookman Old Style" w:hAnsi="Bookman Old Style"/>
          <w:color w:val="201F1E"/>
          <w:sz w:val="24"/>
          <w:szCs w:val="24"/>
        </w:rPr>
      </w:pPr>
      <w:r>
        <w:rPr>
          <w:rFonts w:ascii="Bookman Old Style" w:hAnsi="Bookman Old Style"/>
          <w:color w:val="201F1E"/>
          <w:sz w:val="24"/>
          <w:szCs w:val="24"/>
        </w:rPr>
        <w:t>07 unidades tamanho 12;</w:t>
      </w:r>
    </w:p>
    <w:p w:rsidR="00406C10" w:rsidRDefault="00406C10" w:rsidP="00406C10">
      <w:pPr>
        <w:spacing w:after="0" w:line="240" w:lineRule="auto"/>
        <w:jc w:val="both"/>
        <w:rPr>
          <w:rFonts w:ascii="Bookman Old Style" w:hAnsi="Bookman Old Style"/>
          <w:color w:val="201F1E"/>
          <w:sz w:val="24"/>
          <w:szCs w:val="24"/>
        </w:rPr>
      </w:pPr>
      <w:r>
        <w:rPr>
          <w:rFonts w:ascii="Bookman Old Style" w:hAnsi="Bookman Old Style"/>
          <w:color w:val="201F1E"/>
          <w:sz w:val="24"/>
          <w:szCs w:val="24"/>
        </w:rPr>
        <w:t xml:space="preserve">08 unidades tamanho 14; </w:t>
      </w:r>
    </w:p>
    <w:p w:rsidR="00406C10" w:rsidRDefault="00406C10" w:rsidP="00406C10">
      <w:pPr>
        <w:spacing w:after="0" w:line="240" w:lineRule="auto"/>
        <w:jc w:val="both"/>
        <w:rPr>
          <w:rFonts w:ascii="Bookman Old Style" w:hAnsi="Bookman Old Style"/>
          <w:color w:val="201F1E"/>
          <w:sz w:val="24"/>
          <w:szCs w:val="24"/>
        </w:rPr>
      </w:pPr>
      <w:r>
        <w:rPr>
          <w:rFonts w:ascii="Bookman Old Style" w:hAnsi="Bookman Old Style"/>
          <w:color w:val="201F1E"/>
          <w:sz w:val="24"/>
          <w:szCs w:val="24"/>
        </w:rPr>
        <w:t xml:space="preserve">03 unidades tamanho 16; </w:t>
      </w:r>
    </w:p>
    <w:p w:rsidR="00406C10" w:rsidRDefault="00406C10" w:rsidP="00406C10">
      <w:pPr>
        <w:spacing w:after="0" w:line="240" w:lineRule="auto"/>
        <w:jc w:val="both"/>
        <w:rPr>
          <w:rFonts w:ascii="Bookman Old Style" w:hAnsi="Bookman Old Style"/>
          <w:color w:val="201F1E"/>
          <w:sz w:val="24"/>
          <w:szCs w:val="24"/>
        </w:rPr>
      </w:pPr>
      <w:r>
        <w:rPr>
          <w:rFonts w:ascii="Bookman Old Style" w:hAnsi="Bookman Old Style"/>
          <w:color w:val="201F1E"/>
          <w:sz w:val="24"/>
          <w:szCs w:val="24"/>
        </w:rPr>
        <w:t xml:space="preserve">04 unidades tamanho P; </w:t>
      </w:r>
    </w:p>
    <w:p w:rsidR="00406C10" w:rsidRDefault="00406C10" w:rsidP="00406C10">
      <w:pPr>
        <w:spacing w:after="0" w:line="240" w:lineRule="auto"/>
        <w:jc w:val="both"/>
        <w:rPr>
          <w:rFonts w:ascii="Bookman Old Style" w:hAnsi="Bookman Old Style"/>
          <w:color w:val="201F1E"/>
          <w:sz w:val="24"/>
          <w:szCs w:val="24"/>
        </w:rPr>
      </w:pPr>
      <w:r>
        <w:rPr>
          <w:rFonts w:ascii="Bookman Old Style" w:hAnsi="Bookman Old Style"/>
          <w:color w:val="201F1E"/>
          <w:sz w:val="24"/>
          <w:szCs w:val="24"/>
        </w:rPr>
        <w:t>05 unidades tamanho M;</w:t>
      </w:r>
    </w:p>
    <w:p w:rsidR="00406C10" w:rsidRDefault="00406C10" w:rsidP="00406C10">
      <w:pPr>
        <w:spacing w:after="0" w:line="240" w:lineRule="auto"/>
        <w:jc w:val="both"/>
        <w:rPr>
          <w:rFonts w:ascii="Bookman Old Style" w:hAnsi="Bookman Old Style"/>
          <w:color w:val="201F1E"/>
          <w:sz w:val="24"/>
          <w:szCs w:val="24"/>
        </w:rPr>
      </w:pPr>
      <w:r>
        <w:rPr>
          <w:rFonts w:ascii="Bookman Old Style" w:hAnsi="Bookman Old Style"/>
          <w:color w:val="201F1E"/>
          <w:sz w:val="24"/>
          <w:szCs w:val="24"/>
        </w:rPr>
        <w:t xml:space="preserve">03 unidades tamanho G; </w:t>
      </w:r>
    </w:p>
    <w:p w:rsidR="00406C10" w:rsidRDefault="00406C10" w:rsidP="00406C10">
      <w:pPr>
        <w:spacing w:after="0" w:line="240" w:lineRule="auto"/>
        <w:jc w:val="both"/>
        <w:rPr>
          <w:rFonts w:ascii="Bookman Old Style" w:hAnsi="Bookman Old Style"/>
          <w:color w:val="201F1E"/>
          <w:sz w:val="24"/>
          <w:szCs w:val="24"/>
        </w:rPr>
      </w:pPr>
      <w:r>
        <w:rPr>
          <w:rFonts w:ascii="Bookman Old Style" w:hAnsi="Bookman Old Style"/>
          <w:color w:val="201F1E"/>
          <w:sz w:val="24"/>
          <w:szCs w:val="24"/>
        </w:rPr>
        <w:t xml:space="preserve">01 unidades tamanho GG; </w:t>
      </w:r>
    </w:p>
    <w:bookmarkEnd w:id="0"/>
    <w:p w:rsidR="00406C10" w:rsidRPr="008C538C" w:rsidRDefault="00406C10" w:rsidP="00406C10">
      <w:pPr>
        <w:spacing w:after="0" w:line="240" w:lineRule="auto"/>
        <w:jc w:val="both"/>
        <w:rPr>
          <w:rFonts w:ascii="Bookman Old Style" w:hAnsi="Bookman Old Style"/>
          <w:color w:val="201F1E"/>
          <w:sz w:val="24"/>
          <w:szCs w:val="24"/>
        </w:rPr>
      </w:pPr>
    </w:p>
    <w:p w:rsidR="00DC6ED8" w:rsidRPr="008C538C" w:rsidRDefault="00F42E17" w:rsidP="00E62B84">
      <w:pPr>
        <w:spacing w:after="240" w:line="240" w:lineRule="auto"/>
        <w:jc w:val="both"/>
        <w:rPr>
          <w:rFonts w:ascii="Bookman Old Style" w:eastAsia="Times New Roman" w:hAnsi="Bookman Old Style"/>
          <w:b/>
          <w:bCs/>
          <w:sz w:val="24"/>
          <w:szCs w:val="24"/>
          <w:lang w:eastAsia="pt-BR"/>
        </w:rPr>
      </w:pPr>
      <w:r w:rsidRPr="008C538C">
        <w:rPr>
          <w:rFonts w:ascii="Bookman Old Style" w:hAnsi="Bookman Old Style"/>
          <w:iCs/>
          <w:color w:val="000000"/>
          <w:sz w:val="24"/>
          <w:szCs w:val="24"/>
        </w:rPr>
        <w:t>O prazo de entrega dos</w:t>
      </w:r>
      <w:r w:rsidR="00C55921" w:rsidRPr="008C538C">
        <w:rPr>
          <w:rFonts w:ascii="Bookman Old Style" w:hAnsi="Bookman Old Style"/>
          <w:iCs/>
          <w:color w:val="000000"/>
          <w:sz w:val="24"/>
          <w:szCs w:val="24"/>
        </w:rPr>
        <w:t xml:space="preserve"> </w:t>
      </w:r>
      <w:r w:rsidRPr="008C538C">
        <w:rPr>
          <w:rFonts w:ascii="Bookman Old Style" w:hAnsi="Bookman Old Style"/>
          <w:iCs/>
          <w:color w:val="000000"/>
          <w:sz w:val="24"/>
          <w:szCs w:val="24"/>
        </w:rPr>
        <w:t>kits é de 15 dias, contados da Autorização de Fornecimento (AF) em remessa única.</w:t>
      </w:r>
    </w:p>
    <w:p w:rsidR="00F42E17" w:rsidRPr="008C538C" w:rsidRDefault="00F42E17" w:rsidP="00F42E17">
      <w:pPr>
        <w:spacing w:before="120" w:after="120"/>
        <w:jc w:val="both"/>
        <w:rPr>
          <w:rFonts w:ascii="Bookman Old Style" w:hAnsi="Bookman Old Style"/>
          <w:bCs/>
          <w:color w:val="000000"/>
          <w:sz w:val="24"/>
          <w:szCs w:val="24"/>
        </w:rPr>
      </w:pPr>
      <w:r w:rsidRPr="008C538C">
        <w:rPr>
          <w:rFonts w:ascii="Bookman Old Style" w:hAnsi="Bookman Old Style"/>
          <w:bCs/>
          <w:color w:val="000000"/>
          <w:sz w:val="24"/>
          <w:szCs w:val="24"/>
        </w:rPr>
        <w:lastRenderedPageBreak/>
        <w:t xml:space="preserve">Os bens serão recebidos provisoriamente no prazo de 10 dias, pelo (a) responsável ao acompanhamento e fiscalização do contrato, para efeito de posterior verificação de sua conformidade com as especificações constantes neste Termo de Referência e na proposta. </w:t>
      </w:r>
    </w:p>
    <w:p w:rsidR="00F42E17" w:rsidRPr="008C538C" w:rsidRDefault="00F42E17" w:rsidP="00F42E17">
      <w:pPr>
        <w:spacing w:before="120" w:after="120"/>
        <w:jc w:val="both"/>
        <w:rPr>
          <w:rFonts w:ascii="Bookman Old Style" w:hAnsi="Bookman Old Style"/>
          <w:bCs/>
          <w:color w:val="000000"/>
          <w:sz w:val="24"/>
          <w:szCs w:val="24"/>
        </w:rPr>
      </w:pPr>
      <w:r w:rsidRPr="008C538C">
        <w:rPr>
          <w:rFonts w:ascii="Bookman Old Style" w:hAnsi="Bookman Old Style"/>
          <w:bCs/>
          <w:color w:val="000000"/>
          <w:sz w:val="24"/>
          <w:szCs w:val="24"/>
        </w:rPr>
        <w:t>Os bens poderão ser rejeitados, no todo ou em parte, quando em desacordo com as especificações constantes neste Termo de Referência e na proposta, devendo ser substituídos no prazo de 07 dias, a contar da notificação da contratada, às suas custas, sem prejuízo da aplicação das penalidades.</w:t>
      </w:r>
    </w:p>
    <w:p w:rsidR="00F42E17" w:rsidRPr="008C538C" w:rsidRDefault="00F42E17" w:rsidP="00F42E17">
      <w:pPr>
        <w:spacing w:before="120" w:after="120"/>
        <w:jc w:val="both"/>
        <w:rPr>
          <w:rFonts w:ascii="Bookman Old Style" w:hAnsi="Bookman Old Style"/>
          <w:bCs/>
          <w:color w:val="000000"/>
          <w:sz w:val="24"/>
          <w:szCs w:val="24"/>
        </w:rPr>
      </w:pPr>
      <w:r w:rsidRPr="008C538C">
        <w:rPr>
          <w:rFonts w:ascii="Bookman Old Style" w:hAnsi="Bookman Old Style"/>
          <w:bCs/>
          <w:color w:val="000000"/>
          <w:sz w:val="24"/>
          <w:szCs w:val="24"/>
        </w:rPr>
        <w:t>Os bens serão recebidos definitivamente no prazo de 15 dias, contados do recebimento provisório, após a verificação da qualidade e quantidade do material e consequente aceitação mediante termo circunstanciado.</w:t>
      </w:r>
    </w:p>
    <w:p w:rsidR="00F42E17" w:rsidRPr="008C538C" w:rsidRDefault="00F42E17" w:rsidP="00F42E17">
      <w:pPr>
        <w:spacing w:before="120" w:after="120"/>
        <w:jc w:val="both"/>
        <w:rPr>
          <w:rFonts w:ascii="Bookman Old Style" w:hAnsi="Bookman Old Style"/>
          <w:bCs/>
          <w:color w:val="000000"/>
          <w:sz w:val="24"/>
          <w:szCs w:val="24"/>
        </w:rPr>
      </w:pPr>
      <w:r w:rsidRPr="008C538C">
        <w:rPr>
          <w:rFonts w:ascii="Bookman Old Style" w:hAnsi="Bookman Old Style"/>
          <w:bCs/>
          <w:color w:val="000000"/>
          <w:sz w:val="24"/>
          <w:szCs w:val="24"/>
        </w:rPr>
        <w:t>Na hipótese de a verificação a que se refere o subitem anterior não ser procedida dentro do prazo fixado, reputar-se-á como realizada, consumando-se o recebimento definitivo no dia do esgotamento do prazo.</w:t>
      </w:r>
    </w:p>
    <w:p w:rsidR="00F42E17" w:rsidRPr="008C538C" w:rsidRDefault="00F42E17" w:rsidP="00F42E17">
      <w:pPr>
        <w:spacing w:before="120" w:after="120"/>
        <w:jc w:val="both"/>
        <w:rPr>
          <w:rFonts w:ascii="Bookman Old Style" w:hAnsi="Bookman Old Style"/>
          <w:bCs/>
          <w:color w:val="000000"/>
          <w:sz w:val="24"/>
          <w:szCs w:val="24"/>
        </w:rPr>
      </w:pPr>
      <w:r w:rsidRPr="008C538C">
        <w:rPr>
          <w:rFonts w:ascii="Bookman Old Style" w:hAnsi="Bookman Old Style"/>
          <w:bCs/>
          <w:color w:val="000000"/>
          <w:sz w:val="24"/>
          <w:szCs w:val="24"/>
        </w:rPr>
        <w:t>O recebimento provisório ou definitivo do objeto não exclui a responsabilidade da contratada pelos prejuízos resultantes da incorreta execução do contrato.</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A plena execução deverá ser atestada pelo servidor responsável pelo acompanhamento e fiscalização do contrato.</w:t>
      </w:r>
    </w:p>
    <w:p w:rsidR="00DC6ED8" w:rsidRPr="008C538C" w:rsidRDefault="00DC6ED8" w:rsidP="00DC6ED8">
      <w:pPr>
        <w:spacing w:after="0" w:line="240" w:lineRule="auto"/>
        <w:jc w:val="both"/>
        <w:rPr>
          <w:rFonts w:ascii="Bookman Old Style" w:eastAsia="Times New Roman" w:hAnsi="Bookman Old Style"/>
          <w:b/>
          <w:bCs/>
          <w:sz w:val="24"/>
          <w:szCs w:val="24"/>
          <w:lang w:eastAsia="pt-BR"/>
        </w:rPr>
      </w:pPr>
      <w:r w:rsidRPr="008C538C">
        <w:rPr>
          <w:rFonts w:ascii="Bookman Old Style" w:eastAsia="Times New Roman" w:hAnsi="Bookman Old Style"/>
          <w:sz w:val="24"/>
          <w:szCs w:val="24"/>
          <w:lang w:eastAsia="pt-BR"/>
        </w:rPr>
        <w:t xml:space="preserve"> </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b/>
          <w:bCs/>
          <w:sz w:val="24"/>
          <w:szCs w:val="24"/>
          <w:lang w:eastAsia="pt-BR"/>
        </w:rPr>
        <w:t>VIII - DA FISCALIZAÇÃO E CONTROLE DA EXECUÇÃO DOS SERVIÇOS</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Pr="008C538C" w:rsidRDefault="00DC6ED8" w:rsidP="00DC6ED8">
      <w:pPr>
        <w:spacing w:after="0" w:line="240" w:lineRule="auto"/>
        <w:jc w:val="both"/>
        <w:rPr>
          <w:rFonts w:ascii="Bookman Old Style" w:eastAsia="Times New Roman" w:hAnsi="Bookman Old Style"/>
          <w:sz w:val="24"/>
          <w:szCs w:val="24"/>
          <w:lang w:eastAsia="zh-CN"/>
        </w:rPr>
      </w:pPr>
      <w:r w:rsidRPr="008C538C">
        <w:rPr>
          <w:rFonts w:ascii="Bookman Old Style" w:eastAsia="Times New Roman" w:hAnsi="Bookman Old Style"/>
          <w:sz w:val="24"/>
          <w:szCs w:val="24"/>
          <w:lang w:eastAsia="zh-CN"/>
        </w:rPr>
        <w:t xml:space="preserve">A execução do contrato será </w:t>
      </w:r>
      <w:r w:rsidR="00D84F25" w:rsidRPr="008C538C">
        <w:rPr>
          <w:rFonts w:ascii="Bookman Old Style" w:eastAsia="Times New Roman" w:hAnsi="Bookman Old Style"/>
          <w:sz w:val="24"/>
          <w:szCs w:val="24"/>
          <w:lang w:eastAsia="zh-CN"/>
        </w:rPr>
        <w:t>acompanhada e fiscalizada</w:t>
      </w:r>
      <w:r w:rsidRPr="008C538C">
        <w:rPr>
          <w:rFonts w:ascii="Bookman Old Style" w:eastAsia="Times New Roman" w:hAnsi="Bookman Old Style"/>
          <w:sz w:val="24"/>
          <w:szCs w:val="24"/>
          <w:lang w:eastAsia="zh-CN"/>
        </w:rPr>
        <w:t xml:space="preserve"> pel</w:t>
      </w:r>
      <w:r w:rsidR="00073CA9" w:rsidRPr="008C538C">
        <w:rPr>
          <w:rFonts w:ascii="Bookman Old Style" w:eastAsia="Times New Roman" w:hAnsi="Bookman Old Style"/>
          <w:sz w:val="24"/>
          <w:szCs w:val="24"/>
          <w:lang w:eastAsia="zh-CN"/>
        </w:rPr>
        <w:t>o</w:t>
      </w:r>
      <w:r w:rsidRPr="008C538C">
        <w:rPr>
          <w:rFonts w:ascii="Bookman Old Style" w:eastAsia="Times New Roman" w:hAnsi="Bookman Old Style"/>
          <w:sz w:val="24"/>
          <w:szCs w:val="24"/>
          <w:lang w:eastAsia="zh-CN"/>
        </w:rPr>
        <w:t xml:space="preserve"> servidor </w:t>
      </w:r>
      <w:r w:rsidR="00073CA9" w:rsidRPr="008C538C">
        <w:rPr>
          <w:rFonts w:ascii="Bookman Old Style" w:hAnsi="Bookman Old Style"/>
          <w:sz w:val="24"/>
          <w:szCs w:val="24"/>
          <w:lang w:eastAsia="zh-CN"/>
        </w:rPr>
        <w:t xml:space="preserve">Jean Carlos </w:t>
      </w:r>
      <w:proofErr w:type="spellStart"/>
      <w:r w:rsidR="00073CA9" w:rsidRPr="008C538C">
        <w:rPr>
          <w:rFonts w:ascii="Bookman Old Style" w:hAnsi="Bookman Old Style"/>
          <w:sz w:val="24"/>
          <w:szCs w:val="24"/>
          <w:lang w:eastAsia="zh-CN"/>
        </w:rPr>
        <w:t>Morawski</w:t>
      </w:r>
      <w:proofErr w:type="spellEnd"/>
      <w:r w:rsidR="00073CA9" w:rsidRPr="008C538C">
        <w:rPr>
          <w:rFonts w:ascii="Bookman Old Style" w:hAnsi="Bookman Old Style"/>
          <w:sz w:val="24"/>
          <w:szCs w:val="24"/>
          <w:lang w:eastAsia="zh-CN"/>
        </w:rPr>
        <w:t>, matrícula nº 138431</w:t>
      </w:r>
      <w:r w:rsidRPr="008C538C">
        <w:rPr>
          <w:rFonts w:ascii="Bookman Old Style" w:eastAsia="Times New Roman" w:hAnsi="Bookman Old Style"/>
          <w:sz w:val="24"/>
          <w:szCs w:val="24"/>
          <w:lang w:eastAsia="zh-CN"/>
        </w:rPr>
        <w:t>, que atuará como representante institucional, nos termos do art. 67 da Lei n. 8666/1993.</w:t>
      </w:r>
    </w:p>
    <w:p w:rsidR="00DC6ED8" w:rsidRPr="008C538C" w:rsidRDefault="00DC6ED8" w:rsidP="00DC6ED8">
      <w:pPr>
        <w:spacing w:after="0" w:line="240" w:lineRule="auto"/>
        <w:jc w:val="both"/>
        <w:rPr>
          <w:rFonts w:ascii="Bookman Old Style" w:eastAsia="Times New Roman" w:hAnsi="Bookman Old Style"/>
          <w:sz w:val="24"/>
          <w:szCs w:val="24"/>
          <w:lang w:eastAsia="zh-CN"/>
        </w:rPr>
      </w:pP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 8.666/1993.</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O representante da Administração anotará em registro próprio todas as ocorrências relacionadas à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Pr="008C538C" w:rsidRDefault="00DC6ED8" w:rsidP="00DC6ED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b/>
          <w:bCs/>
          <w:sz w:val="24"/>
          <w:szCs w:val="24"/>
          <w:lang w:eastAsia="pt-BR"/>
        </w:rPr>
        <w:t>IX - DAS OBRIGAÇÕES DA CONTRATANTE</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São obrigações da Contratante:</w:t>
      </w: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Receber o objeto no prazo e condições estabelecidas no Edital e seus anexos;</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Verificar minuciosamente, no prazo fixado, a conformidade dos bens recebidos provisoriamente com as especificações constantes do Edital e da proposta, para fins de aceitação e recebimento definitivo;</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Comunicar à Contratada, por escrito, sobre imperfeições, falhas ou irregularidades verificadas no objeto fornecido, para que seja substituído, reparado ou corrigido;</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Acompanhar e fiscalizar o cumprimento das obrigações da Contratada, através de comissão/servidor especialmente designado;</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Efetuar o pagamento à Contratada no valor correspondente ao fornecimento do objeto, no prazo e forma estabelecidos no Edital e seus anexos;</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364988" w:rsidRPr="008C538C" w:rsidRDefault="00364988" w:rsidP="00364988">
      <w:pPr>
        <w:spacing w:after="0" w:line="240" w:lineRule="auto"/>
        <w:jc w:val="both"/>
        <w:rPr>
          <w:rFonts w:ascii="Bookman Old Style" w:eastAsia="Times New Roman" w:hAnsi="Bookman Old Style"/>
          <w:sz w:val="24"/>
          <w:szCs w:val="24"/>
          <w:lang w:eastAsia="pt-BR"/>
        </w:rPr>
      </w:pPr>
    </w:p>
    <w:p w:rsidR="00364988" w:rsidRPr="008C538C" w:rsidRDefault="00C55921" w:rsidP="0036498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b/>
          <w:sz w:val="24"/>
          <w:szCs w:val="24"/>
          <w:lang w:eastAsia="pt-BR"/>
        </w:rPr>
        <w:t xml:space="preserve">X - </w:t>
      </w:r>
      <w:r w:rsidR="00364988" w:rsidRPr="008C538C">
        <w:rPr>
          <w:rFonts w:ascii="Bookman Old Style" w:eastAsia="Times New Roman" w:hAnsi="Bookman Old Style"/>
          <w:b/>
          <w:sz w:val="24"/>
          <w:szCs w:val="24"/>
          <w:lang w:eastAsia="pt-BR"/>
        </w:rPr>
        <w:t>OBRIGAÇÕES DA CONTRATADA</w:t>
      </w:r>
    </w:p>
    <w:p w:rsidR="00364988" w:rsidRPr="008C538C" w:rsidRDefault="00364988"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A Contratada deve cumprir todas as obrigações constantes no Edital, seus anexos e sua proposta, assumindo como exclusivamente seus os riscos e as despesas decorrentes da boa e perfeita execução do objeto</w:t>
      </w:r>
      <w:r w:rsidR="00532113" w:rsidRPr="008C538C">
        <w:rPr>
          <w:rFonts w:ascii="Bookman Old Style" w:eastAsia="Times New Roman" w:hAnsi="Bookman Old Style"/>
          <w:sz w:val="24"/>
          <w:szCs w:val="24"/>
          <w:lang w:eastAsia="pt-BR"/>
        </w:rPr>
        <w:t>.</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Responsabilizar-se pelos vícios e danos decorrentes do objeto, de acordo com os artigos 12, 13 e 17 a 27, do Código de Defesa do Consumidor (Lei nº 8.078, de 1990);</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Substituir, reparar ou corrigir, às suas expensas, no prazo fixado neste Termo de Referência, o objeto com avarias ou defeitos;</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Comunicar à Contratante, no prazo máximo de 24 (vinte e quatro) horas que antecede a data da entrega, os motivos que impossibilitem o cumprimento do prazo previsto, com a devida comprovação;</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364988" w:rsidRPr="008C538C" w:rsidRDefault="00364988" w:rsidP="0036498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Manter, durante toda a execução do contrato, em compatibilidade com as obrigações assumidas, todas as condições de habilitação e qualificação exigidas na licitação;</w:t>
      </w:r>
    </w:p>
    <w:p w:rsidR="00532113" w:rsidRPr="008C538C" w:rsidRDefault="00532113" w:rsidP="00364988">
      <w:pPr>
        <w:spacing w:after="0" w:line="240" w:lineRule="auto"/>
        <w:jc w:val="both"/>
        <w:rPr>
          <w:rFonts w:ascii="Bookman Old Style" w:eastAsia="Times New Roman" w:hAnsi="Bookman Old Style"/>
          <w:sz w:val="24"/>
          <w:szCs w:val="24"/>
          <w:lang w:eastAsia="pt-BR"/>
        </w:rPr>
      </w:pPr>
    </w:p>
    <w:p w:rsidR="00DC6ED8" w:rsidRPr="008C538C" w:rsidRDefault="0036498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Indicar preposto para representá-la durante a execução do contrato.</w:t>
      </w:r>
    </w:p>
    <w:p w:rsidR="00DC6ED8" w:rsidRPr="008C538C" w:rsidRDefault="00DC6ED8" w:rsidP="00DC6ED8">
      <w:pPr>
        <w:tabs>
          <w:tab w:val="left" w:pos="5670"/>
        </w:tabs>
        <w:adjustRightInd w:val="0"/>
        <w:spacing w:after="0" w:line="240" w:lineRule="auto"/>
        <w:ind w:left="420" w:hanging="420"/>
        <w:jc w:val="both"/>
        <w:rPr>
          <w:rFonts w:ascii="Bookman Old Style" w:eastAsia="Times New Roman" w:hAnsi="Bookman Old Style"/>
          <w:b/>
          <w:bCs/>
          <w:sz w:val="24"/>
          <w:szCs w:val="24"/>
          <w:lang w:eastAsia="pt-BR"/>
        </w:rPr>
      </w:pPr>
    </w:p>
    <w:p w:rsidR="00DC6ED8" w:rsidRPr="008C538C" w:rsidRDefault="00DC6ED8" w:rsidP="00DC6ED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b/>
          <w:sz w:val="24"/>
          <w:szCs w:val="24"/>
          <w:lang w:eastAsia="pt-BR"/>
        </w:rPr>
        <w:t>XI - DO VALOR, FORMA DE PAGAMENTO E DOTAÇÃO ORÇAMENTÁRIA</w:t>
      </w:r>
    </w:p>
    <w:p w:rsidR="00DC6ED8" w:rsidRPr="008C538C" w:rsidRDefault="00DC6ED8" w:rsidP="00DC6ED8">
      <w:pPr>
        <w:spacing w:after="0" w:line="240" w:lineRule="auto"/>
        <w:ind w:firstLine="708"/>
        <w:jc w:val="both"/>
        <w:rPr>
          <w:rFonts w:ascii="Bookman Old Style" w:eastAsia="Times New Roman" w:hAnsi="Bookman Old Style"/>
          <w:b/>
          <w:sz w:val="24"/>
          <w:szCs w:val="24"/>
          <w:lang w:eastAsia="pt-BR"/>
        </w:rPr>
      </w:pPr>
    </w:p>
    <w:p w:rsidR="00DC6ED8" w:rsidRPr="008C538C" w:rsidRDefault="00DC6ED8" w:rsidP="00DC6ED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sz w:val="24"/>
          <w:szCs w:val="24"/>
          <w:lang w:eastAsia="pt-BR"/>
        </w:rPr>
        <w:t xml:space="preserve">O valor total para execução do presente objeto é </w:t>
      </w:r>
      <w:r w:rsidR="00D84F25" w:rsidRPr="008C538C">
        <w:rPr>
          <w:rFonts w:ascii="Bookman Old Style" w:eastAsia="Times New Roman" w:hAnsi="Bookman Old Style"/>
          <w:b/>
          <w:sz w:val="24"/>
          <w:szCs w:val="24"/>
          <w:lang w:eastAsia="pt-BR"/>
        </w:rPr>
        <w:t>R$ 6.325,00 (seis mil, trezentos e vinte e cinco reais).</w:t>
      </w:r>
    </w:p>
    <w:p w:rsidR="008A0960" w:rsidRPr="008C538C" w:rsidRDefault="008A0960" w:rsidP="00DC6ED8">
      <w:pPr>
        <w:spacing w:after="0" w:line="240" w:lineRule="auto"/>
        <w:jc w:val="both"/>
        <w:rPr>
          <w:rFonts w:ascii="Bookman Old Style" w:eastAsia="Times New Roman" w:hAnsi="Bookman Old Style"/>
          <w:b/>
          <w:sz w:val="24"/>
          <w:szCs w:val="24"/>
          <w:lang w:eastAsia="pt-BR"/>
        </w:rPr>
      </w:pPr>
    </w:p>
    <w:p w:rsidR="008A0960" w:rsidRPr="008C538C" w:rsidRDefault="008A0960"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lastRenderedPageBreak/>
        <w:t>O valor é tabelado para cada modelo de kit/ Conjunto e/ou peças separadas. O Município de Cordilheira Alta, fará aquisição de kits “Conjunto Escolinha Chape Treino”, no valor tabelado de R$ 115,00, o kit</w:t>
      </w:r>
      <w:r w:rsidR="001F2533" w:rsidRPr="008C538C">
        <w:rPr>
          <w:rFonts w:ascii="Bookman Old Style" w:eastAsia="Times New Roman" w:hAnsi="Bookman Old Style"/>
          <w:sz w:val="24"/>
          <w:szCs w:val="24"/>
          <w:lang w:eastAsia="pt-BR"/>
        </w:rPr>
        <w:t>/Conjunto</w:t>
      </w:r>
      <w:r w:rsidRPr="008C538C">
        <w:rPr>
          <w:rFonts w:ascii="Bookman Old Style" w:eastAsia="Times New Roman" w:hAnsi="Bookman Old Style"/>
          <w:sz w:val="24"/>
          <w:szCs w:val="24"/>
          <w:lang w:eastAsia="pt-BR"/>
        </w:rPr>
        <w:t>.</w:t>
      </w:r>
    </w:p>
    <w:p w:rsidR="00D84F25" w:rsidRPr="008C538C" w:rsidRDefault="00D84F25" w:rsidP="00DC6ED8">
      <w:pPr>
        <w:spacing w:after="0" w:line="240" w:lineRule="auto"/>
        <w:jc w:val="both"/>
        <w:rPr>
          <w:rFonts w:ascii="Bookman Old Style" w:eastAsia="Times New Roman" w:hAnsi="Bookman Old Style"/>
          <w:sz w:val="24"/>
          <w:szCs w:val="24"/>
          <w:lang w:eastAsia="pt-BR"/>
        </w:rPr>
      </w:pP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O pagamento será efetuado em até 30 dias após a</w:t>
      </w:r>
      <w:r w:rsidR="00BB0F64" w:rsidRPr="008C538C">
        <w:rPr>
          <w:rFonts w:ascii="Bookman Old Style" w:eastAsia="Times New Roman" w:hAnsi="Bookman Old Style"/>
          <w:sz w:val="24"/>
          <w:szCs w:val="24"/>
          <w:lang w:eastAsia="pt-BR"/>
        </w:rPr>
        <w:t xml:space="preserve"> entrega com</w:t>
      </w:r>
      <w:r w:rsidRPr="008C538C">
        <w:rPr>
          <w:rFonts w:ascii="Bookman Old Style" w:eastAsia="Times New Roman" w:hAnsi="Bookman Old Style"/>
          <w:sz w:val="24"/>
          <w:szCs w:val="24"/>
          <w:lang w:eastAsia="pt-BR"/>
        </w:rPr>
        <w:t xml:space="preserve"> apresentação da respectiva nota fiscal, que deverá estar atestada pelo gestor do contrato.</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Pr="008C538C" w:rsidRDefault="00DC6ED8" w:rsidP="00DC6ED8">
      <w:pPr>
        <w:autoSpaceDE w:val="0"/>
        <w:autoSpaceDN w:val="0"/>
        <w:adjustRightInd w:val="0"/>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A contratação será atendida pela seguinte dotaçã</w:t>
      </w:r>
      <w:r w:rsidRPr="008C538C">
        <w:rPr>
          <w:rFonts w:ascii="Bookman Old Style" w:hAnsi="Bookman Old Style"/>
          <w:sz w:val="24"/>
          <w:szCs w:val="24"/>
          <w:lang w:eastAsia="pt-BR"/>
        </w:rPr>
        <w:t>o: Projeto Atividade 2.</w:t>
      </w:r>
      <w:r w:rsidR="00410F11" w:rsidRPr="008C538C">
        <w:rPr>
          <w:rFonts w:ascii="Bookman Old Style" w:hAnsi="Bookman Old Style"/>
          <w:sz w:val="24"/>
          <w:szCs w:val="24"/>
          <w:lang w:eastAsia="pt-BR"/>
        </w:rPr>
        <w:t>021</w:t>
      </w:r>
      <w:r w:rsidRPr="008C538C">
        <w:rPr>
          <w:rFonts w:ascii="Bookman Old Style" w:hAnsi="Bookman Old Style"/>
          <w:sz w:val="24"/>
          <w:szCs w:val="24"/>
          <w:lang w:eastAsia="pt-BR"/>
        </w:rPr>
        <w:t xml:space="preserve"> – Elemento 3.3.90 – Despesa </w:t>
      </w:r>
      <w:r w:rsidR="00410F11" w:rsidRPr="008C538C">
        <w:rPr>
          <w:rFonts w:ascii="Bookman Old Style" w:hAnsi="Bookman Old Style"/>
          <w:sz w:val="24"/>
          <w:szCs w:val="24"/>
          <w:lang w:eastAsia="pt-BR"/>
        </w:rPr>
        <w:t>62</w:t>
      </w:r>
      <w:r w:rsidRPr="008C538C">
        <w:rPr>
          <w:rFonts w:ascii="Bookman Old Style" w:hAnsi="Bookman Old Style"/>
          <w:sz w:val="24"/>
          <w:szCs w:val="24"/>
          <w:lang w:eastAsia="pt-BR"/>
        </w:rPr>
        <w:t>.</w:t>
      </w:r>
    </w:p>
    <w:p w:rsidR="00DC6ED8" w:rsidRPr="008C538C" w:rsidRDefault="00DC6ED8" w:rsidP="00DC6ED8">
      <w:pPr>
        <w:spacing w:after="0" w:line="240" w:lineRule="auto"/>
        <w:jc w:val="both"/>
        <w:rPr>
          <w:rFonts w:ascii="Bookman Old Style" w:hAnsi="Bookman Old Style"/>
          <w:sz w:val="24"/>
          <w:szCs w:val="24"/>
          <w:lang w:eastAsia="pt-BR"/>
        </w:rPr>
      </w:pPr>
    </w:p>
    <w:p w:rsidR="00DC6ED8" w:rsidRPr="008C538C" w:rsidRDefault="00DC6ED8" w:rsidP="00DC6ED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b/>
          <w:sz w:val="24"/>
          <w:szCs w:val="24"/>
          <w:lang w:eastAsia="pt-BR"/>
        </w:rPr>
        <w:t>XII - DA JUSTIFICATIVA DO PREÇO</w:t>
      </w:r>
    </w:p>
    <w:p w:rsidR="00DC6ED8" w:rsidRPr="008C538C" w:rsidRDefault="00DC6ED8" w:rsidP="00DC6ED8">
      <w:pPr>
        <w:spacing w:after="0" w:line="240" w:lineRule="auto"/>
        <w:jc w:val="both"/>
        <w:rPr>
          <w:rFonts w:ascii="Bookman Old Style" w:eastAsia="Times New Roman" w:hAnsi="Bookman Old Style"/>
          <w:b/>
          <w:sz w:val="24"/>
          <w:szCs w:val="24"/>
          <w:lang w:eastAsia="pt-BR"/>
        </w:rPr>
      </w:pPr>
    </w:p>
    <w:p w:rsidR="00DC6ED8" w:rsidRPr="008C538C" w:rsidRDefault="00DC6ED8" w:rsidP="00DC6ED8">
      <w:pPr>
        <w:spacing w:after="0" w:line="240" w:lineRule="auto"/>
        <w:jc w:val="both"/>
        <w:rPr>
          <w:rFonts w:ascii="Bookman Old Style" w:eastAsia="Times New Roman" w:hAnsi="Bookman Old Style"/>
          <w:bCs/>
          <w:sz w:val="24"/>
          <w:szCs w:val="24"/>
          <w:lang w:eastAsia="pt-BR"/>
        </w:rPr>
      </w:pPr>
      <w:r w:rsidRPr="008C538C">
        <w:rPr>
          <w:rFonts w:ascii="Bookman Old Style" w:eastAsia="Times New Roman" w:hAnsi="Bookman Old Style"/>
          <w:sz w:val="24"/>
          <w:szCs w:val="24"/>
          <w:lang w:eastAsia="pt-BR"/>
        </w:rPr>
        <w:t>A razoabilidade do valor da contratação afere-se</w:t>
      </w:r>
      <w:r w:rsidRPr="008C538C">
        <w:rPr>
          <w:rFonts w:ascii="Bookman Old Style" w:eastAsia="Times New Roman" w:hAnsi="Bookman Old Style"/>
          <w:bCs/>
          <w:sz w:val="24"/>
          <w:szCs w:val="24"/>
          <w:lang w:eastAsia="pt-BR"/>
        </w:rPr>
        <w:t xml:space="preserve"> por meio da comparação entre o valor proposto e os preços praticados pela contratada em contratações pretéritas, mediante a juntada de notas fiscais, referentes a serviços similares ao ora contratado, emitidas nos meses</w:t>
      </w:r>
      <w:r w:rsidR="008C538C" w:rsidRPr="008C538C">
        <w:rPr>
          <w:rFonts w:ascii="Bookman Old Style" w:eastAsia="Times New Roman" w:hAnsi="Bookman Old Style"/>
          <w:bCs/>
          <w:sz w:val="24"/>
          <w:szCs w:val="24"/>
          <w:lang w:eastAsia="pt-BR"/>
        </w:rPr>
        <w:t xml:space="preserve"> de março de 2023 e </w:t>
      </w:r>
      <w:r w:rsidRPr="008C538C">
        <w:rPr>
          <w:rFonts w:ascii="Bookman Old Style" w:eastAsia="Times New Roman" w:hAnsi="Bookman Old Style"/>
          <w:bCs/>
          <w:sz w:val="24"/>
          <w:szCs w:val="24"/>
          <w:lang w:eastAsia="pt-BR"/>
        </w:rPr>
        <w:t xml:space="preserve">de </w:t>
      </w:r>
      <w:r w:rsidR="008C538C" w:rsidRPr="008C538C">
        <w:rPr>
          <w:rFonts w:ascii="Bookman Old Style" w:eastAsia="Times New Roman" w:hAnsi="Bookman Old Style"/>
          <w:bCs/>
          <w:sz w:val="24"/>
          <w:szCs w:val="24"/>
          <w:lang w:eastAsia="pt-BR"/>
        </w:rPr>
        <w:t xml:space="preserve">junho, março e </w:t>
      </w:r>
      <w:r w:rsidRPr="008C538C">
        <w:rPr>
          <w:rFonts w:ascii="Bookman Old Style" w:eastAsia="Times New Roman" w:hAnsi="Bookman Old Style"/>
          <w:bCs/>
          <w:sz w:val="24"/>
          <w:szCs w:val="24"/>
          <w:lang w:eastAsia="pt-BR"/>
        </w:rPr>
        <w:t>janeiro</w:t>
      </w:r>
      <w:r w:rsidR="008C538C" w:rsidRPr="008C538C">
        <w:rPr>
          <w:rFonts w:ascii="Bookman Old Style" w:eastAsia="Times New Roman" w:hAnsi="Bookman Old Style"/>
          <w:bCs/>
          <w:sz w:val="24"/>
          <w:szCs w:val="24"/>
          <w:lang w:eastAsia="pt-BR"/>
        </w:rPr>
        <w:t xml:space="preserve"> de </w:t>
      </w:r>
      <w:r w:rsidRPr="008C538C">
        <w:rPr>
          <w:rFonts w:ascii="Bookman Old Style" w:eastAsia="Times New Roman" w:hAnsi="Bookman Old Style"/>
          <w:bCs/>
          <w:sz w:val="24"/>
          <w:szCs w:val="24"/>
          <w:lang w:eastAsia="pt-BR"/>
        </w:rPr>
        <w:t>2022</w:t>
      </w:r>
      <w:r w:rsidR="008C538C" w:rsidRPr="008C538C">
        <w:rPr>
          <w:rFonts w:ascii="Bookman Old Style" w:eastAsia="Times New Roman" w:hAnsi="Bookman Old Style"/>
          <w:bCs/>
          <w:sz w:val="24"/>
          <w:szCs w:val="24"/>
          <w:lang w:eastAsia="pt-BR"/>
        </w:rPr>
        <w:t>. O preço executado pela empresa é tabelado, a empresa encaminhou declaração de que o valor praticado no ano de 2022 era de R$ 100,00 e o preço em vigência em 2023 é de R$ 115,00 para os Kits Escolinha Chapecoense.</w:t>
      </w:r>
    </w:p>
    <w:p w:rsidR="00DC6ED8" w:rsidRPr="008C538C" w:rsidRDefault="00DC6ED8" w:rsidP="00DC6ED8">
      <w:pPr>
        <w:spacing w:after="0" w:line="240" w:lineRule="auto"/>
        <w:jc w:val="both"/>
        <w:rPr>
          <w:rFonts w:ascii="Bookman Old Style" w:eastAsia="Times New Roman" w:hAnsi="Bookman Old Style"/>
          <w:bCs/>
          <w:sz w:val="24"/>
          <w:szCs w:val="24"/>
          <w:lang w:eastAsia="pt-BR"/>
        </w:rPr>
      </w:pPr>
    </w:p>
    <w:p w:rsidR="00DC6ED8" w:rsidRPr="008C538C" w:rsidRDefault="00DC6ED8" w:rsidP="00DC6ED8">
      <w:pPr>
        <w:spacing w:after="0" w:line="240" w:lineRule="auto"/>
        <w:jc w:val="both"/>
        <w:rPr>
          <w:rFonts w:ascii="Bookman Old Style" w:eastAsia="Times New Roman" w:hAnsi="Bookman Old Style"/>
          <w:bCs/>
          <w:sz w:val="24"/>
          <w:szCs w:val="24"/>
          <w:lang w:eastAsia="pt-BR"/>
        </w:rPr>
      </w:pPr>
      <w:r w:rsidRPr="008C538C">
        <w:rPr>
          <w:rFonts w:ascii="Bookman Old Style" w:eastAsia="Times New Roman" w:hAnsi="Bookman Old Style"/>
          <w:bCs/>
          <w:sz w:val="24"/>
          <w:szCs w:val="24"/>
          <w:lang w:eastAsia="pt-BR"/>
        </w:rPr>
        <w:t>Dessa forma, verifica-se que o valor ajustado é compatível com os preços praticados no mercado pela contratada para o objeto em questão.</w:t>
      </w:r>
    </w:p>
    <w:p w:rsidR="008C538C" w:rsidRPr="008C538C" w:rsidRDefault="008C538C" w:rsidP="00DC6ED8">
      <w:pPr>
        <w:spacing w:after="0" w:line="240" w:lineRule="auto"/>
        <w:jc w:val="both"/>
        <w:rPr>
          <w:rFonts w:ascii="Bookman Old Style" w:eastAsia="Times New Roman" w:hAnsi="Bookman Old Style"/>
          <w:b/>
          <w:bCs/>
          <w:sz w:val="24"/>
          <w:szCs w:val="24"/>
          <w:lang w:eastAsia="pt-BR"/>
        </w:rPr>
      </w:pPr>
    </w:p>
    <w:p w:rsidR="00F33808" w:rsidRPr="008C538C" w:rsidRDefault="00F33808" w:rsidP="008E4162">
      <w:pPr>
        <w:spacing w:after="0" w:line="240" w:lineRule="auto"/>
        <w:jc w:val="both"/>
        <w:rPr>
          <w:rFonts w:ascii="Bookman Old Style" w:hAnsi="Bookman Old Style"/>
          <w:sz w:val="24"/>
          <w:szCs w:val="24"/>
        </w:rPr>
      </w:pPr>
    </w:p>
    <w:p w:rsidR="00F33808" w:rsidRPr="008C538C" w:rsidRDefault="00F33808" w:rsidP="008E4162">
      <w:pPr>
        <w:spacing w:after="0" w:line="240" w:lineRule="auto"/>
        <w:jc w:val="right"/>
        <w:rPr>
          <w:rFonts w:ascii="Bookman Old Style" w:hAnsi="Bookman Old Style"/>
          <w:sz w:val="24"/>
          <w:szCs w:val="24"/>
        </w:rPr>
      </w:pPr>
      <w:r w:rsidRPr="008C538C">
        <w:rPr>
          <w:rFonts w:ascii="Bookman Old Style" w:hAnsi="Bookman Old Style"/>
          <w:sz w:val="24"/>
          <w:szCs w:val="24"/>
        </w:rPr>
        <w:t xml:space="preserve">Cordilheira Alta/SC, </w:t>
      </w:r>
      <w:r w:rsidR="008C538C" w:rsidRPr="008C538C">
        <w:rPr>
          <w:rFonts w:ascii="Bookman Old Style" w:hAnsi="Bookman Old Style"/>
          <w:sz w:val="24"/>
          <w:szCs w:val="24"/>
        </w:rPr>
        <w:t>1</w:t>
      </w:r>
      <w:r w:rsidR="00746988">
        <w:rPr>
          <w:rFonts w:ascii="Bookman Old Style" w:hAnsi="Bookman Old Style"/>
          <w:sz w:val="24"/>
          <w:szCs w:val="24"/>
        </w:rPr>
        <w:t>5</w:t>
      </w:r>
      <w:bookmarkStart w:id="1" w:name="_GoBack"/>
      <w:bookmarkEnd w:id="1"/>
      <w:r w:rsidR="009532ED" w:rsidRPr="008C538C">
        <w:rPr>
          <w:rFonts w:ascii="Bookman Old Style" w:hAnsi="Bookman Old Style"/>
          <w:sz w:val="24"/>
          <w:szCs w:val="24"/>
        </w:rPr>
        <w:t xml:space="preserve"> de </w:t>
      </w:r>
      <w:r w:rsidR="004E61A2" w:rsidRPr="008C538C">
        <w:rPr>
          <w:rFonts w:ascii="Bookman Old Style" w:hAnsi="Bookman Old Style"/>
          <w:sz w:val="24"/>
          <w:szCs w:val="24"/>
        </w:rPr>
        <w:t>maio</w:t>
      </w:r>
      <w:r w:rsidR="009532ED" w:rsidRPr="008C538C">
        <w:rPr>
          <w:rFonts w:ascii="Bookman Old Style" w:hAnsi="Bookman Old Style"/>
          <w:sz w:val="24"/>
          <w:szCs w:val="24"/>
        </w:rPr>
        <w:t xml:space="preserve"> de 202</w:t>
      </w:r>
      <w:r w:rsidR="004E61A2" w:rsidRPr="008C538C">
        <w:rPr>
          <w:rFonts w:ascii="Bookman Old Style" w:hAnsi="Bookman Old Style"/>
          <w:sz w:val="24"/>
          <w:szCs w:val="24"/>
        </w:rPr>
        <w:t>3</w:t>
      </w:r>
      <w:r w:rsidRPr="008C538C">
        <w:rPr>
          <w:rFonts w:ascii="Bookman Old Style" w:hAnsi="Bookman Old Style"/>
          <w:sz w:val="24"/>
          <w:szCs w:val="24"/>
        </w:rPr>
        <w:t>.</w:t>
      </w:r>
    </w:p>
    <w:p w:rsidR="00F33808" w:rsidRPr="008C538C" w:rsidRDefault="00F33808" w:rsidP="008E4162">
      <w:pPr>
        <w:spacing w:after="0" w:line="240" w:lineRule="auto"/>
        <w:jc w:val="both"/>
        <w:rPr>
          <w:rFonts w:ascii="Bookman Old Style" w:hAnsi="Bookman Old Style"/>
          <w:sz w:val="24"/>
          <w:szCs w:val="24"/>
        </w:rPr>
      </w:pPr>
    </w:p>
    <w:p w:rsidR="00F33808" w:rsidRPr="008C538C" w:rsidRDefault="00F33808" w:rsidP="008E4162">
      <w:pPr>
        <w:spacing w:after="0" w:line="240" w:lineRule="auto"/>
        <w:jc w:val="center"/>
        <w:rPr>
          <w:rFonts w:ascii="Bookman Old Style" w:hAnsi="Bookman Old Style"/>
          <w:sz w:val="24"/>
          <w:szCs w:val="24"/>
        </w:rPr>
      </w:pP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_______________________________</w:t>
      </w: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ANDRESSA BREANCINI</w:t>
      </w:r>
    </w:p>
    <w:p w:rsidR="009D7827" w:rsidRPr="008C538C" w:rsidRDefault="009D7827" w:rsidP="009D7827">
      <w:pPr>
        <w:autoSpaceDE w:val="0"/>
        <w:autoSpaceDN w:val="0"/>
        <w:adjustRightInd w:val="0"/>
        <w:spacing w:after="0" w:line="240" w:lineRule="auto"/>
        <w:jc w:val="center"/>
        <w:rPr>
          <w:rFonts w:ascii="Bookman Old Style" w:hAnsi="Bookman Old Style"/>
          <w:bCs/>
          <w:sz w:val="24"/>
          <w:szCs w:val="24"/>
        </w:rPr>
      </w:pPr>
      <w:r w:rsidRPr="008C538C">
        <w:rPr>
          <w:rFonts w:ascii="Bookman Old Style" w:hAnsi="Bookman Old Style"/>
          <w:bCs/>
          <w:sz w:val="24"/>
          <w:szCs w:val="24"/>
        </w:rPr>
        <w:t>Presidente da Comissão</w:t>
      </w: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________________________</w:t>
      </w: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ANGELITA GABRIEL</w:t>
      </w:r>
    </w:p>
    <w:p w:rsidR="009D7827" w:rsidRPr="008C538C" w:rsidRDefault="009D7827" w:rsidP="009D7827">
      <w:pPr>
        <w:autoSpaceDE w:val="0"/>
        <w:autoSpaceDN w:val="0"/>
        <w:adjustRightInd w:val="0"/>
        <w:spacing w:after="0" w:line="240" w:lineRule="auto"/>
        <w:jc w:val="center"/>
        <w:rPr>
          <w:rFonts w:ascii="Bookman Old Style" w:hAnsi="Bookman Old Style"/>
          <w:bCs/>
          <w:sz w:val="24"/>
          <w:szCs w:val="24"/>
        </w:rPr>
      </w:pPr>
      <w:r w:rsidRPr="008C538C">
        <w:rPr>
          <w:rFonts w:ascii="Bookman Old Style" w:hAnsi="Bookman Old Style"/>
          <w:bCs/>
          <w:sz w:val="24"/>
          <w:szCs w:val="24"/>
        </w:rPr>
        <w:t>Membro da Comissão</w:t>
      </w: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____________________________________</w:t>
      </w: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TATIANA RIBEIRO DE OLIVEIRA</w:t>
      </w:r>
    </w:p>
    <w:p w:rsidR="009A615F" w:rsidRPr="008C538C" w:rsidRDefault="009D7827" w:rsidP="009D7827">
      <w:pPr>
        <w:autoSpaceDE w:val="0"/>
        <w:autoSpaceDN w:val="0"/>
        <w:adjustRightInd w:val="0"/>
        <w:spacing w:after="0" w:line="240" w:lineRule="auto"/>
        <w:jc w:val="center"/>
        <w:rPr>
          <w:rFonts w:ascii="Bookman Old Style" w:hAnsi="Bookman Old Style"/>
          <w:sz w:val="24"/>
          <w:szCs w:val="24"/>
        </w:rPr>
      </w:pPr>
      <w:r w:rsidRPr="008C538C">
        <w:rPr>
          <w:rFonts w:ascii="Bookman Old Style" w:hAnsi="Bookman Old Style"/>
          <w:bCs/>
          <w:sz w:val="24"/>
          <w:szCs w:val="24"/>
        </w:rPr>
        <w:t>Membro da Comissão</w:t>
      </w:r>
    </w:p>
    <w:p w:rsidR="00F33808" w:rsidRPr="008C538C" w:rsidRDefault="00F33808" w:rsidP="008E4162">
      <w:pPr>
        <w:autoSpaceDE w:val="0"/>
        <w:autoSpaceDN w:val="0"/>
        <w:adjustRightInd w:val="0"/>
        <w:spacing w:after="0" w:line="240" w:lineRule="auto"/>
        <w:jc w:val="center"/>
        <w:rPr>
          <w:rFonts w:ascii="Bookman Old Style" w:hAnsi="Bookman Old Style"/>
          <w:sz w:val="24"/>
          <w:szCs w:val="24"/>
        </w:rPr>
      </w:pPr>
    </w:p>
    <w:p w:rsidR="003B1DA9" w:rsidRPr="008C538C" w:rsidRDefault="003B1DA9" w:rsidP="008E4162">
      <w:pPr>
        <w:autoSpaceDE w:val="0"/>
        <w:autoSpaceDN w:val="0"/>
        <w:adjustRightInd w:val="0"/>
        <w:spacing w:after="0" w:line="240" w:lineRule="auto"/>
        <w:jc w:val="center"/>
        <w:rPr>
          <w:rFonts w:ascii="Bookman Old Style" w:hAnsi="Bookman Old Style"/>
          <w:sz w:val="24"/>
          <w:szCs w:val="24"/>
        </w:rPr>
      </w:pPr>
    </w:p>
    <w:p w:rsidR="003B1DA9" w:rsidRPr="008C538C" w:rsidRDefault="003B1DA9" w:rsidP="008E4162">
      <w:pPr>
        <w:autoSpaceDE w:val="0"/>
        <w:autoSpaceDN w:val="0"/>
        <w:adjustRightInd w:val="0"/>
        <w:spacing w:after="0" w:line="240" w:lineRule="auto"/>
        <w:jc w:val="center"/>
        <w:rPr>
          <w:rFonts w:ascii="Bookman Old Style" w:hAnsi="Bookman Old Style"/>
          <w:sz w:val="24"/>
          <w:szCs w:val="24"/>
        </w:rPr>
      </w:pPr>
    </w:p>
    <w:p w:rsidR="0029755F" w:rsidRPr="008C538C" w:rsidRDefault="0029755F" w:rsidP="00923822">
      <w:pPr>
        <w:autoSpaceDE w:val="0"/>
        <w:autoSpaceDN w:val="0"/>
        <w:adjustRightInd w:val="0"/>
        <w:spacing w:after="0" w:line="240" w:lineRule="auto"/>
        <w:rPr>
          <w:rFonts w:ascii="Bookman Old Style" w:hAnsi="Bookman Old Style"/>
          <w:sz w:val="24"/>
          <w:szCs w:val="24"/>
        </w:rPr>
      </w:pPr>
    </w:p>
    <w:p w:rsidR="00923822" w:rsidRPr="008C538C" w:rsidRDefault="00923822" w:rsidP="00B821B8">
      <w:pPr>
        <w:spacing w:after="0" w:line="240" w:lineRule="auto"/>
        <w:rPr>
          <w:rFonts w:ascii="Bookman Old Style" w:hAnsi="Bookman Old Style"/>
          <w:b/>
          <w:sz w:val="24"/>
          <w:szCs w:val="24"/>
        </w:rPr>
      </w:pPr>
    </w:p>
    <w:p w:rsidR="00923822" w:rsidRPr="008C538C" w:rsidRDefault="00923822" w:rsidP="008E4162">
      <w:pPr>
        <w:spacing w:after="0" w:line="240" w:lineRule="auto"/>
        <w:jc w:val="center"/>
        <w:rPr>
          <w:rFonts w:ascii="Bookman Old Style" w:hAnsi="Bookman Old Style"/>
          <w:b/>
          <w:sz w:val="24"/>
          <w:szCs w:val="24"/>
        </w:rPr>
      </w:pPr>
    </w:p>
    <w:p w:rsidR="00923822" w:rsidRPr="008C538C" w:rsidRDefault="00923822" w:rsidP="008E4162">
      <w:pPr>
        <w:spacing w:after="0" w:line="240" w:lineRule="auto"/>
        <w:jc w:val="center"/>
        <w:rPr>
          <w:rFonts w:ascii="Bookman Old Style" w:hAnsi="Bookman Old Style"/>
          <w:b/>
          <w:sz w:val="24"/>
          <w:szCs w:val="24"/>
        </w:rPr>
      </w:pPr>
    </w:p>
    <w:p w:rsidR="00C82533" w:rsidRPr="008C538C" w:rsidRDefault="00C82533" w:rsidP="008E4162">
      <w:pPr>
        <w:spacing w:after="0" w:line="240" w:lineRule="auto"/>
        <w:jc w:val="center"/>
        <w:rPr>
          <w:rFonts w:ascii="Bookman Old Style" w:hAnsi="Bookman Old Style"/>
          <w:sz w:val="24"/>
          <w:szCs w:val="24"/>
        </w:rPr>
      </w:pPr>
    </w:p>
    <w:sectPr w:rsidR="00C82533" w:rsidRPr="008C538C" w:rsidSect="004E61A2">
      <w:headerReference w:type="default" r:id="rId8"/>
      <w:footerReference w:type="default" r:id="rId9"/>
      <w:pgSz w:w="11906" w:h="16838"/>
      <w:pgMar w:top="1418" w:right="1134" w:bottom="1134"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777D" w:rsidRDefault="00AE777D">
      <w:pPr>
        <w:spacing w:after="0" w:line="240" w:lineRule="auto"/>
      </w:pPr>
      <w:r>
        <w:separator/>
      </w:r>
    </w:p>
  </w:endnote>
  <w:endnote w:type="continuationSeparator" w:id="0">
    <w:p w:rsidR="00AE777D" w:rsidRDefault="00AE7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FB" w:rsidRPr="009376D8" w:rsidRDefault="00F33808" w:rsidP="003B4FFB">
    <w:pPr>
      <w:spacing w:after="0"/>
      <w:jc w:val="center"/>
      <w:rPr>
        <w:rFonts w:ascii="Bookman Old Style" w:hAnsi="Bookman Old Style"/>
        <w:b/>
        <w:sz w:val="16"/>
        <w:szCs w:val="16"/>
      </w:rPr>
    </w:pPr>
    <w:r w:rsidRPr="009376D8">
      <w:rPr>
        <w:rFonts w:ascii="Bookman Old Style" w:hAnsi="Bookman Old Style"/>
        <w:b/>
        <w:sz w:val="16"/>
        <w:szCs w:val="16"/>
      </w:rPr>
      <w:t>RUA CELSO TOZZO, 27 CEP: 89.819-000 – FONE: (49) 3358-9100 – CORD</w:t>
    </w:r>
    <w:r>
      <w:rPr>
        <w:rFonts w:ascii="Bookman Old Style" w:hAnsi="Bookman Old Style"/>
        <w:b/>
        <w:sz w:val="16"/>
        <w:szCs w:val="16"/>
      </w:rPr>
      <w:t>I</w:t>
    </w:r>
    <w:r w:rsidRPr="009376D8">
      <w:rPr>
        <w:rFonts w:ascii="Bookman Old Style" w:hAnsi="Bookman Old Style"/>
        <w:b/>
        <w:sz w:val="16"/>
        <w:szCs w:val="16"/>
      </w:rPr>
      <w:t>LHEIRA ALTA – SC</w:t>
    </w:r>
  </w:p>
  <w:p w:rsidR="003B4FFB" w:rsidRPr="009376D8" w:rsidRDefault="00F33808" w:rsidP="003B4FFB">
    <w:pPr>
      <w:spacing w:after="0"/>
      <w:jc w:val="center"/>
      <w:rPr>
        <w:rFonts w:ascii="Bookman Old Style" w:hAnsi="Bookman Old Style"/>
        <w:b/>
        <w:sz w:val="16"/>
        <w:szCs w:val="16"/>
      </w:rPr>
    </w:pPr>
    <w:r w:rsidRPr="009376D8">
      <w:rPr>
        <w:rFonts w:ascii="Bookman Old Style" w:hAnsi="Bookman Old Style"/>
        <w:b/>
        <w:sz w:val="16"/>
        <w:szCs w:val="16"/>
      </w:rPr>
      <w:t>www.pmcordi.sc.gov.br</w:t>
    </w:r>
  </w:p>
  <w:p w:rsidR="003B4FFB" w:rsidRDefault="0074698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777D" w:rsidRDefault="00AE777D">
      <w:pPr>
        <w:spacing w:after="0" w:line="240" w:lineRule="auto"/>
      </w:pPr>
      <w:r>
        <w:separator/>
      </w:r>
    </w:p>
  </w:footnote>
  <w:footnote w:type="continuationSeparator" w:id="0">
    <w:p w:rsidR="00AE777D" w:rsidRDefault="00AE77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FB" w:rsidRDefault="00F33808" w:rsidP="003B4FFB">
    <w:pPr>
      <w:pStyle w:val="Cabealho"/>
      <w:jc w:val="center"/>
    </w:pPr>
    <w:r>
      <w:rPr>
        <w:noProof/>
        <w:lang w:eastAsia="pt-BR"/>
      </w:rPr>
      <w:drawing>
        <wp:inline distT="0" distB="0" distL="0" distR="0">
          <wp:extent cx="4581525" cy="762000"/>
          <wp:effectExtent l="0" t="0" r="9525"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E4F10"/>
    <w:multiLevelType w:val="hybridMultilevel"/>
    <w:tmpl w:val="D1F434EE"/>
    <w:lvl w:ilvl="0" w:tplc="D5B29D6E">
      <w:start w:val="1"/>
      <w:numFmt w:val="upperRoman"/>
      <w:pStyle w:val="Ttulo1"/>
      <w:lvlText w:val="%1"/>
      <w:lvlJc w:val="left"/>
      <w:pPr>
        <w:ind w:left="2694"/>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1074771E">
      <w:start w:val="1"/>
      <w:numFmt w:val="lowerLetter"/>
      <w:lvlText w:val="%2"/>
      <w:lvlJc w:val="left"/>
      <w:pPr>
        <w:ind w:left="10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5B5AFD76">
      <w:start w:val="1"/>
      <w:numFmt w:val="lowerRoman"/>
      <w:lvlText w:val="%3"/>
      <w:lvlJc w:val="left"/>
      <w:pPr>
        <w:ind w:left="18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36FE06D4">
      <w:start w:val="1"/>
      <w:numFmt w:val="decimal"/>
      <w:lvlText w:val="%4"/>
      <w:lvlJc w:val="left"/>
      <w:pPr>
        <w:ind w:left="25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2BA60EE6">
      <w:start w:val="1"/>
      <w:numFmt w:val="lowerLetter"/>
      <w:lvlText w:val="%5"/>
      <w:lvlJc w:val="left"/>
      <w:pPr>
        <w:ind w:left="324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D700963E">
      <w:start w:val="1"/>
      <w:numFmt w:val="lowerRoman"/>
      <w:lvlText w:val="%6"/>
      <w:lvlJc w:val="left"/>
      <w:pPr>
        <w:ind w:left="396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54661FEE">
      <w:start w:val="1"/>
      <w:numFmt w:val="decimal"/>
      <w:lvlText w:val="%7"/>
      <w:lvlJc w:val="left"/>
      <w:pPr>
        <w:ind w:left="46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4AEA638E">
      <w:start w:val="1"/>
      <w:numFmt w:val="lowerLetter"/>
      <w:lvlText w:val="%8"/>
      <w:lvlJc w:val="left"/>
      <w:pPr>
        <w:ind w:left="54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97F2B6BA">
      <w:start w:val="1"/>
      <w:numFmt w:val="lowerRoman"/>
      <w:lvlText w:val="%9"/>
      <w:lvlJc w:val="left"/>
      <w:pPr>
        <w:ind w:left="61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45B1ABD"/>
    <w:multiLevelType w:val="singleLevel"/>
    <w:tmpl w:val="0416000F"/>
    <w:lvl w:ilvl="0">
      <w:start w:val="1"/>
      <w:numFmt w:val="decimal"/>
      <w:lvlText w:val="%1."/>
      <w:lvlJc w:val="left"/>
      <w:pPr>
        <w:tabs>
          <w:tab w:val="num" w:pos="360"/>
        </w:tabs>
        <w:ind w:left="360" w:hanging="360"/>
      </w:pPr>
    </w:lvl>
  </w:abstractNum>
  <w:abstractNum w:abstractNumId="2" w15:restartNumberingAfterBreak="0">
    <w:nsid w:val="4F5656B4"/>
    <w:multiLevelType w:val="hybridMultilevel"/>
    <w:tmpl w:val="859C304A"/>
    <w:lvl w:ilvl="0" w:tplc="B9325FF4">
      <w:start w:val="1"/>
      <w:numFmt w:val="upperRoman"/>
      <w:lvlText w:val="%1-"/>
      <w:lvlJc w:val="left"/>
      <w:pPr>
        <w:ind w:left="1854" w:hanging="720"/>
      </w:pPr>
      <w:rPr>
        <w:rFonts w:eastAsia="Calibri"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 w15:restartNumberingAfterBreak="0">
    <w:nsid w:val="5A2224EC"/>
    <w:multiLevelType w:val="hybridMultilevel"/>
    <w:tmpl w:val="3AFE7AFC"/>
    <w:lvl w:ilvl="0" w:tplc="7D9C529A">
      <w:start w:val="2"/>
      <w:numFmt w:val="lowerLetter"/>
      <w:lvlText w:val="%1)"/>
      <w:lvlJc w:val="left"/>
      <w:pPr>
        <w:ind w:left="778"/>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318C203E">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4F4A57D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6D444698">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BB8C84CC">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2D407E72">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778832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76900998">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80DAC50E">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abstractNumId w:val="1"/>
    <w:lvlOverride w:ilvl="0">
      <w:startOverride w:val="1"/>
    </w:lvlOverride>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808"/>
    <w:rsid w:val="00003E08"/>
    <w:rsid w:val="00032B2D"/>
    <w:rsid w:val="00061E3A"/>
    <w:rsid w:val="00073CA9"/>
    <w:rsid w:val="000A25A4"/>
    <w:rsid w:val="000A5C13"/>
    <w:rsid w:val="001072D5"/>
    <w:rsid w:val="00132D30"/>
    <w:rsid w:val="001A2B0C"/>
    <w:rsid w:val="001C4726"/>
    <w:rsid w:val="001D19EB"/>
    <w:rsid w:val="001F1817"/>
    <w:rsid w:val="001F2533"/>
    <w:rsid w:val="0029755F"/>
    <w:rsid w:val="002E0EAA"/>
    <w:rsid w:val="002E60CB"/>
    <w:rsid w:val="00337CC4"/>
    <w:rsid w:val="00364988"/>
    <w:rsid w:val="003B1DA9"/>
    <w:rsid w:val="003F7C92"/>
    <w:rsid w:val="00406C10"/>
    <w:rsid w:val="00410F11"/>
    <w:rsid w:val="00426F04"/>
    <w:rsid w:val="0043119D"/>
    <w:rsid w:val="0045117F"/>
    <w:rsid w:val="004C2711"/>
    <w:rsid w:val="004E206B"/>
    <w:rsid w:val="004E61A2"/>
    <w:rsid w:val="00532113"/>
    <w:rsid w:val="0053228B"/>
    <w:rsid w:val="005A471A"/>
    <w:rsid w:val="005D220C"/>
    <w:rsid w:val="0068398D"/>
    <w:rsid w:val="006D2599"/>
    <w:rsid w:val="006E451E"/>
    <w:rsid w:val="007179B9"/>
    <w:rsid w:val="00740048"/>
    <w:rsid w:val="00746988"/>
    <w:rsid w:val="00764018"/>
    <w:rsid w:val="00781065"/>
    <w:rsid w:val="007A2FF2"/>
    <w:rsid w:val="007A6C11"/>
    <w:rsid w:val="007C1AC6"/>
    <w:rsid w:val="00814884"/>
    <w:rsid w:val="00817537"/>
    <w:rsid w:val="008467E3"/>
    <w:rsid w:val="00872506"/>
    <w:rsid w:val="008A0960"/>
    <w:rsid w:val="008C315D"/>
    <w:rsid w:val="008C538C"/>
    <w:rsid w:val="008E4162"/>
    <w:rsid w:val="008E6B0C"/>
    <w:rsid w:val="00923822"/>
    <w:rsid w:val="00924224"/>
    <w:rsid w:val="009532ED"/>
    <w:rsid w:val="00977482"/>
    <w:rsid w:val="009A17B6"/>
    <w:rsid w:val="009A615F"/>
    <w:rsid w:val="009D7827"/>
    <w:rsid w:val="009E4707"/>
    <w:rsid w:val="00A42576"/>
    <w:rsid w:val="00A57E64"/>
    <w:rsid w:val="00AC42C7"/>
    <w:rsid w:val="00AC5A62"/>
    <w:rsid w:val="00AD4521"/>
    <w:rsid w:val="00AE777D"/>
    <w:rsid w:val="00B30DBA"/>
    <w:rsid w:val="00B821B8"/>
    <w:rsid w:val="00B94A16"/>
    <w:rsid w:val="00BB0F64"/>
    <w:rsid w:val="00BF1549"/>
    <w:rsid w:val="00C1746D"/>
    <w:rsid w:val="00C34BCB"/>
    <w:rsid w:val="00C55921"/>
    <w:rsid w:val="00C82533"/>
    <w:rsid w:val="00D529F8"/>
    <w:rsid w:val="00D638AA"/>
    <w:rsid w:val="00D84F25"/>
    <w:rsid w:val="00DC6ED8"/>
    <w:rsid w:val="00DD6CEF"/>
    <w:rsid w:val="00E27958"/>
    <w:rsid w:val="00E56AAF"/>
    <w:rsid w:val="00E62B84"/>
    <w:rsid w:val="00E64DD2"/>
    <w:rsid w:val="00EA132A"/>
    <w:rsid w:val="00F33808"/>
    <w:rsid w:val="00F42E17"/>
    <w:rsid w:val="00F46695"/>
    <w:rsid w:val="00F67A75"/>
    <w:rsid w:val="00F777BE"/>
    <w:rsid w:val="00F955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279B7"/>
  <w15:chartTrackingRefBased/>
  <w15:docId w15:val="{F5728D73-A616-4999-B46C-2060FD3E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808"/>
    <w:pPr>
      <w:spacing w:after="200" w:line="276" w:lineRule="auto"/>
    </w:pPr>
    <w:rPr>
      <w:rFonts w:ascii="Calibri" w:eastAsia="Calibri" w:hAnsi="Calibri" w:cs="Times New Roman"/>
    </w:rPr>
  </w:style>
  <w:style w:type="paragraph" w:styleId="Ttulo1">
    <w:name w:val="heading 1"/>
    <w:next w:val="Normal"/>
    <w:link w:val="Ttulo1Char"/>
    <w:uiPriority w:val="9"/>
    <w:unhideWhenUsed/>
    <w:qFormat/>
    <w:rsid w:val="006D2599"/>
    <w:pPr>
      <w:keepNext/>
      <w:keepLines/>
      <w:numPr>
        <w:numId w:val="2"/>
      </w:numPr>
      <w:spacing w:after="0"/>
      <w:ind w:left="10" w:right="3" w:hanging="10"/>
      <w:jc w:val="center"/>
      <w:outlineLvl w:val="0"/>
    </w:pPr>
    <w:rPr>
      <w:rFonts w:ascii="Bookman Old Style" w:eastAsia="Bookman Old Style" w:hAnsi="Bookman Old Style" w:cs="Bookman Old Style"/>
      <w:b/>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3808"/>
    <w:pPr>
      <w:tabs>
        <w:tab w:val="center" w:pos="4252"/>
        <w:tab w:val="right" w:pos="8504"/>
      </w:tabs>
    </w:pPr>
  </w:style>
  <w:style w:type="character" w:customStyle="1" w:styleId="CabealhoChar">
    <w:name w:val="Cabeçalho Char"/>
    <w:basedOn w:val="Fontepargpadro"/>
    <w:link w:val="Cabealho"/>
    <w:uiPriority w:val="99"/>
    <w:rsid w:val="00F33808"/>
    <w:rPr>
      <w:rFonts w:ascii="Calibri" w:eastAsia="Calibri" w:hAnsi="Calibri" w:cs="Times New Roman"/>
    </w:rPr>
  </w:style>
  <w:style w:type="paragraph" w:styleId="Rodap">
    <w:name w:val="footer"/>
    <w:basedOn w:val="Normal"/>
    <w:link w:val="RodapChar"/>
    <w:uiPriority w:val="99"/>
    <w:semiHidden/>
    <w:unhideWhenUsed/>
    <w:rsid w:val="00F33808"/>
    <w:pPr>
      <w:tabs>
        <w:tab w:val="center" w:pos="4252"/>
        <w:tab w:val="right" w:pos="8504"/>
      </w:tabs>
    </w:pPr>
  </w:style>
  <w:style w:type="character" w:customStyle="1" w:styleId="RodapChar">
    <w:name w:val="Rodapé Char"/>
    <w:basedOn w:val="Fontepargpadro"/>
    <w:link w:val="Rodap"/>
    <w:uiPriority w:val="99"/>
    <w:semiHidden/>
    <w:rsid w:val="00F33808"/>
    <w:rPr>
      <w:rFonts w:ascii="Calibri" w:eastAsia="Calibri" w:hAnsi="Calibri" w:cs="Times New Roman"/>
    </w:rPr>
  </w:style>
  <w:style w:type="paragraph" w:styleId="Corpodetexto">
    <w:name w:val="Body Text"/>
    <w:basedOn w:val="Normal"/>
    <w:link w:val="CorpodetextoChar"/>
    <w:unhideWhenUsed/>
    <w:rsid w:val="00F33808"/>
    <w:pPr>
      <w:spacing w:after="0" w:line="240" w:lineRule="auto"/>
      <w:jc w:val="both"/>
    </w:pPr>
    <w:rPr>
      <w:rFonts w:ascii="Times New Roman" w:eastAsia="Times New Roman" w:hAnsi="Times New Roman"/>
      <w:sz w:val="28"/>
      <w:szCs w:val="24"/>
      <w:lang w:eastAsia="pt-BR"/>
    </w:rPr>
  </w:style>
  <w:style w:type="character" w:customStyle="1" w:styleId="CorpodetextoChar">
    <w:name w:val="Corpo de texto Char"/>
    <w:basedOn w:val="Fontepargpadro"/>
    <w:link w:val="Corpodetexto"/>
    <w:rsid w:val="00F33808"/>
    <w:rPr>
      <w:rFonts w:ascii="Times New Roman" w:eastAsia="Times New Roman" w:hAnsi="Times New Roman" w:cs="Times New Roman"/>
      <w:sz w:val="28"/>
      <w:szCs w:val="24"/>
      <w:lang w:eastAsia="pt-BR"/>
    </w:rPr>
  </w:style>
  <w:style w:type="paragraph" w:styleId="Corpodetexto3">
    <w:name w:val="Body Text 3"/>
    <w:basedOn w:val="Normal"/>
    <w:link w:val="Corpodetexto3Char"/>
    <w:semiHidden/>
    <w:unhideWhenUsed/>
    <w:rsid w:val="00F33808"/>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semiHidden/>
    <w:rsid w:val="00F33808"/>
    <w:rPr>
      <w:rFonts w:ascii="Times New Roman" w:eastAsia="Times New Roman" w:hAnsi="Times New Roman" w:cs="Times New Roman"/>
      <w:sz w:val="16"/>
      <w:szCs w:val="16"/>
      <w:lang w:eastAsia="pt-BR"/>
    </w:rPr>
  </w:style>
  <w:style w:type="character" w:styleId="Forte">
    <w:name w:val="Strong"/>
    <w:basedOn w:val="Fontepargpadro"/>
    <w:qFormat/>
    <w:rsid w:val="00F33808"/>
    <w:rPr>
      <w:b/>
      <w:bCs/>
    </w:rPr>
  </w:style>
  <w:style w:type="paragraph" w:styleId="Ttulo">
    <w:name w:val="Title"/>
    <w:basedOn w:val="Normal"/>
    <w:link w:val="TtuloChar"/>
    <w:qFormat/>
    <w:rsid w:val="00F33808"/>
    <w:pPr>
      <w:spacing w:after="0" w:line="240" w:lineRule="auto"/>
      <w:jc w:val="center"/>
    </w:pPr>
    <w:rPr>
      <w:rFonts w:ascii="Arial" w:eastAsia="Times New Roman" w:hAnsi="Arial"/>
      <w:sz w:val="24"/>
      <w:szCs w:val="20"/>
      <w:lang w:eastAsia="pt-BR"/>
    </w:rPr>
  </w:style>
  <w:style w:type="character" w:customStyle="1" w:styleId="TtuloChar">
    <w:name w:val="Título Char"/>
    <w:basedOn w:val="Fontepargpadro"/>
    <w:link w:val="Ttulo"/>
    <w:rsid w:val="00F33808"/>
    <w:rPr>
      <w:rFonts w:ascii="Arial" w:eastAsia="Times New Roman" w:hAnsi="Arial" w:cs="Times New Roman"/>
      <w:sz w:val="24"/>
      <w:szCs w:val="20"/>
      <w:lang w:eastAsia="pt-BR"/>
    </w:rPr>
  </w:style>
  <w:style w:type="paragraph" w:styleId="Subttulo">
    <w:name w:val="Subtitle"/>
    <w:basedOn w:val="Normal"/>
    <w:link w:val="SubttuloChar"/>
    <w:qFormat/>
    <w:rsid w:val="00F33808"/>
    <w:pPr>
      <w:spacing w:after="0" w:line="240" w:lineRule="auto"/>
      <w:jc w:val="center"/>
    </w:pPr>
    <w:rPr>
      <w:rFonts w:ascii="Arial" w:eastAsia="Times New Roman" w:hAnsi="Arial"/>
      <w:b/>
      <w:sz w:val="24"/>
      <w:szCs w:val="20"/>
      <w:lang w:eastAsia="pt-BR"/>
    </w:rPr>
  </w:style>
  <w:style w:type="character" w:customStyle="1" w:styleId="SubttuloChar">
    <w:name w:val="Subtítulo Char"/>
    <w:basedOn w:val="Fontepargpadro"/>
    <w:link w:val="Subttulo"/>
    <w:rsid w:val="00F33808"/>
    <w:rPr>
      <w:rFonts w:ascii="Arial" w:eastAsia="Times New Roman" w:hAnsi="Arial" w:cs="Times New Roman"/>
      <w:b/>
      <w:sz w:val="24"/>
      <w:szCs w:val="20"/>
      <w:lang w:eastAsia="pt-BR"/>
    </w:rPr>
  </w:style>
  <w:style w:type="paragraph" w:styleId="Textodebalo">
    <w:name w:val="Balloon Text"/>
    <w:basedOn w:val="Normal"/>
    <w:link w:val="TextodebaloChar"/>
    <w:uiPriority w:val="99"/>
    <w:semiHidden/>
    <w:unhideWhenUsed/>
    <w:rsid w:val="0076401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64018"/>
    <w:rPr>
      <w:rFonts w:ascii="Segoe UI" w:eastAsia="Calibri" w:hAnsi="Segoe UI" w:cs="Segoe UI"/>
      <w:sz w:val="18"/>
      <w:szCs w:val="18"/>
    </w:rPr>
  </w:style>
  <w:style w:type="character" w:customStyle="1" w:styleId="Ttulo1Char">
    <w:name w:val="Título 1 Char"/>
    <w:basedOn w:val="Fontepargpadro"/>
    <w:link w:val="Ttulo1"/>
    <w:uiPriority w:val="9"/>
    <w:rsid w:val="006D2599"/>
    <w:rPr>
      <w:rFonts w:ascii="Bookman Old Style" w:eastAsia="Bookman Old Style" w:hAnsi="Bookman Old Style" w:cs="Bookman Old Style"/>
      <w:b/>
      <w:color w:val="000000"/>
      <w:lang w:eastAsia="pt-BR"/>
    </w:rPr>
  </w:style>
  <w:style w:type="paragraph" w:styleId="PargrafodaLista">
    <w:name w:val="List Paragraph"/>
    <w:basedOn w:val="Normal"/>
    <w:uiPriority w:val="34"/>
    <w:qFormat/>
    <w:rsid w:val="001C4726"/>
    <w:pPr>
      <w:ind w:left="720"/>
      <w:contextualSpacing/>
    </w:pPr>
  </w:style>
  <w:style w:type="paragraph" w:customStyle="1" w:styleId="Default">
    <w:name w:val="Default"/>
    <w:rsid w:val="001D19EB"/>
    <w:pPr>
      <w:autoSpaceDE w:val="0"/>
      <w:autoSpaceDN w:val="0"/>
      <w:adjustRightInd w:val="0"/>
      <w:spacing w:after="0" w:line="240" w:lineRule="auto"/>
    </w:pPr>
    <w:rPr>
      <w:rFonts w:ascii="Bookman Old Style" w:hAnsi="Bookman Old Style" w:cs="Bookman Old Style"/>
      <w:color w:val="000000"/>
      <w:sz w:val="24"/>
      <w:szCs w:val="24"/>
    </w:rPr>
  </w:style>
  <w:style w:type="paragraph" w:styleId="NormalWeb">
    <w:name w:val="Normal (Web)"/>
    <w:basedOn w:val="Normal"/>
    <w:uiPriority w:val="99"/>
    <w:unhideWhenUsed/>
    <w:rsid w:val="008E6B0C"/>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msonormal">
    <w:name w:val="x_msonormal"/>
    <w:basedOn w:val="Normal"/>
    <w:rsid w:val="0029755F"/>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29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82499-5387-4B07-8B16-6134C66A3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1852</Words>
  <Characters>10003</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3</cp:revision>
  <cp:lastPrinted>2021-03-26T13:27:00Z</cp:lastPrinted>
  <dcterms:created xsi:type="dcterms:W3CDTF">2023-05-10T17:28:00Z</dcterms:created>
  <dcterms:modified xsi:type="dcterms:W3CDTF">2023-05-15T17:47:00Z</dcterms:modified>
</cp:coreProperties>
</file>