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06C" w:rsidRDefault="0070006C">
      <w:pPr>
        <w:pStyle w:val="Corpodetexto"/>
        <w:rPr>
          <w:rFonts w:ascii="Times New Roman"/>
        </w:rPr>
      </w:pPr>
    </w:p>
    <w:p w:rsidR="0070006C" w:rsidRDefault="0070006C">
      <w:pPr>
        <w:pStyle w:val="Corpodetexto"/>
        <w:rPr>
          <w:rFonts w:ascii="Times New Roman"/>
        </w:rPr>
      </w:pPr>
    </w:p>
    <w:p w:rsidR="0070006C" w:rsidRDefault="0070006C">
      <w:pPr>
        <w:pStyle w:val="Corpodetexto"/>
        <w:spacing w:before="6"/>
        <w:rPr>
          <w:rFonts w:ascii="Times New Roman"/>
          <w:sz w:val="29"/>
        </w:rPr>
      </w:pPr>
    </w:p>
    <w:p w:rsidR="0070006C" w:rsidRDefault="00F05C8D">
      <w:pPr>
        <w:pStyle w:val="Ttulo"/>
        <w:spacing w:line="360" w:lineRule="auto"/>
      </w:pPr>
      <w:r>
        <w:t>PROCESSO LICITATÓRIO Nº 61/2023</w:t>
      </w:r>
      <w:r>
        <w:rPr>
          <w:spacing w:val="1"/>
        </w:rPr>
        <w:t xml:space="preserve"> </w:t>
      </w:r>
      <w:r>
        <w:t>EDITAL DE INEXIGIBILIDADE Nº 11/2023</w:t>
      </w:r>
      <w:r>
        <w:rPr>
          <w:spacing w:val="-59"/>
        </w:rPr>
        <w:t xml:space="preserve"> </w:t>
      </w:r>
      <w:r>
        <w:t>CREDENCIAMENTO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LEILOEIROS</w:t>
      </w:r>
    </w:p>
    <w:p w:rsidR="0070006C" w:rsidRDefault="0070006C">
      <w:pPr>
        <w:pStyle w:val="Corpodetexto"/>
        <w:spacing w:before="7"/>
        <w:rPr>
          <w:b/>
          <w:sz w:val="41"/>
        </w:rPr>
      </w:pPr>
    </w:p>
    <w:p w:rsidR="0070006C" w:rsidRDefault="00F05C8D" w:rsidP="00AA7C37">
      <w:pPr>
        <w:widowControl/>
        <w:adjustRightInd w:val="0"/>
        <w:rPr>
          <w:rFonts w:ascii="CourierNewPS-BoldMT" w:eastAsiaTheme="minorHAnsi" w:hAnsi="CourierNewPS-BoldMT" w:cs="CourierNewPS-BoldMT"/>
          <w:b/>
          <w:bCs/>
          <w:lang w:val="pt-BR"/>
        </w:rPr>
      </w:pPr>
      <w:r>
        <w:t>IMPUGNANTE:</w:t>
      </w:r>
      <w:r>
        <w:rPr>
          <w:spacing w:val="1"/>
        </w:rPr>
        <w:t xml:space="preserve"> </w:t>
      </w:r>
      <w:r w:rsidR="00AA7C37">
        <w:rPr>
          <w:rFonts w:ascii="CourierNewPS-BoldMT" w:eastAsiaTheme="minorHAnsi" w:hAnsi="CourierNewPS-BoldMT" w:cs="CourierNewPS-BoldMT"/>
          <w:b/>
          <w:bCs/>
          <w:lang w:val="pt-BR"/>
        </w:rPr>
        <w:t>EDUARDO SCHMITZ, LEILOEIRO OFICIAL, JUCESC AARC/159</w:t>
      </w:r>
    </w:p>
    <w:p w:rsidR="00AA7C37" w:rsidRPr="00AA7C37" w:rsidRDefault="00AA7C37" w:rsidP="00AA7C37">
      <w:pPr>
        <w:widowControl/>
        <w:adjustRightInd w:val="0"/>
        <w:rPr>
          <w:rFonts w:ascii="CourierNewPS-BoldMT" w:eastAsiaTheme="minorHAnsi" w:hAnsi="CourierNewPS-BoldMT" w:cs="CourierNewPS-BoldMT"/>
          <w:b/>
          <w:bCs/>
          <w:lang w:val="pt-BR"/>
        </w:rPr>
      </w:pPr>
    </w:p>
    <w:p w:rsidR="0070006C" w:rsidRDefault="00F05C8D">
      <w:pPr>
        <w:spacing w:before="1"/>
        <w:ind w:left="102" w:right="119"/>
        <w:jc w:val="both"/>
        <w:rPr>
          <w:sz w:val="24"/>
        </w:rPr>
      </w:pPr>
      <w:r>
        <w:rPr>
          <w:b/>
          <w:i/>
          <w:w w:val="115"/>
          <w:sz w:val="24"/>
          <w:u w:val="single"/>
        </w:rPr>
        <w:t xml:space="preserve">Assunto: </w:t>
      </w:r>
      <w:r>
        <w:rPr>
          <w:i/>
          <w:w w:val="115"/>
          <w:sz w:val="24"/>
          <w:u w:val="single"/>
        </w:rPr>
        <w:t>Impugnação ao Edital de Credenciamento de Leiloeiros Oficiais,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  <w:u w:val="single"/>
        </w:rPr>
        <w:t>regularmente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registrados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na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Junta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Comercial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do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Estado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de</w:t>
      </w:r>
      <w:r>
        <w:rPr>
          <w:i/>
          <w:spacing w:val="6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Santa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  <w:u w:val="single"/>
        </w:rPr>
        <w:t>Catarina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rFonts w:ascii="Trebuchet MS" w:hAnsi="Trebuchet MS"/>
          <w:i/>
          <w:w w:val="115"/>
          <w:sz w:val="24"/>
          <w:u w:val="single"/>
        </w:rPr>
        <w:t>–</w:t>
      </w:r>
      <w:r>
        <w:rPr>
          <w:rFonts w:ascii="Trebuchet MS" w:hAnsi="Trebuchet MS"/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JUCESC,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para</w:t>
      </w:r>
      <w:r>
        <w:rPr>
          <w:i/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“[...]</w:t>
      </w:r>
      <w:r>
        <w:rPr>
          <w:spacing w:val="1"/>
          <w:w w:val="115"/>
          <w:sz w:val="24"/>
        </w:rPr>
        <w:t xml:space="preserve"> </w:t>
      </w:r>
      <w:r>
        <w:rPr>
          <w:i/>
          <w:w w:val="115"/>
          <w:sz w:val="24"/>
          <w:u w:val="single"/>
        </w:rPr>
        <w:t>EVENTUAL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REALIZAÇÃO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DE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LEILÕES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  <w:u w:val="single"/>
        </w:rPr>
        <w:t>PÚBLICOS</w:t>
      </w:r>
      <w:r>
        <w:rPr>
          <w:i/>
          <w:spacing w:val="49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PARA</w:t>
      </w:r>
      <w:r>
        <w:rPr>
          <w:i/>
          <w:spacing w:val="50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ALIENAÇÃO</w:t>
      </w:r>
      <w:r>
        <w:rPr>
          <w:i/>
          <w:spacing w:val="50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ONEROSA</w:t>
      </w:r>
      <w:r>
        <w:rPr>
          <w:i/>
          <w:spacing w:val="50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DE</w:t>
      </w:r>
      <w:r>
        <w:rPr>
          <w:i/>
          <w:spacing w:val="50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BENS</w:t>
      </w:r>
      <w:r>
        <w:rPr>
          <w:i/>
          <w:spacing w:val="53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IMÓVEIS</w:t>
      </w:r>
      <w:r>
        <w:rPr>
          <w:i/>
          <w:spacing w:val="50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SEM</w:t>
      </w:r>
      <w:r>
        <w:rPr>
          <w:i/>
          <w:spacing w:val="49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USO</w:t>
      </w:r>
      <w:r>
        <w:rPr>
          <w:i/>
          <w:spacing w:val="50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E</w:t>
      </w:r>
      <w:r>
        <w:rPr>
          <w:i/>
          <w:spacing w:val="-58"/>
          <w:w w:val="115"/>
          <w:sz w:val="24"/>
        </w:rPr>
        <w:t xml:space="preserve"> </w:t>
      </w:r>
      <w:r>
        <w:rPr>
          <w:i/>
          <w:w w:val="115"/>
          <w:sz w:val="24"/>
          <w:u w:val="single"/>
        </w:rPr>
        <w:t>DE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BENS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MÓVEIS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INSERVÍVEIS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DE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PROPRIEDADE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DO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MUNICÍPIO</w:t>
      </w:r>
      <w:r>
        <w:rPr>
          <w:i/>
          <w:spacing w:val="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DE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  <w:u w:val="single"/>
        </w:rPr>
        <w:t>CORDILHEIRA</w:t>
      </w:r>
      <w:r>
        <w:rPr>
          <w:i/>
          <w:spacing w:val="12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ALTA</w:t>
      </w:r>
      <w:r>
        <w:rPr>
          <w:i/>
          <w:spacing w:val="11"/>
          <w:w w:val="115"/>
          <w:sz w:val="24"/>
          <w:u w:val="single"/>
        </w:rPr>
        <w:t xml:space="preserve"> </w:t>
      </w:r>
      <w:r>
        <w:rPr>
          <w:rFonts w:ascii="Trebuchet MS" w:hAnsi="Trebuchet MS"/>
          <w:i/>
          <w:w w:val="115"/>
          <w:sz w:val="24"/>
          <w:u w:val="single"/>
        </w:rPr>
        <w:t>–</w:t>
      </w:r>
      <w:r>
        <w:rPr>
          <w:rFonts w:ascii="Trebuchet MS" w:hAnsi="Trebuchet MS"/>
          <w:i/>
          <w:spacing w:val="-11"/>
          <w:w w:val="115"/>
          <w:sz w:val="24"/>
          <w:u w:val="single"/>
        </w:rPr>
        <w:t xml:space="preserve"> </w:t>
      </w:r>
      <w:r>
        <w:rPr>
          <w:i/>
          <w:w w:val="115"/>
          <w:sz w:val="24"/>
          <w:u w:val="single"/>
        </w:rPr>
        <w:t>SC</w:t>
      </w:r>
      <w:r>
        <w:rPr>
          <w:i/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[...]”.</w:t>
      </w:r>
    </w:p>
    <w:p w:rsidR="0070006C" w:rsidRDefault="0070006C">
      <w:pPr>
        <w:pStyle w:val="Corpodetexto"/>
      </w:pPr>
    </w:p>
    <w:p w:rsidR="0070006C" w:rsidRDefault="0070006C">
      <w:pPr>
        <w:pStyle w:val="Corpodetexto"/>
      </w:pPr>
    </w:p>
    <w:p w:rsidR="0070006C" w:rsidRDefault="0070006C">
      <w:pPr>
        <w:pStyle w:val="Corpodetexto"/>
        <w:spacing w:before="3"/>
        <w:rPr>
          <w:sz w:val="24"/>
        </w:rPr>
      </w:pPr>
    </w:p>
    <w:p w:rsidR="0070006C" w:rsidRDefault="00F05C8D">
      <w:pPr>
        <w:pStyle w:val="Ttulo1"/>
        <w:numPr>
          <w:ilvl w:val="0"/>
          <w:numId w:val="6"/>
        </w:numPr>
        <w:tabs>
          <w:tab w:val="left" w:pos="2265"/>
        </w:tabs>
        <w:ind w:hanging="179"/>
        <w:rPr>
          <w:u w:val="none"/>
        </w:rPr>
      </w:pPr>
      <w:r>
        <w:rPr>
          <w:rFonts w:ascii="Trebuchet MS" w:hAnsi="Trebuchet MS"/>
          <w:w w:val="120"/>
        </w:rPr>
        <w:t>–</w:t>
      </w:r>
      <w:r>
        <w:rPr>
          <w:rFonts w:ascii="Trebuchet MS" w:hAnsi="Trebuchet MS"/>
          <w:spacing w:val="-18"/>
          <w:w w:val="120"/>
        </w:rPr>
        <w:t xml:space="preserve"> </w:t>
      </w:r>
      <w:r>
        <w:rPr>
          <w:w w:val="120"/>
        </w:rPr>
        <w:t>Síntese:</w:t>
      </w:r>
    </w:p>
    <w:p w:rsidR="0070006C" w:rsidRDefault="0070006C">
      <w:pPr>
        <w:pStyle w:val="Corpodetexto"/>
        <w:rPr>
          <w:b/>
        </w:rPr>
      </w:pPr>
    </w:p>
    <w:p w:rsidR="0070006C" w:rsidRDefault="0070006C">
      <w:pPr>
        <w:pStyle w:val="Corpodetexto"/>
        <w:spacing w:before="8"/>
        <w:rPr>
          <w:b/>
          <w:sz w:val="19"/>
        </w:rPr>
      </w:pPr>
    </w:p>
    <w:p w:rsidR="0070006C" w:rsidRDefault="00F05C8D">
      <w:pPr>
        <w:spacing w:before="98" w:line="360" w:lineRule="auto"/>
        <w:ind w:left="102" w:right="117" w:firstLine="1984"/>
        <w:jc w:val="both"/>
        <w:rPr>
          <w:sz w:val="24"/>
        </w:rPr>
      </w:pPr>
      <w:r>
        <w:rPr>
          <w:w w:val="115"/>
          <w:sz w:val="24"/>
        </w:rPr>
        <w:t>Trata-se de Inexigibilidade de Licitação na modalidade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Credenciamento,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onde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Ente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Municipal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pretende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credenciar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Leiloeiros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Oficiais,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regularmente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registrados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Junta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Comercial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Estado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Santa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Catarina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–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JUCESC,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“[...]</w:t>
      </w:r>
      <w:r>
        <w:rPr>
          <w:spacing w:val="61"/>
          <w:w w:val="115"/>
          <w:sz w:val="24"/>
        </w:rPr>
        <w:t xml:space="preserve"> </w:t>
      </w:r>
      <w:r>
        <w:rPr>
          <w:b/>
          <w:i/>
          <w:w w:val="115"/>
          <w:sz w:val="24"/>
          <w:u w:val="single"/>
        </w:rPr>
        <w:t>EVENTUAL</w:t>
      </w:r>
      <w:r>
        <w:rPr>
          <w:b/>
          <w:i/>
          <w:spacing w:val="1"/>
          <w:w w:val="115"/>
          <w:sz w:val="24"/>
        </w:rPr>
        <w:t xml:space="preserve"> </w:t>
      </w:r>
      <w:r>
        <w:rPr>
          <w:b/>
          <w:i/>
          <w:w w:val="115"/>
          <w:sz w:val="24"/>
          <w:u w:val="single"/>
        </w:rPr>
        <w:t>REALIZAÇÃO  DE  LEILÕES  PÚBLICOS  PARA  ALIENAÇÃO  ONEROSA</w:t>
      </w:r>
      <w:r>
        <w:rPr>
          <w:b/>
          <w:i/>
          <w:spacing w:val="1"/>
          <w:w w:val="115"/>
          <w:sz w:val="24"/>
        </w:rPr>
        <w:t xml:space="preserve"> </w:t>
      </w:r>
      <w:r>
        <w:rPr>
          <w:b/>
          <w:i/>
          <w:w w:val="115"/>
          <w:sz w:val="24"/>
          <w:u w:val="single"/>
        </w:rPr>
        <w:t>DE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BENS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IMÓVEIS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SEM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USO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E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DE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BENS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MÓVEIS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INSERVÍVEIS</w:t>
      </w:r>
      <w:r>
        <w:rPr>
          <w:b/>
          <w:i/>
          <w:spacing w:val="1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DE</w:t>
      </w:r>
      <w:r>
        <w:rPr>
          <w:b/>
          <w:i/>
          <w:spacing w:val="1"/>
          <w:w w:val="115"/>
          <w:sz w:val="24"/>
        </w:rPr>
        <w:t xml:space="preserve"> </w:t>
      </w:r>
      <w:r>
        <w:rPr>
          <w:b/>
          <w:i/>
          <w:w w:val="115"/>
          <w:sz w:val="24"/>
          <w:u w:val="single"/>
        </w:rPr>
        <w:t>PROPRIEDADE</w:t>
      </w:r>
      <w:r>
        <w:rPr>
          <w:b/>
          <w:i/>
          <w:spacing w:val="25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DO</w:t>
      </w:r>
      <w:r>
        <w:rPr>
          <w:b/>
          <w:i/>
          <w:spacing w:val="27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MUNICÍPIO</w:t>
      </w:r>
      <w:r>
        <w:rPr>
          <w:b/>
          <w:i/>
          <w:spacing w:val="26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DE</w:t>
      </w:r>
      <w:r>
        <w:rPr>
          <w:b/>
          <w:i/>
          <w:spacing w:val="27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CORDILHEIRA</w:t>
      </w:r>
      <w:r>
        <w:rPr>
          <w:b/>
          <w:i/>
          <w:spacing w:val="26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ALTA</w:t>
      </w:r>
      <w:r>
        <w:rPr>
          <w:b/>
          <w:i/>
          <w:spacing w:val="29"/>
          <w:w w:val="115"/>
          <w:sz w:val="24"/>
          <w:u w:val="single"/>
        </w:rPr>
        <w:t xml:space="preserve"> </w:t>
      </w:r>
      <w:r>
        <w:rPr>
          <w:rFonts w:ascii="Trebuchet MS" w:hAnsi="Trebuchet MS"/>
          <w:b/>
          <w:i/>
          <w:w w:val="115"/>
          <w:sz w:val="24"/>
          <w:u w:val="single"/>
        </w:rPr>
        <w:t>–</w:t>
      </w:r>
      <w:r>
        <w:rPr>
          <w:rFonts w:ascii="Trebuchet MS" w:hAnsi="Trebuchet MS"/>
          <w:b/>
          <w:i/>
          <w:spacing w:val="4"/>
          <w:w w:val="115"/>
          <w:sz w:val="24"/>
          <w:u w:val="single"/>
        </w:rPr>
        <w:t xml:space="preserve"> </w:t>
      </w:r>
      <w:r>
        <w:rPr>
          <w:b/>
          <w:i/>
          <w:w w:val="115"/>
          <w:sz w:val="24"/>
          <w:u w:val="single"/>
        </w:rPr>
        <w:t>SC</w:t>
      </w:r>
      <w:r>
        <w:rPr>
          <w:b/>
          <w:i/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[...]”.</w:t>
      </w:r>
    </w:p>
    <w:p w:rsidR="0070006C" w:rsidRDefault="0070006C">
      <w:pPr>
        <w:pStyle w:val="Corpodetexto"/>
        <w:spacing w:before="1"/>
        <w:rPr>
          <w:sz w:val="28"/>
        </w:rPr>
      </w:pPr>
    </w:p>
    <w:p w:rsidR="0070006C" w:rsidRPr="00AA7C37" w:rsidRDefault="00F05C8D" w:rsidP="00AA7C37">
      <w:pPr>
        <w:spacing w:before="99" w:line="360" w:lineRule="auto"/>
        <w:ind w:left="102" w:right="117" w:firstLine="1984"/>
        <w:jc w:val="both"/>
        <w:rPr>
          <w:b/>
          <w:w w:val="115"/>
          <w:sz w:val="24"/>
          <w:u w:val="single"/>
        </w:rPr>
        <w:sectPr w:rsidR="0070006C" w:rsidRPr="00AA7C37">
          <w:headerReference w:type="default" r:id="rId7"/>
          <w:footerReference w:type="default" r:id="rId8"/>
          <w:type w:val="continuous"/>
          <w:pgSz w:w="11910" w:h="16840"/>
          <w:pgMar w:top="1680" w:right="1580" w:bottom="1520" w:left="1600" w:header="706" w:footer="1325" w:gutter="0"/>
          <w:pgNumType w:start="1"/>
          <w:cols w:space="720"/>
        </w:sectPr>
      </w:pPr>
      <w:r>
        <w:rPr>
          <w:w w:val="115"/>
          <w:sz w:val="24"/>
        </w:rPr>
        <w:t xml:space="preserve">Sobreveio apresentação </w:t>
      </w:r>
      <w:r>
        <w:rPr>
          <w:b/>
          <w:w w:val="115"/>
          <w:sz w:val="24"/>
          <w:u w:val="single"/>
        </w:rPr>
        <w:t>tempestiva</w:t>
      </w:r>
      <w:r>
        <w:rPr>
          <w:b/>
          <w:w w:val="115"/>
          <w:sz w:val="24"/>
        </w:rPr>
        <w:t xml:space="preserve"> </w:t>
      </w:r>
      <w:r>
        <w:rPr>
          <w:w w:val="115"/>
          <w:sz w:val="24"/>
        </w:rPr>
        <w:t>de Impugnação ao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 xml:space="preserve">Edital, interposta por </w:t>
      </w:r>
      <w:r w:rsidR="00AA7C37" w:rsidRPr="00AA7C37">
        <w:rPr>
          <w:b/>
          <w:w w:val="115"/>
          <w:sz w:val="24"/>
          <w:u w:val="single"/>
        </w:rPr>
        <w:t>EDUARDO SCHMITZ</w:t>
      </w:r>
      <w:r w:rsidR="00AA7C37">
        <w:rPr>
          <w:b/>
          <w:w w:val="115"/>
          <w:sz w:val="24"/>
          <w:u w:val="single"/>
        </w:rPr>
        <w:t xml:space="preserve">, </w:t>
      </w:r>
      <w:r w:rsidR="00AA7C37" w:rsidRPr="00AA7C37">
        <w:rPr>
          <w:b/>
          <w:w w:val="115"/>
          <w:sz w:val="24"/>
          <w:u w:val="single"/>
        </w:rPr>
        <w:t>LEILOEIRO OFICIAL</w:t>
      </w:r>
      <w:r w:rsidR="00AA7C37">
        <w:rPr>
          <w:b/>
          <w:w w:val="115"/>
          <w:sz w:val="24"/>
          <w:u w:val="single"/>
        </w:rPr>
        <w:t xml:space="preserve">, </w:t>
      </w:r>
      <w:r w:rsidR="00AA7C37" w:rsidRPr="00AA7C37">
        <w:rPr>
          <w:b/>
          <w:w w:val="115"/>
          <w:sz w:val="24"/>
          <w:u w:val="single"/>
        </w:rPr>
        <w:t>JUCESC AARC/15</w:t>
      </w:r>
    </w:p>
    <w:p w:rsidR="00AA7C37" w:rsidRDefault="00AA7C37" w:rsidP="00AA7C37">
      <w:pPr>
        <w:spacing w:before="98" w:line="360" w:lineRule="auto"/>
        <w:ind w:right="114" w:firstLine="720"/>
        <w:jc w:val="both"/>
        <w:rPr>
          <w:w w:val="115"/>
          <w:sz w:val="24"/>
        </w:rPr>
      </w:pPr>
    </w:p>
    <w:p w:rsidR="0070006C" w:rsidRPr="00FD7942" w:rsidRDefault="00F05C8D" w:rsidP="00FD7942">
      <w:pPr>
        <w:widowControl/>
        <w:adjustRightInd w:val="0"/>
        <w:spacing w:line="276" w:lineRule="auto"/>
        <w:jc w:val="both"/>
        <w:rPr>
          <w:rFonts w:asciiTheme="majorHAnsi" w:eastAsiaTheme="minorHAnsi" w:hAnsiTheme="majorHAnsi" w:cs="CourierNewPS-BoldMT"/>
          <w:b/>
          <w:bCs/>
          <w:sz w:val="24"/>
          <w:szCs w:val="24"/>
          <w:lang w:val="pt-BR"/>
        </w:rPr>
      </w:pPr>
      <w:r w:rsidRPr="00FD7942">
        <w:rPr>
          <w:rFonts w:asciiTheme="majorHAnsi" w:hAnsiTheme="majorHAnsi"/>
          <w:w w:val="115"/>
          <w:sz w:val="24"/>
        </w:rPr>
        <w:t>O</w:t>
      </w:r>
      <w:r w:rsidRPr="00FD7942">
        <w:rPr>
          <w:rFonts w:asciiTheme="majorHAnsi" w:hAnsiTheme="majorHAnsi"/>
          <w:spacing w:val="1"/>
          <w:w w:val="115"/>
          <w:sz w:val="24"/>
        </w:rPr>
        <w:t xml:space="preserve"> </w:t>
      </w:r>
      <w:r w:rsidRPr="00FD7942">
        <w:rPr>
          <w:rFonts w:asciiTheme="majorHAnsi" w:hAnsiTheme="majorHAnsi"/>
          <w:w w:val="115"/>
          <w:sz w:val="24"/>
        </w:rPr>
        <w:t>Impugnante</w:t>
      </w:r>
      <w:r w:rsidRPr="00FD7942">
        <w:rPr>
          <w:rFonts w:asciiTheme="majorHAnsi" w:hAnsiTheme="majorHAnsi"/>
          <w:spacing w:val="1"/>
          <w:w w:val="115"/>
          <w:sz w:val="24"/>
        </w:rPr>
        <w:t xml:space="preserve"> </w:t>
      </w:r>
      <w:r w:rsidRPr="00FD7942">
        <w:rPr>
          <w:rFonts w:asciiTheme="majorHAnsi" w:hAnsiTheme="majorHAnsi"/>
          <w:w w:val="115"/>
          <w:sz w:val="24"/>
        </w:rPr>
        <w:t>anuncia</w:t>
      </w:r>
      <w:r w:rsidRPr="00FD7942">
        <w:rPr>
          <w:rFonts w:asciiTheme="majorHAnsi" w:hAnsiTheme="majorHAnsi"/>
          <w:spacing w:val="1"/>
          <w:w w:val="115"/>
          <w:sz w:val="24"/>
        </w:rPr>
        <w:t xml:space="preserve"> </w:t>
      </w:r>
      <w:r w:rsidR="00AA7C37" w:rsidRPr="00FD7942">
        <w:rPr>
          <w:rFonts w:asciiTheme="majorHAnsi" w:eastAsiaTheme="minorHAnsi" w:hAnsiTheme="majorHAnsi" w:cs="CourierNewPS-BoldMT"/>
          <w:b/>
          <w:bCs/>
          <w:sz w:val="24"/>
          <w:szCs w:val="24"/>
          <w:lang w:val="pt-BR"/>
        </w:rPr>
        <w:t>O EXCESSO DE FORMALISMO À COMPROVAÇÃO DE CAPACIDADE TÉCNICA E APRESENTAÇÃO DA DOCUMENTAÇÃO</w:t>
      </w:r>
      <w:r w:rsidR="00FD7942">
        <w:rPr>
          <w:rFonts w:asciiTheme="majorHAnsi" w:eastAsiaTheme="minorHAnsi" w:hAnsiTheme="majorHAnsi" w:cs="CourierNewPS-BoldMT"/>
          <w:b/>
          <w:bCs/>
          <w:sz w:val="24"/>
          <w:szCs w:val="24"/>
          <w:lang w:val="pt-BR"/>
        </w:rPr>
        <w:t>:</w:t>
      </w:r>
    </w:p>
    <w:p w:rsidR="0070006C" w:rsidRDefault="0070006C">
      <w:pPr>
        <w:pStyle w:val="Corpodetexto"/>
        <w:spacing w:before="3"/>
        <w:rPr>
          <w:sz w:val="36"/>
        </w:rPr>
      </w:pPr>
    </w:p>
    <w:p w:rsidR="0070006C" w:rsidRDefault="00F05C8D">
      <w:pPr>
        <w:spacing w:line="360" w:lineRule="auto"/>
        <w:ind w:left="102" w:right="119" w:firstLine="1984"/>
        <w:jc w:val="both"/>
        <w:rPr>
          <w:w w:val="115"/>
          <w:sz w:val="24"/>
        </w:rPr>
      </w:pPr>
      <w:r>
        <w:rPr>
          <w:w w:val="115"/>
          <w:sz w:val="24"/>
        </w:rPr>
        <w:t>Aponta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possíveis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itens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irregulares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Edital,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aqueles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constantes</w:t>
      </w:r>
      <w:r>
        <w:rPr>
          <w:spacing w:val="19"/>
          <w:w w:val="115"/>
          <w:sz w:val="24"/>
        </w:rPr>
        <w:t xml:space="preserve"> </w:t>
      </w:r>
      <w:r>
        <w:rPr>
          <w:w w:val="115"/>
          <w:sz w:val="24"/>
        </w:rPr>
        <w:t>n</w:t>
      </w:r>
      <w:r w:rsidR="00AA7C37">
        <w:rPr>
          <w:w w:val="115"/>
          <w:sz w:val="24"/>
        </w:rPr>
        <w:t>o</w:t>
      </w:r>
      <w:r>
        <w:rPr>
          <w:spacing w:val="18"/>
          <w:w w:val="115"/>
          <w:sz w:val="24"/>
        </w:rPr>
        <w:t xml:space="preserve"> </w:t>
      </w:r>
      <w:r w:rsidR="00AA7C37">
        <w:rPr>
          <w:w w:val="115"/>
          <w:sz w:val="24"/>
        </w:rPr>
        <w:t>item 8.1.27: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>8.1.27 Apresentar Atestado(s) de Capacidade Técnica,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>emitido(s) por pessoa jurídica de direito público ou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 xml:space="preserve">privado, de ter executado no mínimo </w:t>
      </w:r>
      <w:r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  <w:t>01 (um) leilão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</w:pPr>
      <w:r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  <w:t>presencial e eletrônico (simultaneamente), utilizando</w:t>
      </w:r>
      <w:r w:rsidR="003A32A4"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  <w:t xml:space="preserve"> </w:t>
      </w:r>
      <w:r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  <w:t>se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</w:pPr>
      <w:r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  <w:t>de sistema informatizado de emissão de nota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BoldItalicMT" w:eastAsiaTheme="minorHAnsi" w:hAnsi="CourierNewPS-BoldItalicMT" w:cs="CourierNewPS-BoldItalicMT"/>
          <w:b/>
          <w:bCs/>
          <w:i/>
          <w:iCs/>
          <w:lang w:val="pt-BR"/>
        </w:rPr>
        <w:t>eletrônica de arrematação</w:t>
      </w:r>
      <w:r>
        <w:rPr>
          <w:rFonts w:ascii="CourierNewPS-ItalicMT" w:eastAsiaTheme="minorHAnsi" w:hAnsi="CourierNewPS-ItalicMT" w:cs="CourierNewPS-ItalicMT"/>
          <w:i/>
          <w:iCs/>
          <w:lang w:val="pt-BR"/>
        </w:rPr>
        <w:t>, comprovando que realizou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>(leilão empresarial, judicial e/ou extrajudicial de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>bens móveis inservíveis, bens automotivos e/ou outros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 xml:space="preserve">bens móveis ou </w:t>
      </w:r>
      <w:r w:rsidR="003A32A4">
        <w:rPr>
          <w:rFonts w:ascii="CourierNewPS-ItalicMT" w:eastAsiaTheme="minorHAnsi" w:hAnsi="CourierNewPS-ItalicMT" w:cs="CourierNewPS-ItalicMT"/>
          <w:i/>
          <w:iCs/>
          <w:lang w:val="pt-BR"/>
        </w:rPr>
        <w:t>imóveis</w:t>
      </w:r>
      <w:r>
        <w:rPr>
          <w:rFonts w:ascii="CourierNewPS-ItalicMT" w:eastAsiaTheme="minorHAnsi" w:hAnsi="CourierNewPS-ItalicMT" w:cs="CourierNewPS-ItalicMT"/>
          <w:i/>
          <w:iCs/>
          <w:lang w:val="pt-BR"/>
        </w:rPr>
        <w:t>). O atestado/declaração deverá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>conter, no mínimo, o nome da empresa/órgão contratante,</w:t>
      </w:r>
    </w:p>
    <w:p w:rsidR="00AA7C37" w:rsidRDefault="00AA7C37" w:rsidP="004C48AA">
      <w:pPr>
        <w:widowControl/>
        <w:adjustRightInd w:val="0"/>
        <w:ind w:firstLine="709"/>
        <w:jc w:val="both"/>
        <w:rPr>
          <w:rFonts w:ascii="CourierNewPS-ItalicMT" w:eastAsiaTheme="minorHAnsi" w:hAnsi="CourierNewPS-ItalicMT" w:cs="CourierNewPS-ItalicMT"/>
          <w:i/>
          <w:iCs/>
          <w:lang w:val="pt-BR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>número de CNPJ e o nome do responsável pelo mesmo.</w:t>
      </w:r>
    </w:p>
    <w:p w:rsidR="0070006C" w:rsidRPr="004C48AA" w:rsidRDefault="00AA7C37" w:rsidP="004C48AA">
      <w:pPr>
        <w:spacing w:line="360" w:lineRule="auto"/>
        <w:ind w:left="102" w:right="119" w:firstLine="709"/>
        <w:jc w:val="both"/>
        <w:rPr>
          <w:sz w:val="24"/>
        </w:rPr>
      </w:pPr>
      <w:r>
        <w:rPr>
          <w:rFonts w:ascii="CourierNewPS-ItalicMT" w:eastAsiaTheme="minorHAnsi" w:hAnsi="CourierNewPS-ItalicMT" w:cs="CourierNewPS-ItalicMT"/>
          <w:i/>
          <w:iCs/>
          <w:lang w:val="pt-BR"/>
        </w:rPr>
        <w:t>(Grifos nossos).</w:t>
      </w:r>
    </w:p>
    <w:p w:rsidR="003E0E6A" w:rsidRPr="003A32A4" w:rsidRDefault="00F05C8D" w:rsidP="003A32A4">
      <w:pPr>
        <w:spacing w:line="360" w:lineRule="auto"/>
        <w:ind w:left="102" w:right="119" w:firstLine="1984"/>
        <w:jc w:val="both"/>
        <w:rPr>
          <w:b/>
          <w:i/>
          <w:w w:val="120"/>
          <w:sz w:val="24"/>
          <w:u w:val="single"/>
        </w:rPr>
      </w:pPr>
      <w:r>
        <w:rPr>
          <w:w w:val="120"/>
          <w:sz w:val="24"/>
        </w:rPr>
        <w:t>E</w:t>
      </w:r>
      <w:r>
        <w:rPr>
          <w:spacing w:val="1"/>
          <w:w w:val="120"/>
          <w:sz w:val="24"/>
        </w:rPr>
        <w:t xml:space="preserve"> </w:t>
      </w:r>
      <w:r>
        <w:rPr>
          <w:w w:val="120"/>
          <w:sz w:val="24"/>
        </w:rPr>
        <w:t>ao</w:t>
      </w:r>
      <w:r>
        <w:rPr>
          <w:spacing w:val="1"/>
          <w:w w:val="120"/>
          <w:sz w:val="24"/>
        </w:rPr>
        <w:t xml:space="preserve"> </w:t>
      </w:r>
      <w:r>
        <w:rPr>
          <w:w w:val="120"/>
          <w:sz w:val="24"/>
        </w:rPr>
        <w:t>final,</w:t>
      </w:r>
      <w:r>
        <w:rPr>
          <w:spacing w:val="1"/>
          <w:w w:val="120"/>
          <w:sz w:val="24"/>
        </w:rPr>
        <w:t xml:space="preserve"> </w:t>
      </w:r>
      <w:r>
        <w:rPr>
          <w:w w:val="120"/>
          <w:sz w:val="24"/>
        </w:rPr>
        <w:t>requer</w:t>
      </w:r>
      <w:r w:rsidR="003E0E6A">
        <w:rPr>
          <w:w w:val="120"/>
          <w:sz w:val="24"/>
        </w:rPr>
        <w:t xml:space="preserve"> que</w:t>
      </w:r>
      <w:r>
        <w:rPr>
          <w:spacing w:val="1"/>
          <w:w w:val="120"/>
          <w:sz w:val="24"/>
        </w:rPr>
        <w:t xml:space="preserve"> </w:t>
      </w:r>
      <w:r>
        <w:rPr>
          <w:w w:val="120"/>
          <w:sz w:val="24"/>
        </w:rPr>
        <w:t>seja</w:t>
      </w:r>
      <w:r>
        <w:rPr>
          <w:spacing w:val="1"/>
          <w:w w:val="120"/>
          <w:sz w:val="24"/>
        </w:rPr>
        <w:t xml:space="preserve"> </w:t>
      </w:r>
      <w:r w:rsidR="003E0E6A">
        <w:rPr>
          <w:b/>
          <w:i/>
          <w:w w:val="120"/>
          <w:sz w:val="24"/>
          <w:u w:val="single"/>
        </w:rPr>
        <w:t>Retificado</w:t>
      </w:r>
      <w:r>
        <w:rPr>
          <w:b/>
          <w:i/>
          <w:spacing w:val="1"/>
          <w:w w:val="120"/>
          <w:sz w:val="24"/>
          <w:u w:val="single"/>
        </w:rPr>
        <w:t xml:space="preserve"> </w:t>
      </w:r>
      <w:r w:rsidR="003E0E6A">
        <w:rPr>
          <w:b/>
          <w:i/>
          <w:w w:val="120"/>
          <w:sz w:val="24"/>
          <w:u w:val="single"/>
        </w:rPr>
        <w:t>o item</w:t>
      </w:r>
      <w:r>
        <w:rPr>
          <w:b/>
          <w:i/>
          <w:spacing w:val="1"/>
          <w:w w:val="120"/>
          <w:sz w:val="24"/>
        </w:rPr>
        <w:t xml:space="preserve"> </w:t>
      </w:r>
      <w:r w:rsidR="003E0E6A" w:rsidRPr="003E0E6A">
        <w:rPr>
          <w:b/>
          <w:i/>
          <w:w w:val="120"/>
          <w:sz w:val="24"/>
          <w:u w:val="single"/>
        </w:rPr>
        <w:t>Atestado de Capacidade Técnica que</w:t>
      </w:r>
      <w:r w:rsidR="003E0E6A">
        <w:rPr>
          <w:b/>
          <w:i/>
          <w:w w:val="120"/>
          <w:sz w:val="24"/>
          <w:u w:val="single"/>
        </w:rPr>
        <w:t xml:space="preserve"> </w:t>
      </w:r>
      <w:r w:rsidR="003E0E6A" w:rsidRPr="003E0E6A">
        <w:rPr>
          <w:b/>
          <w:i/>
          <w:w w:val="120"/>
          <w:sz w:val="24"/>
          <w:u w:val="single"/>
        </w:rPr>
        <w:t xml:space="preserve">comprove a realização de leilão online </w:t>
      </w:r>
      <w:r w:rsidR="003E0E6A">
        <w:rPr>
          <w:b/>
          <w:i/>
          <w:w w:val="120"/>
          <w:sz w:val="24"/>
          <w:u w:val="single"/>
        </w:rPr>
        <w:t>e</w:t>
      </w:r>
      <w:r w:rsidR="003E0E6A" w:rsidRPr="003E0E6A">
        <w:rPr>
          <w:b/>
          <w:i/>
          <w:w w:val="120"/>
          <w:sz w:val="24"/>
          <w:u w:val="single"/>
        </w:rPr>
        <w:t xml:space="preserve"> presencial</w:t>
      </w:r>
      <w:r w:rsidR="003E0E6A">
        <w:rPr>
          <w:b/>
          <w:i/>
          <w:w w:val="120"/>
          <w:sz w:val="24"/>
          <w:u w:val="single"/>
        </w:rPr>
        <w:t xml:space="preserve"> ao mesmo tempo. Para</w:t>
      </w:r>
      <w:r w:rsidR="003E0E6A" w:rsidRPr="003E0E6A">
        <w:rPr>
          <w:b/>
          <w:i/>
          <w:w w:val="120"/>
          <w:sz w:val="24"/>
          <w:u w:val="single"/>
        </w:rPr>
        <w:t xml:space="preserve"> que</w:t>
      </w:r>
      <w:r w:rsidR="003E0E6A">
        <w:rPr>
          <w:b/>
          <w:i/>
          <w:w w:val="120"/>
          <w:sz w:val="24"/>
          <w:u w:val="single"/>
        </w:rPr>
        <w:t xml:space="preserve"> não </w:t>
      </w:r>
      <w:r w:rsidR="003E0E6A" w:rsidRPr="003E0E6A">
        <w:rPr>
          <w:b/>
          <w:i/>
          <w:w w:val="120"/>
          <w:sz w:val="24"/>
          <w:u w:val="single"/>
        </w:rPr>
        <w:t>haja necessidade</w:t>
      </w:r>
      <w:r w:rsidR="003E0E6A">
        <w:rPr>
          <w:b/>
          <w:i/>
          <w:w w:val="120"/>
          <w:sz w:val="24"/>
          <w:u w:val="single"/>
        </w:rPr>
        <w:t xml:space="preserve"> do atestado de capacidade tecnica</w:t>
      </w:r>
      <w:r w:rsidR="003E0E6A" w:rsidRPr="003E0E6A">
        <w:rPr>
          <w:b/>
          <w:i/>
          <w:w w:val="120"/>
          <w:sz w:val="24"/>
          <w:u w:val="single"/>
        </w:rPr>
        <w:t xml:space="preserve"> de corresponder a leilões</w:t>
      </w:r>
      <w:r w:rsidR="00A1154E">
        <w:rPr>
          <w:b/>
          <w:i/>
          <w:w w:val="120"/>
          <w:sz w:val="24"/>
          <w:u w:val="single"/>
        </w:rPr>
        <w:t xml:space="preserve"> presencial e eletronico</w:t>
      </w:r>
      <w:r w:rsidR="003E0E6A" w:rsidRPr="003E0E6A">
        <w:rPr>
          <w:b/>
          <w:i/>
          <w:w w:val="120"/>
          <w:sz w:val="24"/>
          <w:u w:val="single"/>
        </w:rPr>
        <w:t xml:space="preserve"> simultâneos</w:t>
      </w:r>
      <w:r w:rsidR="003E0E6A">
        <w:rPr>
          <w:b/>
          <w:i/>
          <w:w w:val="120"/>
          <w:sz w:val="24"/>
          <w:u w:val="single"/>
        </w:rPr>
        <w:t xml:space="preserve">, </w:t>
      </w:r>
      <w:r w:rsidR="003E0E6A" w:rsidRPr="003E0E6A">
        <w:rPr>
          <w:sz w:val="24"/>
        </w:rPr>
        <w:t>fazendo constar</w:t>
      </w:r>
      <w:r w:rsidR="003E0E6A">
        <w:rPr>
          <w:sz w:val="24"/>
        </w:rPr>
        <w:t xml:space="preserve"> </w:t>
      </w:r>
      <w:r w:rsidR="003E0E6A" w:rsidRPr="003E0E6A">
        <w:rPr>
          <w:sz w:val="24"/>
        </w:rPr>
        <w:t>como exigência técnica apenas o Atestado</w:t>
      </w:r>
      <w:r w:rsidR="003A32A4">
        <w:rPr>
          <w:b/>
          <w:i/>
          <w:w w:val="120"/>
          <w:sz w:val="24"/>
          <w:u w:val="single"/>
        </w:rPr>
        <w:t xml:space="preserve"> </w:t>
      </w:r>
      <w:r w:rsidR="003E0E6A" w:rsidRPr="003E0E6A">
        <w:rPr>
          <w:sz w:val="24"/>
        </w:rPr>
        <w:t>Simplificado de Capacidade Técnica.</w:t>
      </w:r>
    </w:p>
    <w:p w:rsidR="0070006C" w:rsidRDefault="0070006C">
      <w:pPr>
        <w:pStyle w:val="Corpodetexto"/>
        <w:spacing w:before="11"/>
        <w:rPr>
          <w:sz w:val="27"/>
        </w:rPr>
      </w:pPr>
    </w:p>
    <w:p w:rsidR="0070006C" w:rsidRDefault="00F05C8D">
      <w:pPr>
        <w:spacing w:before="98"/>
        <w:ind w:left="2086"/>
        <w:rPr>
          <w:sz w:val="24"/>
        </w:rPr>
      </w:pPr>
      <w:r>
        <w:rPr>
          <w:w w:val="115"/>
          <w:sz w:val="24"/>
        </w:rPr>
        <w:t>É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relato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necessário.</w:t>
      </w:r>
    </w:p>
    <w:p w:rsidR="0070006C" w:rsidRDefault="0070006C">
      <w:pPr>
        <w:pStyle w:val="Corpodetexto"/>
        <w:spacing w:before="1"/>
        <w:rPr>
          <w:sz w:val="28"/>
        </w:rPr>
      </w:pPr>
    </w:p>
    <w:p w:rsidR="004C48AA" w:rsidRDefault="004C48AA">
      <w:pPr>
        <w:pStyle w:val="Corpodetexto"/>
        <w:spacing w:before="1"/>
        <w:rPr>
          <w:sz w:val="28"/>
        </w:rPr>
      </w:pPr>
    </w:p>
    <w:p w:rsidR="0070006C" w:rsidRDefault="00F05C8D">
      <w:pPr>
        <w:pStyle w:val="Ttulo1"/>
        <w:numPr>
          <w:ilvl w:val="0"/>
          <w:numId w:val="6"/>
        </w:numPr>
        <w:tabs>
          <w:tab w:val="left" w:pos="2361"/>
        </w:tabs>
        <w:spacing w:before="0"/>
        <w:ind w:left="2360" w:hanging="275"/>
        <w:rPr>
          <w:u w:val="none"/>
        </w:rPr>
      </w:pPr>
      <w:r>
        <w:rPr>
          <w:rFonts w:ascii="Trebuchet MS" w:hAnsi="Trebuchet MS"/>
          <w:w w:val="115"/>
        </w:rPr>
        <w:t>–</w:t>
      </w:r>
      <w:r>
        <w:rPr>
          <w:rFonts w:ascii="Trebuchet MS" w:hAnsi="Trebuchet MS"/>
          <w:spacing w:val="-1"/>
          <w:w w:val="115"/>
        </w:rPr>
        <w:t xml:space="preserve"> </w:t>
      </w:r>
      <w:r>
        <w:rPr>
          <w:w w:val="115"/>
        </w:rPr>
        <w:t>DO</w:t>
      </w:r>
      <w:r>
        <w:rPr>
          <w:spacing w:val="23"/>
          <w:w w:val="115"/>
        </w:rPr>
        <w:t xml:space="preserve"> </w:t>
      </w:r>
      <w:r>
        <w:rPr>
          <w:w w:val="115"/>
        </w:rPr>
        <w:t>MÉRITO</w:t>
      </w:r>
    </w:p>
    <w:p w:rsidR="0070006C" w:rsidRDefault="0070006C">
      <w:pPr>
        <w:pStyle w:val="Corpodetexto"/>
        <w:rPr>
          <w:b/>
        </w:rPr>
      </w:pPr>
    </w:p>
    <w:p w:rsidR="0070006C" w:rsidRDefault="003A32A4" w:rsidP="003A32A4">
      <w:pPr>
        <w:spacing w:before="224" w:line="360" w:lineRule="auto"/>
        <w:ind w:right="117"/>
        <w:jc w:val="both"/>
        <w:rPr>
          <w:sz w:val="24"/>
        </w:rPr>
      </w:pPr>
      <w:r>
        <w:rPr>
          <w:w w:val="115"/>
          <w:sz w:val="24"/>
        </w:rPr>
        <w:t>P</w:t>
      </w:r>
      <w:r w:rsidR="00F05C8D">
        <w:rPr>
          <w:w w:val="115"/>
          <w:sz w:val="24"/>
        </w:rPr>
        <w:t>assamos</w:t>
      </w:r>
      <w:r w:rsidR="00F05C8D">
        <w:rPr>
          <w:spacing w:val="14"/>
          <w:w w:val="115"/>
          <w:sz w:val="24"/>
        </w:rPr>
        <w:t xml:space="preserve"> </w:t>
      </w:r>
      <w:r w:rsidR="00F05C8D">
        <w:rPr>
          <w:w w:val="115"/>
          <w:sz w:val="24"/>
        </w:rPr>
        <w:t>a</w:t>
      </w:r>
      <w:r w:rsidR="00F05C8D">
        <w:rPr>
          <w:spacing w:val="14"/>
          <w:w w:val="115"/>
          <w:sz w:val="24"/>
        </w:rPr>
        <w:t xml:space="preserve"> </w:t>
      </w:r>
      <w:r w:rsidR="00F05C8D">
        <w:rPr>
          <w:w w:val="115"/>
          <w:sz w:val="24"/>
        </w:rPr>
        <w:t>análise</w:t>
      </w:r>
      <w:r w:rsidR="00F05C8D">
        <w:rPr>
          <w:spacing w:val="14"/>
          <w:w w:val="115"/>
          <w:sz w:val="24"/>
        </w:rPr>
        <w:t xml:space="preserve"> </w:t>
      </w:r>
      <w:r w:rsidR="00F05C8D">
        <w:rPr>
          <w:w w:val="115"/>
          <w:sz w:val="24"/>
        </w:rPr>
        <w:t>do</w:t>
      </w:r>
      <w:r w:rsidR="00F05C8D">
        <w:rPr>
          <w:spacing w:val="14"/>
          <w:w w:val="115"/>
          <w:sz w:val="24"/>
        </w:rPr>
        <w:t xml:space="preserve"> </w:t>
      </w:r>
      <w:r w:rsidR="00F05C8D">
        <w:rPr>
          <w:w w:val="115"/>
          <w:sz w:val="24"/>
        </w:rPr>
        <w:t>mérito</w:t>
      </w:r>
      <w:r w:rsidR="00F05C8D">
        <w:rPr>
          <w:spacing w:val="14"/>
          <w:w w:val="115"/>
          <w:sz w:val="24"/>
        </w:rPr>
        <w:t xml:space="preserve"> </w:t>
      </w:r>
      <w:r w:rsidR="00F05C8D">
        <w:rPr>
          <w:w w:val="115"/>
          <w:sz w:val="24"/>
        </w:rPr>
        <w:t>da</w:t>
      </w:r>
      <w:r w:rsidR="00F05C8D">
        <w:rPr>
          <w:spacing w:val="14"/>
          <w:w w:val="115"/>
          <w:sz w:val="24"/>
        </w:rPr>
        <w:t xml:space="preserve"> </w:t>
      </w:r>
      <w:r w:rsidR="00F05C8D">
        <w:rPr>
          <w:w w:val="115"/>
          <w:sz w:val="24"/>
        </w:rPr>
        <w:t>impugnação.</w:t>
      </w:r>
    </w:p>
    <w:p w:rsidR="0070006C" w:rsidRDefault="0070006C">
      <w:pPr>
        <w:pStyle w:val="Corpodetexto"/>
        <w:spacing w:before="1"/>
        <w:rPr>
          <w:sz w:val="36"/>
        </w:rPr>
      </w:pPr>
    </w:p>
    <w:p w:rsidR="0070006C" w:rsidRPr="004C48AA" w:rsidRDefault="00F05C8D" w:rsidP="004C48AA">
      <w:pPr>
        <w:spacing w:before="1" w:line="360" w:lineRule="auto"/>
        <w:ind w:left="102" w:right="115" w:firstLine="1984"/>
        <w:jc w:val="both"/>
        <w:rPr>
          <w:sz w:val="24"/>
        </w:rPr>
      </w:pPr>
      <w:r>
        <w:rPr>
          <w:w w:val="115"/>
          <w:sz w:val="24"/>
        </w:rPr>
        <w:t>Assim,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consoante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lição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Hely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Lopes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Meirelles</w:t>
      </w:r>
      <w:r>
        <w:rPr>
          <w:w w:val="115"/>
          <w:position w:val="6"/>
          <w:sz w:val="16"/>
        </w:rPr>
        <w:t>1</w:t>
      </w:r>
      <w:r>
        <w:rPr>
          <w:w w:val="115"/>
          <w:sz w:val="24"/>
        </w:rPr>
        <w:t>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eficácia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toda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atividade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administrativa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está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condicionada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atendimento da lei, não havendo, na Administração Pública, liberdade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nem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vontade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pessoal.</w:t>
      </w:r>
    </w:p>
    <w:p w:rsidR="0070006C" w:rsidRDefault="00FC26FD">
      <w:pPr>
        <w:pStyle w:val="Corpodetex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226060</wp:posOffset>
                </wp:positionV>
                <wp:extent cx="1828800" cy="8890"/>
                <wp:effectExtent l="0" t="0" r="0" b="0"/>
                <wp:wrapTopAndBottom/>
                <wp:docPr id="1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19B42" id="Rectangle 12" o:spid="_x0000_s1026" style="position:absolute;margin-left:85.1pt;margin-top:17.8pt;width:2in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70006C" w:rsidRDefault="00F05C8D" w:rsidP="003A32A4">
      <w:pPr>
        <w:pStyle w:val="Corpodetexto"/>
        <w:spacing w:before="70"/>
        <w:ind w:left="102"/>
      </w:pPr>
      <w:r>
        <w:rPr>
          <w:rFonts w:ascii="Calibri" w:hAnsi="Calibri"/>
          <w:position w:val="7"/>
          <w:sz w:val="13"/>
        </w:rPr>
        <w:t>1</w:t>
      </w:r>
      <w:r>
        <w:rPr>
          <w:rFonts w:ascii="Calibri" w:hAnsi="Calibri"/>
          <w:spacing w:val="11"/>
          <w:position w:val="7"/>
          <w:sz w:val="13"/>
        </w:rPr>
        <w:t xml:space="preserve"> </w:t>
      </w:r>
      <w:r>
        <w:t>Direito</w:t>
      </w:r>
      <w:r>
        <w:rPr>
          <w:spacing w:val="-4"/>
        </w:rPr>
        <w:t xml:space="preserve"> </w:t>
      </w:r>
      <w:r>
        <w:t>Administrativo</w:t>
      </w:r>
      <w:r>
        <w:rPr>
          <w:spacing w:val="-2"/>
        </w:rPr>
        <w:t xml:space="preserve"> </w:t>
      </w:r>
      <w:r>
        <w:t>Brasileiro,</w:t>
      </w:r>
      <w:r>
        <w:rPr>
          <w:spacing w:val="-2"/>
        </w:rPr>
        <w:t xml:space="preserve"> </w:t>
      </w:r>
      <w:r>
        <w:t>37ª</w:t>
      </w:r>
      <w:r>
        <w:rPr>
          <w:spacing w:val="-1"/>
        </w:rPr>
        <w:t xml:space="preserve"> </w:t>
      </w:r>
      <w:r>
        <w:t>ed.,</w:t>
      </w:r>
      <w:r>
        <w:rPr>
          <w:spacing w:val="-2"/>
        </w:rPr>
        <w:t xml:space="preserve"> </w:t>
      </w:r>
      <w:r>
        <w:t>São</w:t>
      </w:r>
      <w:r>
        <w:rPr>
          <w:spacing w:val="-3"/>
        </w:rPr>
        <w:t xml:space="preserve"> </w:t>
      </w:r>
      <w:r>
        <w:t>Paulo,</w:t>
      </w:r>
      <w:r>
        <w:rPr>
          <w:spacing w:val="-2"/>
        </w:rPr>
        <w:t xml:space="preserve"> </w:t>
      </w:r>
      <w:r>
        <w:t>Malheiros,</w:t>
      </w:r>
      <w:r>
        <w:rPr>
          <w:spacing w:val="-1"/>
        </w:rPr>
        <w:t xml:space="preserve"> </w:t>
      </w:r>
      <w:r>
        <w:t>2011,</w:t>
      </w:r>
      <w:r>
        <w:rPr>
          <w:spacing w:val="-2"/>
        </w:rPr>
        <w:t xml:space="preserve"> </w:t>
      </w:r>
      <w:r>
        <w:t>p.</w:t>
      </w:r>
      <w:r>
        <w:rPr>
          <w:spacing w:val="-3"/>
        </w:rPr>
        <w:t xml:space="preserve"> </w:t>
      </w:r>
      <w:r>
        <w:t>89</w:t>
      </w:r>
    </w:p>
    <w:p w:rsidR="003A32A4" w:rsidRDefault="003A32A4" w:rsidP="004C48AA">
      <w:pPr>
        <w:pStyle w:val="Corpodetexto"/>
        <w:spacing w:before="70"/>
      </w:pPr>
    </w:p>
    <w:p w:rsidR="004C48AA" w:rsidRDefault="004C48AA" w:rsidP="004C48AA">
      <w:pPr>
        <w:pStyle w:val="Corpodetexto"/>
        <w:spacing w:before="70"/>
      </w:pPr>
    </w:p>
    <w:p w:rsidR="003A32A4" w:rsidRDefault="003A32A4" w:rsidP="003A32A4">
      <w:pPr>
        <w:spacing w:before="98" w:line="360" w:lineRule="auto"/>
        <w:ind w:left="102" w:right="120" w:firstLine="1984"/>
        <w:jc w:val="both"/>
        <w:rPr>
          <w:sz w:val="24"/>
        </w:rPr>
      </w:pPr>
      <w:r>
        <w:rPr>
          <w:w w:val="115"/>
          <w:sz w:val="24"/>
        </w:rPr>
        <w:t>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força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destes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aspectos,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prudente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frisar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enquanto na Administração particular é lícito fazer tudo que a lei não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proíbe,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Administração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Pública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só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é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permitido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fazer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lei,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expressamente,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autoriza.</w:t>
      </w:r>
    </w:p>
    <w:p w:rsidR="003A32A4" w:rsidRDefault="003A32A4" w:rsidP="003A32A4">
      <w:pPr>
        <w:pStyle w:val="Corpodetexto"/>
        <w:spacing w:before="2"/>
        <w:rPr>
          <w:sz w:val="36"/>
        </w:rPr>
      </w:pPr>
    </w:p>
    <w:p w:rsidR="003A32A4" w:rsidRDefault="003A32A4" w:rsidP="003A32A4">
      <w:pPr>
        <w:spacing w:line="360" w:lineRule="auto"/>
        <w:ind w:left="102" w:right="115" w:firstLine="1984"/>
        <w:jc w:val="both"/>
        <w:rPr>
          <w:sz w:val="24"/>
        </w:rPr>
      </w:pPr>
      <w:r>
        <w:rPr>
          <w:w w:val="115"/>
          <w:sz w:val="24"/>
        </w:rPr>
        <w:t>Dito isto, e de acordo com os ditames constitucionais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em vigor, para o particular vale a regra de que ninguém é obrigado 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fazer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ou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deixar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fazer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alguma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coisa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senão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virtude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lei</w:t>
      </w:r>
      <w:r>
        <w:rPr>
          <w:w w:val="115"/>
          <w:position w:val="6"/>
          <w:sz w:val="16"/>
        </w:rPr>
        <w:t>2</w:t>
      </w:r>
      <w:r>
        <w:rPr>
          <w:w w:val="115"/>
          <w:sz w:val="24"/>
        </w:rPr>
        <w:t>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Outrossim,</w:t>
      </w:r>
      <w:r>
        <w:rPr>
          <w:spacing w:val="33"/>
          <w:w w:val="115"/>
          <w:sz w:val="24"/>
        </w:rPr>
        <w:t xml:space="preserve"> </w:t>
      </w:r>
      <w:r>
        <w:rPr>
          <w:w w:val="115"/>
          <w:sz w:val="24"/>
        </w:rPr>
        <w:t>já</w:t>
      </w:r>
      <w:r>
        <w:rPr>
          <w:spacing w:val="34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36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33"/>
          <w:w w:val="115"/>
          <w:sz w:val="24"/>
        </w:rPr>
        <w:t xml:space="preserve"> </w:t>
      </w:r>
      <w:r>
        <w:rPr>
          <w:w w:val="115"/>
          <w:sz w:val="24"/>
        </w:rPr>
        <w:t>Administração</w:t>
      </w:r>
      <w:r>
        <w:rPr>
          <w:spacing w:val="34"/>
          <w:w w:val="115"/>
          <w:sz w:val="24"/>
        </w:rPr>
        <w:t xml:space="preserve"> </w:t>
      </w:r>
      <w:r>
        <w:rPr>
          <w:w w:val="115"/>
          <w:sz w:val="24"/>
        </w:rPr>
        <w:t>Pública,</w:t>
      </w:r>
      <w:r>
        <w:rPr>
          <w:spacing w:val="33"/>
          <w:w w:val="115"/>
          <w:sz w:val="24"/>
        </w:rPr>
        <w:t xml:space="preserve"> </w:t>
      </w:r>
      <w:r>
        <w:rPr>
          <w:w w:val="115"/>
          <w:sz w:val="24"/>
        </w:rPr>
        <w:t>toda</w:t>
      </w:r>
      <w:r>
        <w:rPr>
          <w:spacing w:val="34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33"/>
          <w:w w:val="115"/>
          <w:sz w:val="24"/>
        </w:rPr>
        <w:t xml:space="preserve"> </w:t>
      </w:r>
      <w:r>
        <w:rPr>
          <w:w w:val="115"/>
          <w:sz w:val="24"/>
        </w:rPr>
        <w:t>qualquer</w:t>
      </w:r>
      <w:r>
        <w:rPr>
          <w:spacing w:val="34"/>
          <w:w w:val="115"/>
          <w:sz w:val="24"/>
        </w:rPr>
        <w:t xml:space="preserve"> </w:t>
      </w:r>
      <w:r>
        <w:rPr>
          <w:w w:val="115"/>
          <w:sz w:val="24"/>
        </w:rPr>
        <w:t>ação</w:t>
      </w:r>
      <w:r>
        <w:rPr>
          <w:spacing w:val="3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pretenda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praticar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deve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estar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fundamentada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sistema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legal,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conforme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artigo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37,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caput,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Constituição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Federal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1988</w:t>
      </w:r>
      <w:r>
        <w:rPr>
          <w:w w:val="115"/>
          <w:position w:val="6"/>
          <w:sz w:val="16"/>
        </w:rPr>
        <w:t>3</w:t>
      </w:r>
      <w:r>
        <w:rPr>
          <w:w w:val="115"/>
          <w:sz w:val="24"/>
        </w:rPr>
        <w:t>.</w:t>
      </w:r>
    </w:p>
    <w:p w:rsidR="003A32A4" w:rsidRDefault="003A32A4" w:rsidP="003A32A4">
      <w:pPr>
        <w:pStyle w:val="Corpodetexto"/>
        <w:spacing w:before="3"/>
        <w:rPr>
          <w:sz w:val="36"/>
        </w:rPr>
      </w:pPr>
    </w:p>
    <w:p w:rsidR="003A32A4" w:rsidRDefault="003A32A4" w:rsidP="003A32A4">
      <w:pPr>
        <w:spacing w:line="362" w:lineRule="auto"/>
        <w:ind w:left="102" w:right="118" w:firstLine="1984"/>
        <w:jc w:val="both"/>
        <w:rPr>
          <w:sz w:val="24"/>
        </w:rPr>
      </w:pPr>
      <w:r>
        <w:rPr>
          <w:w w:val="110"/>
          <w:sz w:val="24"/>
        </w:rPr>
        <w:t>Neste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sentido,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ainda,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conforme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ensinamentos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do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Especialista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em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Direito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Administrativo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Mestre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em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Políticas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Sociais,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Professor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Matheus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Carvalho</w:t>
      </w:r>
      <w:r>
        <w:rPr>
          <w:w w:val="110"/>
          <w:position w:val="6"/>
          <w:sz w:val="16"/>
        </w:rPr>
        <w:t>4</w:t>
      </w:r>
      <w:r>
        <w:rPr>
          <w:w w:val="110"/>
          <w:sz w:val="24"/>
        </w:rPr>
        <w:t>,</w:t>
      </w:r>
      <w:r>
        <w:rPr>
          <w:spacing w:val="27"/>
          <w:w w:val="110"/>
          <w:sz w:val="24"/>
        </w:rPr>
        <w:t xml:space="preserve"> </w:t>
      </w:r>
      <w:r>
        <w:rPr>
          <w:w w:val="110"/>
          <w:sz w:val="24"/>
        </w:rPr>
        <w:t>acerca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do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princípio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da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legalidade:</w:t>
      </w:r>
    </w:p>
    <w:p w:rsidR="003A32A4" w:rsidRDefault="003A32A4" w:rsidP="003A32A4">
      <w:pPr>
        <w:pStyle w:val="Corpodetexto"/>
        <w:spacing w:before="230"/>
        <w:ind w:left="2086"/>
      </w:pPr>
      <w:r>
        <w:t>[...]</w:t>
      </w:r>
    </w:p>
    <w:p w:rsidR="003A32A4" w:rsidRDefault="003A32A4" w:rsidP="003A32A4">
      <w:pPr>
        <w:pStyle w:val="Corpodetexto"/>
        <w:ind w:left="2086" w:right="122"/>
        <w:jc w:val="both"/>
      </w:pPr>
      <w:r>
        <w:t>Com</w:t>
      </w:r>
      <w:r>
        <w:rPr>
          <w:spacing w:val="1"/>
        </w:rPr>
        <w:t xml:space="preserve"> </w:t>
      </w:r>
      <w:r>
        <w:t>efeito,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administrador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somente</w:t>
      </w:r>
      <w:r>
        <w:rPr>
          <w:spacing w:val="1"/>
        </w:rPr>
        <w:t xml:space="preserve"> </w:t>
      </w:r>
      <w:r>
        <w:t>pode</w:t>
      </w:r>
      <w:r>
        <w:rPr>
          <w:spacing w:val="1"/>
        </w:rPr>
        <w:t xml:space="preserve"> </w:t>
      </w:r>
      <w:r>
        <w:t>atuar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rPr>
          <w:b/>
        </w:rPr>
        <w:t>determina</w:t>
      </w:r>
      <w:r>
        <w:rPr>
          <w:b/>
          <w:spacing w:val="1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lei</w:t>
      </w:r>
      <w:r>
        <w:t>,</w:t>
      </w:r>
      <w:r>
        <w:rPr>
          <w:spacing w:val="1"/>
        </w:rPr>
        <w:t xml:space="preserve"> </w:t>
      </w:r>
      <w:r>
        <w:t>amplamente</w:t>
      </w:r>
      <w:r>
        <w:rPr>
          <w:spacing w:val="1"/>
        </w:rPr>
        <w:t xml:space="preserve"> </w:t>
      </w:r>
      <w:r>
        <w:t>considerada,</w:t>
      </w:r>
      <w:r>
        <w:rPr>
          <w:spacing w:val="1"/>
        </w:rPr>
        <w:t xml:space="preserve"> </w:t>
      </w:r>
      <w:r>
        <w:t>abarcando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formas</w:t>
      </w:r>
      <w:r>
        <w:rPr>
          <w:spacing w:val="1"/>
        </w:rPr>
        <w:t xml:space="preserve"> </w:t>
      </w:r>
      <w:r>
        <w:t>legislativas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o próprio texto constitucional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ordinárias,</w:t>
      </w:r>
      <w:r>
        <w:rPr>
          <w:spacing w:val="1"/>
        </w:rPr>
        <w:t xml:space="preserve"> </w:t>
      </w:r>
      <w:r>
        <w:t>complementares e delegadas. É a garantia de que todos os conflitos sejam</w:t>
      </w:r>
      <w:r>
        <w:rPr>
          <w:spacing w:val="1"/>
        </w:rPr>
        <w:t xml:space="preserve"> </w:t>
      </w:r>
      <w:r>
        <w:t>solucionados pela lei, não podendo o agente estatal praticar condutas que</w:t>
      </w:r>
      <w:r>
        <w:rPr>
          <w:spacing w:val="1"/>
        </w:rPr>
        <w:t xml:space="preserve"> </w:t>
      </w:r>
      <w:r>
        <w:t>considere devidas, sem que haja embasamento legal específico. Dessa forma,</w:t>
      </w:r>
      <w:r>
        <w:rPr>
          <w:spacing w:val="-42"/>
        </w:rPr>
        <w:t xml:space="preserve"> </w:t>
      </w:r>
      <w:r>
        <w:t>pode-se estabelecer que, no Direito Administrativo, se aplica o princípio da</w:t>
      </w:r>
      <w:r>
        <w:rPr>
          <w:spacing w:val="1"/>
        </w:rPr>
        <w:t xml:space="preserve"> </w:t>
      </w:r>
      <w:r>
        <w:rPr>
          <w:b/>
        </w:rPr>
        <w:t>Subordinação à lei</w:t>
      </w:r>
      <w:r>
        <w:t>. Não havendo previsão legal, está proibida a atuação do</w:t>
      </w:r>
      <w:r>
        <w:rPr>
          <w:spacing w:val="1"/>
        </w:rPr>
        <w:t xml:space="preserve"> </w:t>
      </w:r>
      <w:r>
        <w:t>ente público e qualquer conduta praticada ao alvedrio do texto legal será</w:t>
      </w:r>
      <w:r>
        <w:rPr>
          <w:spacing w:val="1"/>
        </w:rPr>
        <w:t xml:space="preserve"> </w:t>
      </w:r>
      <w:r>
        <w:t>considerada</w:t>
      </w:r>
      <w:r>
        <w:rPr>
          <w:spacing w:val="-1"/>
        </w:rPr>
        <w:t xml:space="preserve"> </w:t>
      </w:r>
      <w:r>
        <w:t>ilegítima.</w:t>
      </w:r>
    </w:p>
    <w:p w:rsidR="003A32A4" w:rsidRDefault="003A32A4" w:rsidP="003A32A4">
      <w:pPr>
        <w:pStyle w:val="Corpodetexto"/>
        <w:spacing w:before="1"/>
        <w:ind w:left="2086"/>
      </w:pPr>
      <w:r>
        <w:t>[...]</w:t>
      </w:r>
    </w:p>
    <w:p w:rsidR="003A32A4" w:rsidRDefault="003A32A4" w:rsidP="003A32A4">
      <w:pPr>
        <w:pStyle w:val="Corpodetexto"/>
      </w:pPr>
    </w:p>
    <w:p w:rsidR="003A32A4" w:rsidRDefault="003A32A4" w:rsidP="003A32A4">
      <w:pPr>
        <w:pStyle w:val="Corpodetexto"/>
      </w:pPr>
    </w:p>
    <w:p w:rsidR="003A32A4" w:rsidRDefault="003A32A4" w:rsidP="003A32A4">
      <w:pPr>
        <w:pStyle w:val="Corpodetexto"/>
      </w:pPr>
    </w:p>
    <w:p w:rsidR="003A32A4" w:rsidRDefault="003A32A4" w:rsidP="003A32A4">
      <w:pPr>
        <w:pStyle w:val="Corpodetexto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FECD9A9" wp14:editId="2C66E52A">
                <wp:simplePos x="0" y="0"/>
                <wp:positionH relativeFrom="page">
                  <wp:posOffset>1080770</wp:posOffset>
                </wp:positionH>
                <wp:positionV relativeFrom="paragraph">
                  <wp:posOffset>136525</wp:posOffset>
                </wp:positionV>
                <wp:extent cx="1828800" cy="8890"/>
                <wp:effectExtent l="0" t="0" r="0" b="0"/>
                <wp:wrapTopAndBottom/>
                <wp:docPr id="1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6A599" id="Rectangle 11" o:spid="_x0000_s1026" style="position:absolute;margin-left:85.1pt;margin-top:10.75pt;width:2in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A32A4" w:rsidRDefault="003A32A4" w:rsidP="003A32A4">
      <w:pPr>
        <w:pStyle w:val="Corpodetexto"/>
        <w:spacing w:before="73"/>
        <w:ind w:left="102" w:right="123"/>
        <w:jc w:val="both"/>
      </w:pPr>
      <w:r>
        <w:rPr>
          <w:position w:val="5"/>
          <w:sz w:val="13"/>
        </w:rPr>
        <w:t xml:space="preserve">2 </w:t>
      </w:r>
      <w:r>
        <w:t>CRFB – Artigo 5º, inciso II – ninguém será obrigado a fazer ou deixar de fazer alguma coisa senão</w:t>
      </w:r>
      <w:r>
        <w:rPr>
          <w:spacing w:val="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virtude de lei;</w:t>
      </w:r>
    </w:p>
    <w:p w:rsidR="003A32A4" w:rsidRDefault="003A32A4" w:rsidP="003A32A4">
      <w:pPr>
        <w:pStyle w:val="Corpodetexto"/>
        <w:ind w:left="102" w:right="119"/>
        <w:jc w:val="both"/>
      </w:pPr>
      <w:r>
        <w:rPr>
          <w:position w:val="5"/>
          <w:sz w:val="13"/>
        </w:rPr>
        <w:t>3</w:t>
      </w:r>
      <w:r>
        <w:rPr>
          <w:spacing w:val="1"/>
          <w:position w:val="5"/>
          <w:sz w:val="13"/>
        </w:rPr>
        <w:t xml:space="preserve"> </w:t>
      </w:r>
      <w:r>
        <w:t>CRFB – Artigo 37. Caput. A administração pública direta e indireta de qualquer dos Poderes da</w:t>
      </w:r>
      <w:r>
        <w:rPr>
          <w:spacing w:val="1"/>
        </w:rPr>
        <w:t xml:space="preserve"> </w:t>
      </w:r>
      <w:r>
        <w:t xml:space="preserve">União, dos Estados, do Distrito Federal e dos Municípios obedecerá </w:t>
      </w:r>
      <w:r>
        <w:rPr>
          <w:b/>
          <w:u w:val="single"/>
        </w:rPr>
        <w:t>aos princípios de legalidade</w:t>
      </w:r>
      <w:r>
        <w:t>,</w:t>
      </w:r>
      <w:r>
        <w:rPr>
          <w:spacing w:val="1"/>
        </w:rPr>
        <w:t xml:space="preserve"> </w:t>
      </w:r>
      <w:r>
        <w:t>impessoalidade,</w:t>
      </w:r>
      <w:r>
        <w:rPr>
          <w:spacing w:val="-2"/>
        </w:rPr>
        <w:t xml:space="preserve"> </w:t>
      </w:r>
      <w:r>
        <w:t>moralidade, publicidade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eficiência</w:t>
      </w:r>
      <w:r>
        <w:rPr>
          <w:spacing w:val="2"/>
        </w:rPr>
        <w:t xml:space="preserve"> </w:t>
      </w:r>
      <w:r>
        <w:t>e, também,</w:t>
      </w:r>
      <w:r>
        <w:rPr>
          <w:spacing w:val="-3"/>
        </w:rPr>
        <w:t xml:space="preserve"> </w:t>
      </w:r>
      <w:r>
        <w:t>ao seguinte:</w:t>
      </w:r>
    </w:p>
    <w:p w:rsidR="003A32A4" w:rsidRDefault="003A32A4" w:rsidP="003A32A4">
      <w:pPr>
        <w:pStyle w:val="Corpodetexto"/>
        <w:spacing w:before="2" w:line="234" w:lineRule="exact"/>
        <w:ind w:left="102"/>
      </w:pPr>
      <w:r>
        <w:t>[...]</w:t>
      </w:r>
    </w:p>
    <w:p w:rsidR="003A32A4" w:rsidRDefault="003A32A4" w:rsidP="003A32A4">
      <w:pPr>
        <w:pStyle w:val="Corpodetexto"/>
        <w:spacing w:line="234" w:lineRule="exact"/>
        <w:ind w:left="102"/>
      </w:pPr>
      <w:r>
        <w:rPr>
          <w:position w:val="5"/>
          <w:sz w:val="13"/>
        </w:rPr>
        <w:t>4</w:t>
      </w:r>
      <w:r>
        <w:rPr>
          <w:spacing w:val="12"/>
          <w:position w:val="5"/>
          <w:sz w:val="13"/>
        </w:rPr>
        <w:t xml:space="preserve"> </w:t>
      </w:r>
      <w:r>
        <w:t>Manual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Direito</w:t>
      </w:r>
      <w:r>
        <w:rPr>
          <w:spacing w:val="-2"/>
        </w:rPr>
        <w:t xml:space="preserve"> </w:t>
      </w:r>
      <w:r>
        <w:t>Administrativo.</w:t>
      </w:r>
      <w:r>
        <w:rPr>
          <w:spacing w:val="-1"/>
        </w:rPr>
        <w:t xml:space="preserve"> </w:t>
      </w:r>
      <w:r>
        <w:t>Salvador-BA:</w:t>
      </w:r>
      <w:r>
        <w:rPr>
          <w:spacing w:val="-4"/>
        </w:rPr>
        <w:t xml:space="preserve"> </w:t>
      </w:r>
      <w:r>
        <w:t>Editora jusPODIVM,</w:t>
      </w:r>
      <w:r>
        <w:rPr>
          <w:spacing w:val="-2"/>
        </w:rPr>
        <w:t xml:space="preserve"> </w:t>
      </w:r>
      <w:r>
        <w:t>5º</w:t>
      </w:r>
      <w:r>
        <w:rPr>
          <w:spacing w:val="-2"/>
        </w:rPr>
        <w:t xml:space="preserve"> </w:t>
      </w:r>
      <w:r>
        <w:t>ed.</w:t>
      </w:r>
      <w:r>
        <w:rPr>
          <w:spacing w:val="-4"/>
        </w:rPr>
        <w:t xml:space="preserve"> </w:t>
      </w:r>
      <w:r>
        <w:t>2018.</w:t>
      </w:r>
      <w:r>
        <w:rPr>
          <w:spacing w:val="-3"/>
        </w:rPr>
        <w:t xml:space="preserve"> </w:t>
      </w:r>
      <w:r>
        <w:t>P.67.</w:t>
      </w:r>
    </w:p>
    <w:p w:rsidR="003A32A4" w:rsidRDefault="003A32A4" w:rsidP="003A32A4">
      <w:pPr>
        <w:pStyle w:val="Corpodetexto"/>
        <w:spacing w:before="70"/>
        <w:ind w:left="102"/>
      </w:pPr>
    </w:p>
    <w:p w:rsidR="003A32A4" w:rsidRDefault="003A32A4" w:rsidP="003A32A4">
      <w:pPr>
        <w:pStyle w:val="Corpodetexto"/>
        <w:spacing w:before="70"/>
        <w:ind w:left="102"/>
      </w:pPr>
    </w:p>
    <w:p w:rsidR="004C48AA" w:rsidRDefault="004C48AA" w:rsidP="00740810">
      <w:pPr>
        <w:pStyle w:val="Corpodetexto"/>
        <w:spacing w:before="70" w:line="360" w:lineRule="auto"/>
        <w:ind w:left="142" w:firstLine="2018"/>
        <w:jc w:val="both"/>
        <w:rPr>
          <w:w w:val="120"/>
          <w:sz w:val="26"/>
          <w:szCs w:val="26"/>
        </w:rPr>
      </w:pPr>
    </w:p>
    <w:p w:rsidR="00A1154E" w:rsidRPr="004C48AA" w:rsidRDefault="00FD7942" w:rsidP="00740810">
      <w:pPr>
        <w:pStyle w:val="Corpodetexto"/>
        <w:spacing w:before="70" w:line="360" w:lineRule="auto"/>
        <w:ind w:left="142" w:firstLine="2018"/>
        <w:jc w:val="both"/>
        <w:rPr>
          <w:w w:val="115"/>
          <w:sz w:val="26"/>
          <w:szCs w:val="26"/>
        </w:rPr>
      </w:pPr>
      <w:r w:rsidRPr="004C48AA">
        <w:rPr>
          <w:w w:val="120"/>
          <w:sz w:val="26"/>
          <w:szCs w:val="26"/>
        </w:rPr>
        <w:t>A</w:t>
      </w:r>
      <w:r w:rsidR="003A32A4" w:rsidRPr="004C48AA">
        <w:rPr>
          <w:w w:val="120"/>
          <w:sz w:val="26"/>
          <w:szCs w:val="26"/>
        </w:rPr>
        <w:t>fim</w:t>
      </w:r>
      <w:r w:rsidR="003A32A4" w:rsidRPr="004C48AA">
        <w:rPr>
          <w:spacing w:val="64"/>
          <w:w w:val="120"/>
          <w:sz w:val="26"/>
          <w:szCs w:val="26"/>
        </w:rPr>
        <w:t xml:space="preserve"> </w:t>
      </w:r>
      <w:r w:rsidR="003A32A4" w:rsidRPr="004C48AA">
        <w:rPr>
          <w:w w:val="120"/>
          <w:sz w:val="26"/>
          <w:szCs w:val="26"/>
        </w:rPr>
        <w:t>de</w:t>
      </w:r>
      <w:r w:rsidR="003A32A4" w:rsidRPr="004C48AA">
        <w:rPr>
          <w:spacing w:val="64"/>
          <w:w w:val="120"/>
          <w:sz w:val="26"/>
          <w:szCs w:val="26"/>
        </w:rPr>
        <w:t xml:space="preserve"> </w:t>
      </w:r>
      <w:r w:rsidR="003A32A4" w:rsidRPr="004C48AA">
        <w:rPr>
          <w:w w:val="120"/>
          <w:sz w:val="26"/>
          <w:szCs w:val="26"/>
        </w:rPr>
        <w:t>evitar-se</w:t>
      </w:r>
      <w:r w:rsidR="003A32A4" w:rsidRPr="004C48AA">
        <w:rPr>
          <w:spacing w:val="64"/>
          <w:w w:val="120"/>
          <w:sz w:val="26"/>
          <w:szCs w:val="26"/>
        </w:rPr>
        <w:t xml:space="preserve"> </w:t>
      </w:r>
      <w:r w:rsidR="003A32A4" w:rsidRPr="004C48AA">
        <w:rPr>
          <w:w w:val="120"/>
          <w:sz w:val="26"/>
          <w:szCs w:val="26"/>
        </w:rPr>
        <w:t>tautologia</w:t>
      </w:r>
      <w:r w:rsidR="003A32A4" w:rsidRPr="004C48AA">
        <w:rPr>
          <w:spacing w:val="64"/>
          <w:w w:val="120"/>
          <w:sz w:val="26"/>
          <w:szCs w:val="26"/>
        </w:rPr>
        <w:t xml:space="preserve"> </w:t>
      </w:r>
      <w:r w:rsidR="003A32A4" w:rsidRPr="004C48AA">
        <w:rPr>
          <w:w w:val="120"/>
          <w:sz w:val="26"/>
          <w:szCs w:val="26"/>
        </w:rPr>
        <w:t>quanto</w:t>
      </w:r>
      <w:r w:rsidR="003A32A4" w:rsidRPr="004C48AA">
        <w:rPr>
          <w:spacing w:val="64"/>
          <w:w w:val="120"/>
          <w:sz w:val="26"/>
          <w:szCs w:val="26"/>
        </w:rPr>
        <w:t xml:space="preserve"> </w:t>
      </w:r>
      <w:r w:rsidR="003A32A4" w:rsidRPr="004C48AA">
        <w:rPr>
          <w:w w:val="120"/>
          <w:sz w:val="26"/>
          <w:szCs w:val="26"/>
        </w:rPr>
        <w:t>as</w:t>
      </w:r>
      <w:r w:rsidRPr="004C48AA">
        <w:rPr>
          <w:w w:val="120"/>
          <w:sz w:val="26"/>
          <w:szCs w:val="26"/>
        </w:rPr>
        <w:t xml:space="preserve"> </w:t>
      </w:r>
      <w:r w:rsidR="003A32A4" w:rsidRPr="004C48AA">
        <w:rPr>
          <w:spacing w:val="-61"/>
          <w:w w:val="120"/>
          <w:sz w:val="26"/>
          <w:szCs w:val="26"/>
        </w:rPr>
        <w:t xml:space="preserve"> </w:t>
      </w:r>
      <w:r w:rsidR="003A32A4" w:rsidRPr="004C48AA">
        <w:rPr>
          <w:w w:val="115"/>
          <w:sz w:val="26"/>
          <w:szCs w:val="26"/>
        </w:rPr>
        <w:t>argumentações da Impugnante, a Autoridade Competente manifesta-se</w:t>
      </w:r>
      <w:r w:rsidR="003A32A4" w:rsidRPr="004C48AA">
        <w:rPr>
          <w:spacing w:val="1"/>
          <w:w w:val="115"/>
          <w:sz w:val="26"/>
          <w:szCs w:val="26"/>
        </w:rPr>
        <w:t xml:space="preserve"> </w:t>
      </w:r>
      <w:r w:rsidR="003A32A4" w:rsidRPr="004C48AA">
        <w:rPr>
          <w:w w:val="115"/>
          <w:sz w:val="26"/>
          <w:szCs w:val="26"/>
        </w:rPr>
        <w:t>nos termos deste parecer sobre os aspectos formais da Impugnação e do</w:t>
      </w:r>
      <w:r w:rsidR="003A32A4" w:rsidRPr="004C48AA">
        <w:rPr>
          <w:spacing w:val="-58"/>
          <w:w w:val="115"/>
          <w:sz w:val="26"/>
          <w:szCs w:val="26"/>
        </w:rPr>
        <w:t xml:space="preserve"> </w:t>
      </w:r>
      <w:r w:rsidR="00A1154E" w:rsidRPr="004C48AA">
        <w:rPr>
          <w:spacing w:val="-58"/>
          <w:w w:val="115"/>
          <w:sz w:val="26"/>
          <w:szCs w:val="26"/>
        </w:rPr>
        <w:t xml:space="preserve">                              </w:t>
      </w:r>
      <w:r w:rsidR="003A32A4" w:rsidRPr="004C48AA">
        <w:rPr>
          <w:w w:val="115"/>
          <w:sz w:val="26"/>
          <w:szCs w:val="26"/>
        </w:rPr>
        <w:t>Edital do referido Credenciamento</w:t>
      </w:r>
      <w:r w:rsidR="00740810" w:rsidRPr="004C48AA">
        <w:rPr>
          <w:w w:val="115"/>
          <w:sz w:val="26"/>
          <w:szCs w:val="26"/>
        </w:rPr>
        <w:t>:</w:t>
      </w:r>
    </w:p>
    <w:p w:rsidR="00740810" w:rsidRPr="004C48AA" w:rsidRDefault="00740810" w:rsidP="00FD7942">
      <w:pPr>
        <w:pStyle w:val="Corpodetexto"/>
        <w:spacing w:before="70" w:line="360" w:lineRule="auto"/>
        <w:ind w:left="102"/>
        <w:jc w:val="both"/>
        <w:rPr>
          <w:w w:val="115"/>
          <w:sz w:val="26"/>
          <w:szCs w:val="26"/>
        </w:rPr>
      </w:pPr>
    </w:p>
    <w:p w:rsidR="00A1154E" w:rsidRDefault="00A1154E" w:rsidP="004B7E6E">
      <w:pPr>
        <w:pStyle w:val="Corpodetexto"/>
        <w:spacing w:before="70" w:line="360" w:lineRule="auto"/>
        <w:ind w:left="142" w:firstLine="2018"/>
        <w:jc w:val="both"/>
        <w:rPr>
          <w:rFonts w:cs="Arial"/>
          <w:color w:val="000000"/>
          <w:sz w:val="26"/>
          <w:szCs w:val="26"/>
          <w:shd w:val="clear" w:color="auto" w:fill="FFFFFF"/>
        </w:rPr>
      </w:pPr>
      <w:r w:rsidRPr="004C48AA">
        <w:rPr>
          <w:rFonts w:cs="Arial"/>
          <w:color w:val="000000"/>
          <w:sz w:val="26"/>
          <w:szCs w:val="26"/>
          <w:shd w:val="clear" w:color="auto" w:fill="FFFFFF"/>
        </w:rPr>
        <w:t>O Atestado de Capacidade Técnica é um documento que serve para comprovar que a empresa credenciada tem competência para cumprir o objeto do edital.</w:t>
      </w:r>
    </w:p>
    <w:p w:rsidR="004C48AA" w:rsidRPr="004C48AA" w:rsidRDefault="004C48AA" w:rsidP="004B7E6E">
      <w:pPr>
        <w:pStyle w:val="Corpodetexto"/>
        <w:spacing w:before="70" w:line="360" w:lineRule="auto"/>
        <w:ind w:left="142" w:firstLine="2018"/>
        <w:jc w:val="both"/>
        <w:rPr>
          <w:rFonts w:cs="Arial"/>
          <w:color w:val="000000"/>
          <w:sz w:val="26"/>
          <w:szCs w:val="26"/>
          <w:shd w:val="clear" w:color="auto" w:fill="FFFFFF"/>
        </w:rPr>
      </w:pPr>
    </w:p>
    <w:p w:rsidR="00740810" w:rsidRPr="004C48AA" w:rsidRDefault="00A1154E" w:rsidP="00011D4F">
      <w:pPr>
        <w:pStyle w:val="Corpodetexto"/>
        <w:spacing w:before="70" w:line="360" w:lineRule="auto"/>
        <w:ind w:firstLine="2127"/>
        <w:jc w:val="both"/>
        <w:rPr>
          <w:rFonts w:cs="Arial"/>
          <w:color w:val="000000"/>
          <w:sz w:val="26"/>
          <w:szCs w:val="26"/>
          <w:bdr w:val="none" w:sz="0" w:space="0" w:color="auto" w:frame="1"/>
        </w:rPr>
      </w:pPr>
      <w:r w:rsidRPr="004C48AA">
        <w:rPr>
          <w:sz w:val="26"/>
          <w:szCs w:val="26"/>
        </w:rPr>
        <w:t>Esse atesto faz parte dos documentos que qualificam a empresa tecnicamente e servem para comprovar para o órgão público que a empresa contratada realmente tem experiência e perícia</w:t>
      </w:r>
      <w:r w:rsidR="00011D4F" w:rsidRPr="004C48AA">
        <w:rPr>
          <w:sz w:val="26"/>
          <w:szCs w:val="26"/>
        </w:rPr>
        <w:t xml:space="preserve"> e </w:t>
      </w:r>
      <w:r w:rsidRPr="004C48AA">
        <w:rPr>
          <w:rFonts w:cs="Arial"/>
          <w:color w:val="000000"/>
          <w:sz w:val="26"/>
          <w:szCs w:val="26"/>
          <w:bdr w:val="none" w:sz="0" w:space="0" w:color="auto" w:frame="1"/>
        </w:rPr>
        <w:t>vai comprovar que a sua empresa já realizou um serviço similar ou entregou produtos como os exigidos no edital antes.</w:t>
      </w:r>
      <w:r w:rsidR="00FD7942" w:rsidRPr="004C48AA">
        <w:rPr>
          <w:rFonts w:cs="Arial"/>
          <w:color w:val="000000"/>
          <w:sz w:val="26"/>
          <w:szCs w:val="26"/>
          <w:bdr w:val="none" w:sz="0" w:space="0" w:color="auto" w:frame="1"/>
        </w:rPr>
        <w:t xml:space="preserve"> </w:t>
      </w:r>
    </w:p>
    <w:p w:rsidR="00011D4F" w:rsidRPr="004C48AA" w:rsidRDefault="00011D4F" w:rsidP="00011D4F">
      <w:pPr>
        <w:pStyle w:val="Corpodetexto"/>
        <w:spacing w:before="70" w:line="360" w:lineRule="auto"/>
        <w:ind w:firstLine="2127"/>
        <w:jc w:val="both"/>
        <w:rPr>
          <w:rFonts w:cs="Arial"/>
          <w:color w:val="000000"/>
          <w:sz w:val="26"/>
          <w:szCs w:val="26"/>
          <w:bdr w:val="none" w:sz="0" w:space="0" w:color="auto" w:frame="1"/>
        </w:rPr>
      </w:pPr>
    </w:p>
    <w:p w:rsidR="00A1154E" w:rsidRPr="004C48AA" w:rsidRDefault="00A1154E" w:rsidP="00740810">
      <w:pPr>
        <w:pStyle w:val="NormalWeb"/>
        <w:spacing w:before="0" w:beforeAutospacing="0" w:after="0" w:afterAutospacing="0" w:line="360" w:lineRule="auto"/>
        <w:ind w:firstLine="2160"/>
        <w:jc w:val="both"/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</w:pPr>
      <w:r w:rsidRPr="004C48AA"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Consoante </w:t>
      </w:r>
      <w:r w:rsidR="00E12218" w:rsidRPr="004C48AA"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  <w:t>ao</w:t>
      </w:r>
      <w:r w:rsidRPr="004C48AA"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exposto</w:t>
      </w:r>
      <w:r w:rsidR="00FD7942" w:rsidRPr="004C48AA"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  <w:t>,</w:t>
      </w:r>
      <w:r w:rsidRPr="004C48AA"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o Município necessita preservar</w:t>
      </w:r>
      <w:r w:rsidR="00FD7942" w:rsidRPr="004C48AA"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suas contratações</w:t>
      </w:r>
      <w:r w:rsidR="00740810" w:rsidRPr="004C48AA">
        <w:rPr>
          <w:rFonts w:ascii="Cambria" w:hAnsi="Cambria" w:cs="Segoe UI"/>
          <w:color w:val="333333"/>
          <w:sz w:val="26"/>
          <w:szCs w:val="26"/>
          <w:bdr w:val="none" w:sz="0" w:space="0" w:color="auto" w:frame="1"/>
          <w:shd w:val="clear" w:color="auto" w:fill="FFFFFF"/>
        </w:rPr>
        <w:t>, com comprovação de que a empresa possui capacidade técnica para executar plenamente o objeto, não incorrendo no risco de ocorrer impasses no momento do leilão.  Desta forma, acaso a empresa apenas tenha efetuado leilão presencial, ou apenas tenha efetuado leilão online, não supre a competência de comprovar que tenha capacidade e pericia para efetuar o leilão online e presencial ao mesmo tempo conforme o objeto em questão.</w:t>
      </w:r>
    </w:p>
    <w:p w:rsidR="0070006C" w:rsidRPr="004C48AA" w:rsidRDefault="0070006C">
      <w:pPr>
        <w:pStyle w:val="Corpodetexto"/>
        <w:spacing w:before="4"/>
        <w:rPr>
          <w:sz w:val="26"/>
          <w:szCs w:val="26"/>
        </w:rPr>
      </w:pPr>
    </w:p>
    <w:p w:rsidR="0070006C" w:rsidRDefault="00F05C8D">
      <w:pPr>
        <w:spacing w:line="357" w:lineRule="auto"/>
        <w:ind w:left="102" w:right="119" w:firstLine="1984"/>
        <w:jc w:val="both"/>
        <w:rPr>
          <w:w w:val="115"/>
          <w:sz w:val="26"/>
          <w:szCs w:val="26"/>
        </w:rPr>
      </w:pPr>
      <w:r w:rsidRPr="004C48AA">
        <w:rPr>
          <w:w w:val="115"/>
          <w:sz w:val="26"/>
          <w:szCs w:val="26"/>
        </w:rPr>
        <w:t>Assim,</w:t>
      </w:r>
      <w:r w:rsidRPr="004C48AA">
        <w:rPr>
          <w:spacing w:val="1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mantem-se</w:t>
      </w:r>
      <w:r w:rsidRPr="004C48AA">
        <w:rPr>
          <w:spacing w:val="1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incólume</w:t>
      </w:r>
      <w:r w:rsidRPr="004C48AA">
        <w:rPr>
          <w:spacing w:val="1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a</w:t>
      </w:r>
      <w:r w:rsidRPr="004C48AA">
        <w:rPr>
          <w:spacing w:val="1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previsão</w:t>
      </w:r>
      <w:r w:rsidRPr="004C48AA">
        <w:rPr>
          <w:spacing w:val="1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constante</w:t>
      </w:r>
      <w:r w:rsidRPr="004C48AA">
        <w:rPr>
          <w:spacing w:val="1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no</w:t>
      </w:r>
      <w:r w:rsidRPr="004C48AA">
        <w:rPr>
          <w:spacing w:val="-58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item</w:t>
      </w:r>
      <w:r w:rsidRPr="004C48AA">
        <w:rPr>
          <w:spacing w:val="15"/>
          <w:w w:val="115"/>
          <w:sz w:val="26"/>
          <w:szCs w:val="26"/>
        </w:rPr>
        <w:t xml:space="preserve"> </w:t>
      </w:r>
      <w:r w:rsidRPr="004C48AA">
        <w:rPr>
          <w:b/>
          <w:i/>
          <w:w w:val="115"/>
          <w:sz w:val="26"/>
          <w:szCs w:val="26"/>
          <w:u w:val="single"/>
        </w:rPr>
        <w:t>8.1.</w:t>
      </w:r>
      <w:r w:rsidR="00A1154E" w:rsidRPr="004C48AA">
        <w:rPr>
          <w:b/>
          <w:i/>
          <w:w w:val="115"/>
          <w:sz w:val="26"/>
          <w:szCs w:val="26"/>
          <w:u w:val="single"/>
        </w:rPr>
        <w:t>27</w:t>
      </w:r>
      <w:r w:rsidRPr="004C48AA">
        <w:rPr>
          <w:b/>
          <w:i/>
          <w:spacing w:val="11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do</w:t>
      </w:r>
      <w:r w:rsidRPr="004C48AA">
        <w:rPr>
          <w:spacing w:val="16"/>
          <w:w w:val="115"/>
          <w:sz w:val="26"/>
          <w:szCs w:val="26"/>
        </w:rPr>
        <w:t xml:space="preserve"> </w:t>
      </w:r>
      <w:r w:rsidRPr="004C48AA">
        <w:rPr>
          <w:w w:val="115"/>
          <w:sz w:val="26"/>
          <w:szCs w:val="26"/>
        </w:rPr>
        <w:t>Edital.</w:t>
      </w:r>
    </w:p>
    <w:p w:rsidR="004C48AA" w:rsidRDefault="004C48AA">
      <w:pPr>
        <w:spacing w:line="357" w:lineRule="auto"/>
        <w:ind w:left="102" w:right="119" w:firstLine="1984"/>
        <w:jc w:val="both"/>
        <w:rPr>
          <w:sz w:val="26"/>
          <w:szCs w:val="26"/>
        </w:rPr>
      </w:pPr>
    </w:p>
    <w:p w:rsidR="004C48AA" w:rsidRPr="004C48AA" w:rsidRDefault="004C48AA">
      <w:pPr>
        <w:spacing w:line="357" w:lineRule="auto"/>
        <w:ind w:left="102" w:right="119" w:firstLine="1984"/>
        <w:jc w:val="both"/>
        <w:rPr>
          <w:sz w:val="26"/>
          <w:szCs w:val="26"/>
        </w:rPr>
      </w:pPr>
      <w:bookmarkStart w:id="0" w:name="_GoBack"/>
      <w:bookmarkEnd w:id="0"/>
    </w:p>
    <w:p w:rsidR="0070006C" w:rsidRDefault="0070006C">
      <w:pPr>
        <w:spacing w:line="357" w:lineRule="auto"/>
        <w:jc w:val="both"/>
        <w:rPr>
          <w:sz w:val="24"/>
        </w:rPr>
      </w:pPr>
    </w:p>
    <w:p w:rsidR="003A32A4" w:rsidRDefault="003A32A4" w:rsidP="003A32A4">
      <w:pPr>
        <w:pStyle w:val="Ttulo1"/>
        <w:spacing w:before="99"/>
        <w:ind w:left="2086"/>
        <w:rPr>
          <w:u w:val="none"/>
        </w:rPr>
      </w:pPr>
      <w:r>
        <w:rPr>
          <w:w w:val="120"/>
        </w:rPr>
        <w:lastRenderedPageBreak/>
        <w:t>III</w:t>
      </w:r>
      <w:r>
        <w:rPr>
          <w:spacing w:val="11"/>
          <w:w w:val="120"/>
        </w:rPr>
        <w:t xml:space="preserve"> </w:t>
      </w:r>
      <w:r>
        <w:rPr>
          <w:rFonts w:ascii="Trebuchet MS" w:hAnsi="Trebuchet MS"/>
          <w:w w:val="120"/>
        </w:rPr>
        <w:t>–</w:t>
      </w:r>
      <w:r>
        <w:rPr>
          <w:rFonts w:ascii="Trebuchet MS" w:hAnsi="Trebuchet MS"/>
          <w:spacing w:val="-13"/>
          <w:w w:val="120"/>
        </w:rPr>
        <w:t xml:space="preserve"> </w:t>
      </w:r>
      <w:r>
        <w:rPr>
          <w:w w:val="120"/>
        </w:rPr>
        <w:t>DECISÃO</w:t>
      </w:r>
    </w:p>
    <w:p w:rsidR="003A32A4" w:rsidRDefault="003A32A4" w:rsidP="003A32A4">
      <w:pPr>
        <w:pStyle w:val="Corpodetexto"/>
        <w:rPr>
          <w:b/>
        </w:rPr>
      </w:pPr>
    </w:p>
    <w:p w:rsidR="003A32A4" w:rsidRDefault="003A32A4" w:rsidP="003A32A4">
      <w:pPr>
        <w:pStyle w:val="Corpodetexto"/>
        <w:spacing w:before="10"/>
        <w:rPr>
          <w:b/>
          <w:sz w:val="19"/>
        </w:rPr>
      </w:pPr>
    </w:p>
    <w:p w:rsidR="003A32A4" w:rsidRDefault="003A32A4" w:rsidP="003A32A4">
      <w:pPr>
        <w:spacing w:before="98" w:line="360" w:lineRule="auto"/>
        <w:ind w:left="102" w:right="115" w:firstLine="1984"/>
        <w:jc w:val="both"/>
        <w:rPr>
          <w:sz w:val="24"/>
        </w:rPr>
      </w:pPr>
      <w:r>
        <w:rPr>
          <w:w w:val="110"/>
          <w:sz w:val="24"/>
        </w:rPr>
        <w:t>Ante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exposto,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dou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por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conhecer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Impugnação</w:t>
      </w:r>
      <w:r>
        <w:rPr>
          <w:spacing w:val="1"/>
          <w:w w:val="110"/>
          <w:sz w:val="24"/>
        </w:rPr>
        <w:t xml:space="preserve"> </w:t>
      </w:r>
      <w:r>
        <w:rPr>
          <w:w w:val="105"/>
          <w:sz w:val="24"/>
        </w:rPr>
        <w:t>apresentada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pelo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Leiloeiro</w:t>
      </w:r>
      <w:r>
        <w:rPr>
          <w:spacing w:val="1"/>
          <w:w w:val="105"/>
          <w:sz w:val="24"/>
        </w:rPr>
        <w:t xml:space="preserve"> </w:t>
      </w:r>
      <w:r w:rsidR="004526EC" w:rsidRPr="00AA7C37">
        <w:rPr>
          <w:b/>
          <w:w w:val="115"/>
          <w:sz w:val="24"/>
          <w:u w:val="single"/>
        </w:rPr>
        <w:t>EDUARDO SCHMITZ</w:t>
      </w:r>
      <w:r w:rsidR="004526EC">
        <w:rPr>
          <w:b/>
          <w:w w:val="115"/>
          <w:sz w:val="24"/>
          <w:u w:val="single"/>
        </w:rPr>
        <w:t xml:space="preserve">, </w:t>
      </w:r>
      <w:r w:rsidR="004526EC" w:rsidRPr="00AA7C37">
        <w:rPr>
          <w:b/>
          <w:w w:val="115"/>
          <w:sz w:val="24"/>
          <w:u w:val="single"/>
        </w:rPr>
        <w:t>LEILOEIRO OFICIAL</w:t>
      </w:r>
      <w:r w:rsidR="004526EC">
        <w:rPr>
          <w:b/>
          <w:w w:val="115"/>
          <w:sz w:val="24"/>
          <w:u w:val="single"/>
        </w:rPr>
        <w:t xml:space="preserve">, </w:t>
      </w:r>
      <w:r w:rsidR="004526EC" w:rsidRPr="00AA7C37">
        <w:rPr>
          <w:b/>
          <w:w w:val="115"/>
          <w:sz w:val="24"/>
          <w:u w:val="single"/>
        </w:rPr>
        <w:t>JUCESC AARC/15</w:t>
      </w:r>
      <w:r w:rsidR="004526EC">
        <w:rPr>
          <w:b/>
          <w:w w:val="115"/>
          <w:sz w:val="24"/>
          <w:u w:val="single"/>
        </w:rPr>
        <w:t xml:space="preserve"> </w:t>
      </w:r>
      <w:r>
        <w:rPr>
          <w:w w:val="110"/>
          <w:sz w:val="24"/>
        </w:rPr>
        <w:t>e,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no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mérito,</w:t>
      </w:r>
      <w:r>
        <w:rPr>
          <w:spacing w:val="1"/>
          <w:w w:val="110"/>
          <w:sz w:val="24"/>
        </w:rPr>
        <w:t xml:space="preserve"> </w:t>
      </w:r>
      <w:r>
        <w:rPr>
          <w:b/>
          <w:w w:val="110"/>
          <w:sz w:val="24"/>
          <w:u w:val="single"/>
        </w:rPr>
        <w:t>INDEFERIR</w:t>
      </w:r>
      <w:r>
        <w:rPr>
          <w:b/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os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termos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da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impugnação ,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mantendo-se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incólume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as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previsões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editalícias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dos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itens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nos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termos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da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fundamentação</w:t>
      </w:r>
      <w:r>
        <w:rPr>
          <w:spacing w:val="21"/>
          <w:w w:val="110"/>
          <w:sz w:val="24"/>
        </w:rPr>
        <w:t xml:space="preserve"> </w:t>
      </w:r>
      <w:r>
        <w:rPr>
          <w:w w:val="110"/>
          <w:sz w:val="24"/>
        </w:rPr>
        <w:t>acima</w:t>
      </w:r>
      <w:r>
        <w:rPr>
          <w:spacing w:val="20"/>
          <w:w w:val="110"/>
          <w:sz w:val="24"/>
        </w:rPr>
        <w:t xml:space="preserve"> </w:t>
      </w:r>
      <w:r>
        <w:rPr>
          <w:w w:val="110"/>
          <w:sz w:val="24"/>
        </w:rPr>
        <w:t>lançada.</w:t>
      </w:r>
    </w:p>
    <w:p w:rsidR="003A32A4" w:rsidRDefault="003A32A4" w:rsidP="003A32A4">
      <w:pPr>
        <w:pStyle w:val="Corpodetexto"/>
        <w:spacing w:before="8"/>
        <w:rPr>
          <w:sz w:val="36"/>
        </w:rPr>
      </w:pPr>
    </w:p>
    <w:p w:rsidR="003A32A4" w:rsidRDefault="000B3275" w:rsidP="000B3275">
      <w:pPr>
        <w:spacing w:before="1"/>
        <w:ind w:right="-59"/>
        <w:jc w:val="right"/>
        <w:rPr>
          <w:sz w:val="24"/>
        </w:rPr>
      </w:pPr>
      <w:r>
        <w:rPr>
          <w:w w:val="115"/>
          <w:sz w:val="24"/>
        </w:rPr>
        <w:t xml:space="preserve">          </w:t>
      </w:r>
      <w:r w:rsidR="003A32A4">
        <w:rPr>
          <w:w w:val="115"/>
          <w:sz w:val="24"/>
        </w:rPr>
        <w:t>Cordilheira</w:t>
      </w:r>
      <w:r w:rsidR="003A32A4">
        <w:rPr>
          <w:spacing w:val="14"/>
          <w:w w:val="115"/>
          <w:sz w:val="24"/>
        </w:rPr>
        <w:t xml:space="preserve"> </w:t>
      </w:r>
      <w:r w:rsidR="003A32A4">
        <w:rPr>
          <w:w w:val="115"/>
          <w:sz w:val="24"/>
        </w:rPr>
        <w:t>Alta,</w:t>
      </w:r>
      <w:r w:rsidR="003A32A4">
        <w:rPr>
          <w:spacing w:val="15"/>
          <w:w w:val="115"/>
          <w:sz w:val="24"/>
        </w:rPr>
        <w:t xml:space="preserve"> </w:t>
      </w:r>
      <w:r w:rsidR="003A32A4">
        <w:rPr>
          <w:w w:val="115"/>
          <w:sz w:val="24"/>
        </w:rPr>
        <w:t>SC,</w:t>
      </w:r>
      <w:r w:rsidR="003A32A4">
        <w:rPr>
          <w:spacing w:val="15"/>
          <w:w w:val="115"/>
          <w:sz w:val="24"/>
        </w:rPr>
        <w:t xml:space="preserve"> </w:t>
      </w:r>
      <w:r w:rsidR="003A32A4">
        <w:rPr>
          <w:w w:val="115"/>
          <w:sz w:val="24"/>
        </w:rPr>
        <w:t>19</w:t>
      </w:r>
      <w:r w:rsidR="003A32A4">
        <w:rPr>
          <w:spacing w:val="14"/>
          <w:w w:val="115"/>
          <w:sz w:val="24"/>
        </w:rPr>
        <w:t xml:space="preserve"> </w:t>
      </w:r>
      <w:r w:rsidR="003A32A4">
        <w:rPr>
          <w:w w:val="115"/>
          <w:sz w:val="24"/>
        </w:rPr>
        <w:t>de</w:t>
      </w:r>
      <w:r w:rsidR="003A32A4">
        <w:rPr>
          <w:spacing w:val="14"/>
          <w:w w:val="115"/>
          <w:sz w:val="24"/>
        </w:rPr>
        <w:t xml:space="preserve"> junho </w:t>
      </w:r>
      <w:r w:rsidR="003A32A4">
        <w:rPr>
          <w:w w:val="115"/>
          <w:sz w:val="24"/>
        </w:rPr>
        <w:t>de</w:t>
      </w:r>
      <w:r w:rsidR="003A32A4">
        <w:rPr>
          <w:spacing w:val="14"/>
          <w:w w:val="115"/>
          <w:sz w:val="24"/>
        </w:rPr>
        <w:t xml:space="preserve"> </w:t>
      </w:r>
      <w:r w:rsidR="003A32A4">
        <w:rPr>
          <w:w w:val="115"/>
          <w:sz w:val="24"/>
        </w:rPr>
        <w:t>2023.</w:t>
      </w:r>
    </w:p>
    <w:p w:rsidR="003A32A4" w:rsidRDefault="003A32A4" w:rsidP="003A32A4">
      <w:pPr>
        <w:pStyle w:val="Corpodetexto"/>
      </w:pPr>
    </w:p>
    <w:p w:rsidR="003A32A4" w:rsidRDefault="003A32A4" w:rsidP="003A32A4"/>
    <w:p w:rsidR="003A32A4" w:rsidRDefault="003A32A4" w:rsidP="003A32A4">
      <w:pPr>
        <w:spacing w:before="42"/>
        <w:ind w:left="2086"/>
        <w:rPr>
          <w:rFonts w:ascii="Trebuchet MS"/>
        </w:rPr>
      </w:pPr>
    </w:p>
    <w:p w:rsidR="003A32A4" w:rsidRDefault="003A32A4" w:rsidP="003A32A4">
      <w:pPr>
        <w:spacing w:before="42"/>
        <w:ind w:left="2086"/>
        <w:rPr>
          <w:sz w:val="24"/>
        </w:rPr>
      </w:pPr>
      <w:r>
        <w:rPr>
          <w:sz w:val="24"/>
        </w:rPr>
        <w:t xml:space="preserve">                  Rudimar</w:t>
      </w:r>
      <w:r>
        <w:rPr>
          <w:spacing w:val="-4"/>
          <w:sz w:val="24"/>
        </w:rPr>
        <w:t xml:space="preserve"> </w:t>
      </w:r>
      <w:r>
        <w:rPr>
          <w:sz w:val="24"/>
        </w:rPr>
        <w:t>Marafon</w:t>
      </w:r>
    </w:p>
    <w:p w:rsidR="003A32A4" w:rsidRDefault="003A32A4" w:rsidP="003A32A4">
      <w:pPr>
        <w:spacing w:before="45"/>
      </w:pPr>
      <w:r>
        <w:t xml:space="preserve">          Secretário</w:t>
      </w:r>
      <w:r>
        <w:rPr>
          <w:spacing w:val="-4"/>
        </w:rPr>
        <w:t xml:space="preserve"> </w:t>
      </w:r>
      <w:r>
        <w:t>Municipal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Administração,</w:t>
      </w:r>
      <w:r>
        <w:rPr>
          <w:spacing w:val="-3"/>
        </w:rPr>
        <w:t xml:space="preserve"> </w:t>
      </w:r>
      <w:r>
        <w:t>Fazenda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Planejamento</w:t>
      </w:r>
    </w:p>
    <w:p w:rsidR="003A32A4" w:rsidRDefault="003A32A4" w:rsidP="003A32A4">
      <w:pPr>
        <w:spacing w:line="357" w:lineRule="auto"/>
        <w:ind w:left="2192" w:right="3274" w:hanging="106"/>
        <w:rPr>
          <w:sz w:val="24"/>
        </w:rPr>
      </w:pPr>
    </w:p>
    <w:p w:rsidR="003A32A4" w:rsidRDefault="003A32A4" w:rsidP="003A32A4">
      <w:pPr>
        <w:spacing w:line="357" w:lineRule="auto"/>
        <w:ind w:left="2192" w:right="3274" w:hanging="106"/>
        <w:rPr>
          <w:sz w:val="24"/>
        </w:rPr>
      </w:pPr>
    </w:p>
    <w:p w:rsidR="003A32A4" w:rsidRPr="005B3910" w:rsidRDefault="003A32A4" w:rsidP="005B3910">
      <w:pPr>
        <w:spacing w:line="357" w:lineRule="auto"/>
        <w:ind w:left="2192" w:right="2634" w:hanging="106"/>
        <w:jc w:val="center"/>
        <w:rPr>
          <w:sz w:val="24"/>
        </w:rPr>
        <w:sectPr w:rsidR="003A32A4" w:rsidRPr="005B3910">
          <w:pgSz w:w="11910" w:h="16840"/>
          <w:pgMar w:top="1680" w:right="1580" w:bottom="1580" w:left="1600" w:header="706" w:footer="1325" w:gutter="0"/>
          <w:cols w:space="720"/>
        </w:sectPr>
      </w:pPr>
      <w:r>
        <w:rPr>
          <w:sz w:val="24"/>
        </w:rPr>
        <w:t>Emerson Verdi – OAB/SC 44.809</w:t>
      </w:r>
      <w:r>
        <w:rPr>
          <w:spacing w:val="-50"/>
          <w:sz w:val="24"/>
        </w:rPr>
        <w:t xml:space="preserve"> </w:t>
      </w:r>
      <w:r>
        <w:rPr>
          <w:sz w:val="24"/>
        </w:rPr>
        <w:t>Procurador</w:t>
      </w:r>
      <w:r>
        <w:rPr>
          <w:spacing w:val="-3"/>
          <w:sz w:val="24"/>
        </w:rPr>
        <w:t xml:space="preserve"> </w:t>
      </w:r>
      <w:r>
        <w:rPr>
          <w:sz w:val="24"/>
        </w:rPr>
        <w:t>Geral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Municípi</w:t>
      </w:r>
      <w:r w:rsidR="005B3910">
        <w:rPr>
          <w:sz w:val="24"/>
        </w:rPr>
        <w:t>o</w:t>
      </w:r>
    </w:p>
    <w:p w:rsidR="003A32A4" w:rsidRPr="005B3910" w:rsidRDefault="003A32A4" w:rsidP="005B3910">
      <w:pPr>
        <w:tabs>
          <w:tab w:val="left" w:pos="2490"/>
        </w:tabs>
        <w:rPr>
          <w:sz w:val="24"/>
        </w:rPr>
        <w:sectPr w:rsidR="003A32A4" w:rsidRPr="005B3910">
          <w:pgSz w:w="11910" w:h="16840"/>
          <w:pgMar w:top="1680" w:right="1580" w:bottom="1580" w:left="1600" w:header="706" w:footer="1325" w:gutter="0"/>
          <w:cols w:space="720"/>
        </w:sectPr>
      </w:pPr>
    </w:p>
    <w:p w:rsidR="0070006C" w:rsidRDefault="0070006C">
      <w:pPr>
        <w:pStyle w:val="Corpodetexto"/>
        <w:rPr>
          <w:sz w:val="26"/>
        </w:rPr>
      </w:pPr>
    </w:p>
    <w:sectPr w:rsidR="0070006C" w:rsidSect="003A32A4">
      <w:pgSz w:w="11910" w:h="16840"/>
      <w:pgMar w:top="1680" w:right="1580" w:bottom="1580" w:left="1600" w:header="706" w:footer="13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FE2" w:rsidRDefault="000B3FE2">
      <w:r>
        <w:separator/>
      </w:r>
    </w:p>
  </w:endnote>
  <w:endnote w:type="continuationSeparator" w:id="0">
    <w:p w:rsidR="000B3FE2" w:rsidRDefault="000B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NewPS-Bold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NewPS-Italic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-BoldItalic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06C" w:rsidRDefault="00FC26FD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9669145</wp:posOffset>
              </wp:positionV>
              <wp:extent cx="4940300" cy="2641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006C" w:rsidRDefault="00F05C8D">
                          <w:pPr>
                            <w:spacing w:before="19" w:line="18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w w:val="115"/>
                              <w:sz w:val="16"/>
                            </w:rPr>
                            <w:t>RUA</w:t>
                          </w:r>
                          <w:r>
                            <w:rPr>
                              <w:b/>
                              <w:spacing w:val="9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CELSO</w:t>
                          </w:r>
                          <w:r>
                            <w:rPr>
                              <w:b/>
                              <w:spacing w:val="14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TOZZO,</w:t>
                          </w:r>
                          <w:r>
                            <w:rPr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27</w:t>
                          </w:r>
                          <w:r>
                            <w:rPr>
                              <w:b/>
                              <w:spacing w:val="11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CEP:</w:t>
                          </w:r>
                          <w:r>
                            <w:rPr>
                              <w:b/>
                              <w:spacing w:val="8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89.819-000</w:t>
                          </w:r>
                          <w:r>
                            <w:rPr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15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FONE:</w:t>
                          </w:r>
                          <w:r>
                            <w:rPr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(49)</w:t>
                          </w:r>
                          <w:r>
                            <w:rPr>
                              <w:b/>
                              <w:spacing w:val="12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3358-9100</w:t>
                          </w:r>
                          <w:r>
                            <w:rPr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15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CORDILHEIRA</w:t>
                          </w:r>
                          <w:r>
                            <w:rPr>
                              <w:b/>
                              <w:spacing w:val="11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ALTA</w:t>
                          </w:r>
                          <w:r>
                            <w:rPr>
                              <w:b/>
                              <w:spacing w:val="13"/>
                              <w:w w:val="1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15"/>
                              <w:sz w:val="16"/>
                            </w:rPr>
                            <w:t xml:space="preserve">– </w:t>
                          </w:r>
                          <w:r>
                            <w:rPr>
                              <w:b/>
                              <w:w w:val="115"/>
                              <w:sz w:val="16"/>
                            </w:rPr>
                            <w:t>SC</w:t>
                          </w:r>
                        </w:p>
                        <w:p w:rsidR="0070006C" w:rsidRDefault="004C48AA">
                          <w:pPr>
                            <w:ind w:left="3310"/>
                            <w:rPr>
                              <w:b/>
                              <w:sz w:val="16"/>
                            </w:rPr>
                          </w:pPr>
                          <w:hyperlink r:id="rId1">
                            <w:r w:rsidR="00F05C8D">
                              <w:rPr>
                                <w:b/>
                                <w:w w:val="115"/>
                                <w:sz w:val="16"/>
                              </w:rPr>
                              <w:t>www.pmcordi.sc.gov.br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4.1pt;margin-top:761.35pt;width:389pt;height:20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" filled="f" stroked="f">
              <v:textbox inset="0,0,0,0">
                <w:txbxContent>
                  <w:p w:rsidR="0070006C" w:rsidRDefault="00F05C8D">
                    <w:pPr>
                      <w:spacing w:before="19" w:line="18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15"/>
                        <w:sz w:val="16"/>
                      </w:rPr>
                      <w:t>RUA</w:t>
                    </w:r>
                    <w:r>
                      <w:rPr>
                        <w:b/>
                        <w:spacing w:val="9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CELSO</w:t>
                    </w:r>
                    <w:r>
                      <w:rPr>
                        <w:b/>
                        <w:spacing w:val="14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TOZZO,</w:t>
                    </w:r>
                    <w:r>
                      <w:rPr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27</w:t>
                    </w:r>
                    <w:r>
                      <w:rPr>
                        <w:b/>
                        <w:spacing w:val="11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CEP:</w:t>
                    </w:r>
                    <w:r>
                      <w:rPr>
                        <w:b/>
                        <w:spacing w:val="8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89.819-000</w:t>
                    </w:r>
                    <w:r>
                      <w:rPr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w w:val="115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spacing w:val="-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FONE:</w:t>
                    </w:r>
                    <w:r>
                      <w:rPr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(49)</w:t>
                    </w:r>
                    <w:r>
                      <w:rPr>
                        <w:b/>
                        <w:spacing w:val="12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3358-9100</w:t>
                    </w:r>
                    <w:r>
                      <w:rPr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w w:val="115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spacing w:val="-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CORDILHEIRA</w:t>
                    </w:r>
                    <w:r>
                      <w:rPr>
                        <w:b/>
                        <w:spacing w:val="11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16"/>
                      </w:rPr>
                      <w:t>ALTA</w:t>
                    </w:r>
                    <w:r>
                      <w:rPr>
                        <w:b/>
                        <w:spacing w:val="13"/>
                        <w:w w:val="11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w w:val="115"/>
                        <w:sz w:val="16"/>
                      </w:rPr>
                      <w:t xml:space="preserve">– </w:t>
                    </w:r>
                    <w:r>
                      <w:rPr>
                        <w:b/>
                        <w:w w:val="115"/>
                        <w:sz w:val="16"/>
                      </w:rPr>
                      <w:t>SC</w:t>
                    </w:r>
                  </w:p>
                  <w:p w:rsidR="0070006C" w:rsidRDefault="00F05C8D">
                    <w:pPr>
                      <w:ind w:left="3310"/>
                      <w:rPr>
                        <w:b/>
                        <w:sz w:val="16"/>
                      </w:rPr>
                    </w:pPr>
                    <w:hyperlink r:id="rId2">
                      <w:r>
                        <w:rPr>
                          <w:b/>
                          <w:w w:val="115"/>
                          <w:sz w:val="16"/>
                        </w:rPr>
                        <w:t>www.pmcordi.sc.gov.br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FE2" w:rsidRDefault="000B3FE2">
      <w:r>
        <w:separator/>
      </w:r>
    </w:p>
  </w:footnote>
  <w:footnote w:type="continuationSeparator" w:id="0">
    <w:p w:rsidR="000B3FE2" w:rsidRDefault="000B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06C" w:rsidRDefault="00F05C8D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1706879</wp:posOffset>
          </wp:positionH>
          <wp:positionV relativeFrom="page">
            <wp:posOffset>448309</wp:posOffset>
          </wp:positionV>
          <wp:extent cx="4127485" cy="62749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27485" cy="6274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85AE8"/>
    <w:multiLevelType w:val="hybridMultilevel"/>
    <w:tmpl w:val="8B3622EC"/>
    <w:lvl w:ilvl="0" w:tplc="26EEBD9C">
      <w:start w:val="7"/>
      <w:numFmt w:val="lowerLetter"/>
      <w:lvlText w:val="%1)"/>
      <w:lvlJc w:val="left"/>
      <w:pPr>
        <w:ind w:left="2086" w:hanging="298"/>
        <w:jc w:val="left"/>
      </w:pPr>
      <w:rPr>
        <w:rFonts w:ascii="Cambria" w:eastAsia="Cambria" w:hAnsi="Cambria" w:cs="Cambria" w:hint="default"/>
        <w:b/>
        <w:bCs/>
        <w:w w:val="99"/>
        <w:sz w:val="20"/>
        <w:szCs w:val="20"/>
        <w:lang w:val="pt-PT" w:eastAsia="en-US" w:bidi="ar-SA"/>
      </w:rPr>
    </w:lvl>
    <w:lvl w:ilvl="1" w:tplc="7F1A9864">
      <w:numFmt w:val="bullet"/>
      <w:lvlText w:val="•"/>
      <w:lvlJc w:val="left"/>
      <w:pPr>
        <w:ind w:left="2744" w:hanging="298"/>
      </w:pPr>
      <w:rPr>
        <w:rFonts w:hint="default"/>
        <w:lang w:val="pt-PT" w:eastAsia="en-US" w:bidi="ar-SA"/>
      </w:rPr>
    </w:lvl>
    <w:lvl w:ilvl="2" w:tplc="E13C3D2A">
      <w:numFmt w:val="bullet"/>
      <w:lvlText w:val="•"/>
      <w:lvlJc w:val="left"/>
      <w:pPr>
        <w:ind w:left="3409" w:hanging="298"/>
      </w:pPr>
      <w:rPr>
        <w:rFonts w:hint="default"/>
        <w:lang w:val="pt-PT" w:eastAsia="en-US" w:bidi="ar-SA"/>
      </w:rPr>
    </w:lvl>
    <w:lvl w:ilvl="3" w:tplc="C23E79F0">
      <w:numFmt w:val="bullet"/>
      <w:lvlText w:val="•"/>
      <w:lvlJc w:val="left"/>
      <w:pPr>
        <w:ind w:left="4073" w:hanging="298"/>
      </w:pPr>
      <w:rPr>
        <w:rFonts w:hint="default"/>
        <w:lang w:val="pt-PT" w:eastAsia="en-US" w:bidi="ar-SA"/>
      </w:rPr>
    </w:lvl>
    <w:lvl w:ilvl="4" w:tplc="52B672A0">
      <w:numFmt w:val="bullet"/>
      <w:lvlText w:val="•"/>
      <w:lvlJc w:val="left"/>
      <w:pPr>
        <w:ind w:left="4738" w:hanging="298"/>
      </w:pPr>
      <w:rPr>
        <w:rFonts w:hint="default"/>
        <w:lang w:val="pt-PT" w:eastAsia="en-US" w:bidi="ar-SA"/>
      </w:rPr>
    </w:lvl>
    <w:lvl w:ilvl="5" w:tplc="DEE0C4A2">
      <w:numFmt w:val="bullet"/>
      <w:lvlText w:val="•"/>
      <w:lvlJc w:val="left"/>
      <w:pPr>
        <w:ind w:left="5403" w:hanging="298"/>
      </w:pPr>
      <w:rPr>
        <w:rFonts w:hint="default"/>
        <w:lang w:val="pt-PT" w:eastAsia="en-US" w:bidi="ar-SA"/>
      </w:rPr>
    </w:lvl>
    <w:lvl w:ilvl="6" w:tplc="03E857CE">
      <w:numFmt w:val="bullet"/>
      <w:lvlText w:val="•"/>
      <w:lvlJc w:val="left"/>
      <w:pPr>
        <w:ind w:left="6067" w:hanging="298"/>
      </w:pPr>
      <w:rPr>
        <w:rFonts w:hint="default"/>
        <w:lang w:val="pt-PT" w:eastAsia="en-US" w:bidi="ar-SA"/>
      </w:rPr>
    </w:lvl>
    <w:lvl w:ilvl="7" w:tplc="F5C63334">
      <w:numFmt w:val="bullet"/>
      <w:lvlText w:val="•"/>
      <w:lvlJc w:val="left"/>
      <w:pPr>
        <w:ind w:left="6732" w:hanging="298"/>
      </w:pPr>
      <w:rPr>
        <w:rFonts w:hint="default"/>
        <w:lang w:val="pt-PT" w:eastAsia="en-US" w:bidi="ar-SA"/>
      </w:rPr>
    </w:lvl>
    <w:lvl w:ilvl="8" w:tplc="AC9682F8">
      <w:numFmt w:val="bullet"/>
      <w:lvlText w:val="•"/>
      <w:lvlJc w:val="left"/>
      <w:pPr>
        <w:ind w:left="7397" w:hanging="298"/>
      </w:pPr>
      <w:rPr>
        <w:rFonts w:hint="default"/>
        <w:lang w:val="pt-PT" w:eastAsia="en-US" w:bidi="ar-SA"/>
      </w:rPr>
    </w:lvl>
  </w:abstractNum>
  <w:abstractNum w:abstractNumId="1" w15:restartNumberingAfterBreak="0">
    <w:nsid w:val="143031AB"/>
    <w:multiLevelType w:val="hybridMultilevel"/>
    <w:tmpl w:val="74C635EE"/>
    <w:lvl w:ilvl="0" w:tplc="63F63DA0">
      <w:start w:val="1"/>
      <w:numFmt w:val="upperRoman"/>
      <w:lvlText w:val="%1"/>
      <w:lvlJc w:val="left"/>
      <w:pPr>
        <w:ind w:left="2264" w:hanging="178"/>
        <w:jc w:val="left"/>
      </w:pPr>
      <w:rPr>
        <w:rFonts w:ascii="Cambria" w:eastAsia="Cambria" w:hAnsi="Cambria" w:cs="Cambria" w:hint="default"/>
        <w:b/>
        <w:bCs/>
        <w:w w:val="114"/>
        <w:sz w:val="24"/>
        <w:szCs w:val="24"/>
        <w:u w:val="single" w:color="000000"/>
        <w:lang w:val="pt-PT" w:eastAsia="en-US" w:bidi="ar-SA"/>
      </w:rPr>
    </w:lvl>
    <w:lvl w:ilvl="1" w:tplc="A43C39AE">
      <w:numFmt w:val="bullet"/>
      <w:lvlText w:val="•"/>
      <w:lvlJc w:val="left"/>
      <w:pPr>
        <w:ind w:left="2906" w:hanging="178"/>
      </w:pPr>
      <w:rPr>
        <w:rFonts w:hint="default"/>
        <w:lang w:val="pt-PT" w:eastAsia="en-US" w:bidi="ar-SA"/>
      </w:rPr>
    </w:lvl>
    <w:lvl w:ilvl="2" w:tplc="1332DE2C">
      <w:numFmt w:val="bullet"/>
      <w:lvlText w:val="•"/>
      <w:lvlJc w:val="left"/>
      <w:pPr>
        <w:ind w:left="3553" w:hanging="178"/>
      </w:pPr>
      <w:rPr>
        <w:rFonts w:hint="default"/>
        <w:lang w:val="pt-PT" w:eastAsia="en-US" w:bidi="ar-SA"/>
      </w:rPr>
    </w:lvl>
    <w:lvl w:ilvl="3" w:tplc="FC0A8EE0">
      <w:numFmt w:val="bullet"/>
      <w:lvlText w:val="•"/>
      <w:lvlJc w:val="left"/>
      <w:pPr>
        <w:ind w:left="4199" w:hanging="178"/>
      </w:pPr>
      <w:rPr>
        <w:rFonts w:hint="default"/>
        <w:lang w:val="pt-PT" w:eastAsia="en-US" w:bidi="ar-SA"/>
      </w:rPr>
    </w:lvl>
    <w:lvl w:ilvl="4" w:tplc="B26C46EA">
      <w:numFmt w:val="bullet"/>
      <w:lvlText w:val="•"/>
      <w:lvlJc w:val="left"/>
      <w:pPr>
        <w:ind w:left="4846" w:hanging="178"/>
      </w:pPr>
      <w:rPr>
        <w:rFonts w:hint="default"/>
        <w:lang w:val="pt-PT" w:eastAsia="en-US" w:bidi="ar-SA"/>
      </w:rPr>
    </w:lvl>
    <w:lvl w:ilvl="5" w:tplc="E452C2BE">
      <w:numFmt w:val="bullet"/>
      <w:lvlText w:val="•"/>
      <w:lvlJc w:val="left"/>
      <w:pPr>
        <w:ind w:left="5493" w:hanging="178"/>
      </w:pPr>
      <w:rPr>
        <w:rFonts w:hint="default"/>
        <w:lang w:val="pt-PT" w:eastAsia="en-US" w:bidi="ar-SA"/>
      </w:rPr>
    </w:lvl>
    <w:lvl w:ilvl="6" w:tplc="A9F6C0BC">
      <w:numFmt w:val="bullet"/>
      <w:lvlText w:val="•"/>
      <w:lvlJc w:val="left"/>
      <w:pPr>
        <w:ind w:left="6139" w:hanging="178"/>
      </w:pPr>
      <w:rPr>
        <w:rFonts w:hint="default"/>
        <w:lang w:val="pt-PT" w:eastAsia="en-US" w:bidi="ar-SA"/>
      </w:rPr>
    </w:lvl>
    <w:lvl w:ilvl="7" w:tplc="76A8AB6E">
      <w:numFmt w:val="bullet"/>
      <w:lvlText w:val="•"/>
      <w:lvlJc w:val="left"/>
      <w:pPr>
        <w:ind w:left="6786" w:hanging="178"/>
      </w:pPr>
      <w:rPr>
        <w:rFonts w:hint="default"/>
        <w:lang w:val="pt-PT" w:eastAsia="en-US" w:bidi="ar-SA"/>
      </w:rPr>
    </w:lvl>
    <w:lvl w:ilvl="8" w:tplc="4CBC3CCE">
      <w:numFmt w:val="bullet"/>
      <w:lvlText w:val="•"/>
      <w:lvlJc w:val="left"/>
      <w:pPr>
        <w:ind w:left="7433" w:hanging="178"/>
      </w:pPr>
      <w:rPr>
        <w:rFonts w:hint="default"/>
        <w:lang w:val="pt-PT" w:eastAsia="en-US" w:bidi="ar-SA"/>
      </w:rPr>
    </w:lvl>
  </w:abstractNum>
  <w:abstractNum w:abstractNumId="2" w15:restartNumberingAfterBreak="0">
    <w:nsid w:val="586A337E"/>
    <w:multiLevelType w:val="hybridMultilevel"/>
    <w:tmpl w:val="715AF5D0"/>
    <w:lvl w:ilvl="0" w:tplc="F6CCA2C8">
      <w:start w:val="1"/>
      <w:numFmt w:val="lowerLetter"/>
      <w:lvlText w:val="%1)"/>
      <w:lvlJc w:val="left"/>
      <w:pPr>
        <w:ind w:left="2086" w:hanging="262"/>
        <w:jc w:val="left"/>
      </w:pPr>
      <w:rPr>
        <w:rFonts w:hint="default"/>
        <w:b/>
        <w:bCs/>
        <w:spacing w:val="-2"/>
        <w:w w:val="99"/>
        <w:lang w:val="pt-PT" w:eastAsia="en-US" w:bidi="ar-SA"/>
      </w:rPr>
    </w:lvl>
    <w:lvl w:ilvl="1" w:tplc="65DC2D88">
      <w:numFmt w:val="bullet"/>
      <w:lvlText w:val="•"/>
      <w:lvlJc w:val="left"/>
      <w:pPr>
        <w:ind w:left="2744" w:hanging="262"/>
      </w:pPr>
      <w:rPr>
        <w:rFonts w:hint="default"/>
        <w:lang w:val="pt-PT" w:eastAsia="en-US" w:bidi="ar-SA"/>
      </w:rPr>
    </w:lvl>
    <w:lvl w:ilvl="2" w:tplc="498A9F8E">
      <w:numFmt w:val="bullet"/>
      <w:lvlText w:val="•"/>
      <w:lvlJc w:val="left"/>
      <w:pPr>
        <w:ind w:left="3409" w:hanging="262"/>
      </w:pPr>
      <w:rPr>
        <w:rFonts w:hint="default"/>
        <w:lang w:val="pt-PT" w:eastAsia="en-US" w:bidi="ar-SA"/>
      </w:rPr>
    </w:lvl>
    <w:lvl w:ilvl="3" w:tplc="7640F344">
      <w:numFmt w:val="bullet"/>
      <w:lvlText w:val="•"/>
      <w:lvlJc w:val="left"/>
      <w:pPr>
        <w:ind w:left="4073" w:hanging="262"/>
      </w:pPr>
      <w:rPr>
        <w:rFonts w:hint="default"/>
        <w:lang w:val="pt-PT" w:eastAsia="en-US" w:bidi="ar-SA"/>
      </w:rPr>
    </w:lvl>
    <w:lvl w:ilvl="4" w:tplc="FFFAA47E">
      <w:numFmt w:val="bullet"/>
      <w:lvlText w:val="•"/>
      <w:lvlJc w:val="left"/>
      <w:pPr>
        <w:ind w:left="4738" w:hanging="262"/>
      </w:pPr>
      <w:rPr>
        <w:rFonts w:hint="default"/>
        <w:lang w:val="pt-PT" w:eastAsia="en-US" w:bidi="ar-SA"/>
      </w:rPr>
    </w:lvl>
    <w:lvl w:ilvl="5" w:tplc="F42032C4">
      <w:numFmt w:val="bullet"/>
      <w:lvlText w:val="•"/>
      <w:lvlJc w:val="left"/>
      <w:pPr>
        <w:ind w:left="5403" w:hanging="262"/>
      </w:pPr>
      <w:rPr>
        <w:rFonts w:hint="default"/>
        <w:lang w:val="pt-PT" w:eastAsia="en-US" w:bidi="ar-SA"/>
      </w:rPr>
    </w:lvl>
    <w:lvl w:ilvl="6" w:tplc="F3E0A122">
      <w:numFmt w:val="bullet"/>
      <w:lvlText w:val="•"/>
      <w:lvlJc w:val="left"/>
      <w:pPr>
        <w:ind w:left="6067" w:hanging="262"/>
      </w:pPr>
      <w:rPr>
        <w:rFonts w:hint="default"/>
        <w:lang w:val="pt-PT" w:eastAsia="en-US" w:bidi="ar-SA"/>
      </w:rPr>
    </w:lvl>
    <w:lvl w:ilvl="7" w:tplc="1F2A0EDE">
      <w:numFmt w:val="bullet"/>
      <w:lvlText w:val="•"/>
      <w:lvlJc w:val="left"/>
      <w:pPr>
        <w:ind w:left="6732" w:hanging="262"/>
      </w:pPr>
      <w:rPr>
        <w:rFonts w:hint="default"/>
        <w:lang w:val="pt-PT" w:eastAsia="en-US" w:bidi="ar-SA"/>
      </w:rPr>
    </w:lvl>
    <w:lvl w:ilvl="8" w:tplc="AF32A60C">
      <w:numFmt w:val="bullet"/>
      <w:lvlText w:val="•"/>
      <w:lvlJc w:val="left"/>
      <w:pPr>
        <w:ind w:left="7397" w:hanging="262"/>
      </w:pPr>
      <w:rPr>
        <w:rFonts w:hint="default"/>
        <w:lang w:val="pt-PT" w:eastAsia="en-US" w:bidi="ar-SA"/>
      </w:rPr>
    </w:lvl>
  </w:abstractNum>
  <w:abstractNum w:abstractNumId="3" w15:restartNumberingAfterBreak="0">
    <w:nsid w:val="62CC707F"/>
    <w:multiLevelType w:val="hybridMultilevel"/>
    <w:tmpl w:val="EBD268EC"/>
    <w:lvl w:ilvl="0" w:tplc="A34E9010">
      <w:start w:val="1"/>
      <w:numFmt w:val="upperRoman"/>
      <w:lvlText w:val="%1"/>
      <w:lvlJc w:val="left"/>
      <w:pPr>
        <w:ind w:left="2194" w:hanging="108"/>
        <w:jc w:val="left"/>
      </w:pPr>
      <w:rPr>
        <w:rFonts w:ascii="Cambria" w:eastAsia="Cambria" w:hAnsi="Cambria" w:cs="Cambria" w:hint="default"/>
        <w:w w:val="99"/>
        <w:sz w:val="20"/>
        <w:szCs w:val="20"/>
        <w:lang w:val="pt-PT" w:eastAsia="en-US" w:bidi="ar-SA"/>
      </w:rPr>
    </w:lvl>
    <w:lvl w:ilvl="1" w:tplc="55B69AF0">
      <w:numFmt w:val="bullet"/>
      <w:lvlText w:val="•"/>
      <w:lvlJc w:val="left"/>
      <w:pPr>
        <w:ind w:left="2852" w:hanging="108"/>
      </w:pPr>
      <w:rPr>
        <w:rFonts w:hint="default"/>
        <w:lang w:val="pt-PT" w:eastAsia="en-US" w:bidi="ar-SA"/>
      </w:rPr>
    </w:lvl>
    <w:lvl w:ilvl="2" w:tplc="82B2741C">
      <w:numFmt w:val="bullet"/>
      <w:lvlText w:val="•"/>
      <w:lvlJc w:val="left"/>
      <w:pPr>
        <w:ind w:left="3505" w:hanging="108"/>
      </w:pPr>
      <w:rPr>
        <w:rFonts w:hint="default"/>
        <w:lang w:val="pt-PT" w:eastAsia="en-US" w:bidi="ar-SA"/>
      </w:rPr>
    </w:lvl>
    <w:lvl w:ilvl="3" w:tplc="F29278BC">
      <w:numFmt w:val="bullet"/>
      <w:lvlText w:val="•"/>
      <w:lvlJc w:val="left"/>
      <w:pPr>
        <w:ind w:left="4157" w:hanging="108"/>
      </w:pPr>
      <w:rPr>
        <w:rFonts w:hint="default"/>
        <w:lang w:val="pt-PT" w:eastAsia="en-US" w:bidi="ar-SA"/>
      </w:rPr>
    </w:lvl>
    <w:lvl w:ilvl="4" w:tplc="3328DC42">
      <w:numFmt w:val="bullet"/>
      <w:lvlText w:val="•"/>
      <w:lvlJc w:val="left"/>
      <w:pPr>
        <w:ind w:left="4810" w:hanging="108"/>
      </w:pPr>
      <w:rPr>
        <w:rFonts w:hint="default"/>
        <w:lang w:val="pt-PT" w:eastAsia="en-US" w:bidi="ar-SA"/>
      </w:rPr>
    </w:lvl>
    <w:lvl w:ilvl="5" w:tplc="548C1242">
      <w:numFmt w:val="bullet"/>
      <w:lvlText w:val="•"/>
      <w:lvlJc w:val="left"/>
      <w:pPr>
        <w:ind w:left="5463" w:hanging="108"/>
      </w:pPr>
      <w:rPr>
        <w:rFonts w:hint="default"/>
        <w:lang w:val="pt-PT" w:eastAsia="en-US" w:bidi="ar-SA"/>
      </w:rPr>
    </w:lvl>
    <w:lvl w:ilvl="6" w:tplc="E69EC082">
      <w:numFmt w:val="bullet"/>
      <w:lvlText w:val="•"/>
      <w:lvlJc w:val="left"/>
      <w:pPr>
        <w:ind w:left="6115" w:hanging="108"/>
      </w:pPr>
      <w:rPr>
        <w:rFonts w:hint="default"/>
        <w:lang w:val="pt-PT" w:eastAsia="en-US" w:bidi="ar-SA"/>
      </w:rPr>
    </w:lvl>
    <w:lvl w:ilvl="7" w:tplc="B702751E">
      <w:numFmt w:val="bullet"/>
      <w:lvlText w:val="•"/>
      <w:lvlJc w:val="left"/>
      <w:pPr>
        <w:ind w:left="6768" w:hanging="108"/>
      </w:pPr>
      <w:rPr>
        <w:rFonts w:hint="default"/>
        <w:lang w:val="pt-PT" w:eastAsia="en-US" w:bidi="ar-SA"/>
      </w:rPr>
    </w:lvl>
    <w:lvl w:ilvl="8" w:tplc="719E2438">
      <w:numFmt w:val="bullet"/>
      <w:lvlText w:val="•"/>
      <w:lvlJc w:val="left"/>
      <w:pPr>
        <w:ind w:left="7421" w:hanging="108"/>
      </w:pPr>
      <w:rPr>
        <w:rFonts w:hint="default"/>
        <w:lang w:val="pt-PT" w:eastAsia="en-US" w:bidi="ar-SA"/>
      </w:rPr>
    </w:lvl>
  </w:abstractNum>
  <w:abstractNum w:abstractNumId="4" w15:restartNumberingAfterBreak="0">
    <w:nsid w:val="6F3A41B7"/>
    <w:multiLevelType w:val="multilevel"/>
    <w:tmpl w:val="9C8E6EC2"/>
    <w:lvl w:ilvl="0">
      <w:start w:val="2"/>
      <w:numFmt w:val="decimal"/>
      <w:lvlText w:val="%1"/>
      <w:lvlJc w:val="left"/>
      <w:pPr>
        <w:ind w:left="2567" w:hanging="48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567" w:hanging="481"/>
        <w:jc w:val="left"/>
      </w:pPr>
      <w:rPr>
        <w:rFonts w:ascii="Cambria" w:eastAsia="Cambria" w:hAnsi="Cambria" w:cs="Cambria" w:hint="default"/>
        <w:b/>
        <w:bCs/>
        <w:spacing w:val="-1"/>
        <w:w w:val="111"/>
        <w:sz w:val="24"/>
        <w:szCs w:val="24"/>
        <w:u w:val="single" w:color="000000"/>
        <w:lang w:val="pt-PT" w:eastAsia="en-US" w:bidi="ar-SA"/>
      </w:rPr>
    </w:lvl>
    <w:lvl w:ilvl="2">
      <w:numFmt w:val="bullet"/>
      <w:lvlText w:val="•"/>
      <w:lvlJc w:val="left"/>
      <w:pPr>
        <w:ind w:left="3793" w:hanging="4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409" w:hanging="4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26" w:hanging="4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3" w:hanging="4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59" w:hanging="4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76" w:hanging="4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93" w:hanging="481"/>
      </w:pPr>
      <w:rPr>
        <w:rFonts w:hint="default"/>
        <w:lang w:val="pt-PT" w:eastAsia="en-US" w:bidi="ar-SA"/>
      </w:rPr>
    </w:lvl>
  </w:abstractNum>
  <w:abstractNum w:abstractNumId="5" w15:restartNumberingAfterBreak="0">
    <w:nsid w:val="77956C3C"/>
    <w:multiLevelType w:val="hybridMultilevel"/>
    <w:tmpl w:val="1A269D36"/>
    <w:lvl w:ilvl="0" w:tplc="8678333C">
      <w:start w:val="1"/>
      <w:numFmt w:val="upperRoman"/>
      <w:lvlText w:val="%1"/>
      <w:lvlJc w:val="left"/>
      <w:pPr>
        <w:ind w:left="2194" w:hanging="108"/>
        <w:jc w:val="left"/>
      </w:pPr>
      <w:rPr>
        <w:rFonts w:ascii="Cambria" w:eastAsia="Cambria" w:hAnsi="Cambria" w:cs="Cambria" w:hint="default"/>
        <w:w w:val="99"/>
        <w:sz w:val="20"/>
        <w:szCs w:val="20"/>
        <w:lang w:val="pt-PT" w:eastAsia="en-US" w:bidi="ar-SA"/>
      </w:rPr>
    </w:lvl>
    <w:lvl w:ilvl="1" w:tplc="0D62C068">
      <w:numFmt w:val="bullet"/>
      <w:lvlText w:val="•"/>
      <w:lvlJc w:val="left"/>
      <w:pPr>
        <w:ind w:left="2852" w:hanging="108"/>
      </w:pPr>
      <w:rPr>
        <w:rFonts w:hint="default"/>
        <w:lang w:val="pt-PT" w:eastAsia="en-US" w:bidi="ar-SA"/>
      </w:rPr>
    </w:lvl>
    <w:lvl w:ilvl="2" w:tplc="E5B85206">
      <w:numFmt w:val="bullet"/>
      <w:lvlText w:val="•"/>
      <w:lvlJc w:val="left"/>
      <w:pPr>
        <w:ind w:left="3505" w:hanging="108"/>
      </w:pPr>
      <w:rPr>
        <w:rFonts w:hint="default"/>
        <w:lang w:val="pt-PT" w:eastAsia="en-US" w:bidi="ar-SA"/>
      </w:rPr>
    </w:lvl>
    <w:lvl w:ilvl="3" w:tplc="0F6E2A26">
      <w:numFmt w:val="bullet"/>
      <w:lvlText w:val="•"/>
      <w:lvlJc w:val="left"/>
      <w:pPr>
        <w:ind w:left="4157" w:hanging="108"/>
      </w:pPr>
      <w:rPr>
        <w:rFonts w:hint="default"/>
        <w:lang w:val="pt-PT" w:eastAsia="en-US" w:bidi="ar-SA"/>
      </w:rPr>
    </w:lvl>
    <w:lvl w:ilvl="4" w:tplc="4AFABE8E">
      <w:numFmt w:val="bullet"/>
      <w:lvlText w:val="•"/>
      <w:lvlJc w:val="left"/>
      <w:pPr>
        <w:ind w:left="4810" w:hanging="108"/>
      </w:pPr>
      <w:rPr>
        <w:rFonts w:hint="default"/>
        <w:lang w:val="pt-PT" w:eastAsia="en-US" w:bidi="ar-SA"/>
      </w:rPr>
    </w:lvl>
    <w:lvl w:ilvl="5" w:tplc="C8F8447C">
      <w:numFmt w:val="bullet"/>
      <w:lvlText w:val="•"/>
      <w:lvlJc w:val="left"/>
      <w:pPr>
        <w:ind w:left="5463" w:hanging="108"/>
      </w:pPr>
      <w:rPr>
        <w:rFonts w:hint="default"/>
        <w:lang w:val="pt-PT" w:eastAsia="en-US" w:bidi="ar-SA"/>
      </w:rPr>
    </w:lvl>
    <w:lvl w:ilvl="6" w:tplc="9C4EF828">
      <w:numFmt w:val="bullet"/>
      <w:lvlText w:val="•"/>
      <w:lvlJc w:val="left"/>
      <w:pPr>
        <w:ind w:left="6115" w:hanging="108"/>
      </w:pPr>
      <w:rPr>
        <w:rFonts w:hint="default"/>
        <w:lang w:val="pt-PT" w:eastAsia="en-US" w:bidi="ar-SA"/>
      </w:rPr>
    </w:lvl>
    <w:lvl w:ilvl="7" w:tplc="DF28A960">
      <w:numFmt w:val="bullet"/>
      <w:lvlText w:val="•"/>
      <w:lvlJc w:val="left"/>
      <w:pPr>
        <w:ind w:left="6768" w:hanging="108"/>
      </w:pPr>
      <w:rPr>
        <w:rFonts w:hint="default"/>
        <w:lang w:val="pt-PT" w:eastAsia="en-US" w:bidi="ar-SA"/>
      </w:rPr>
    </w:lvl>
    <w:lvl w:ilvl="8" w:tplc="38742C38">
      <w:numFmt w:val="bullet"/>
      <w:lvlText w:val="•"/>
      <w:lvlJc w:val="left"/>
      <w:pPr>
        <w:ind w:left="7421" w:hanging="108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6C"/>
    <w:rsid w:val="00011D4F"/>
    <w:rsid w:val="00041707"/>
    <w:rsid w:val="000B3275"/>
    <w:rsid w:val="000B3FE2"/>
    <w:rsid w:val="0027129F"/>
    <w:rsid w:val="003A32A4"/>
    <w:rsid w:val="003E0E6A"/>
    <w:rsid w:val="004526EC"/>
    <w:rsid w:val="004B7E6E"/>
    <w:rsid w:val="004C48AA"/>
    <w:rsid w:val="005B3910"/>
    <w:rsid w:val="0070006C"/>
    <w:rsid w:val="00740810"/>
    <w:rsid w:val="007A333A"/>
    <w:rsid w:val="00A1154E"/>
    <w:rsid w:val="00AA7C37"/>
    <w:rsid w:val="00E12218"/>
    <w:rsid w:val="00E12B80"/>
    <w:rsid w:val="00F05C8D"/>
    <w:rsid w:val="00FC26FD"/>
    <w:rsid w:val="00FD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F47CE"/>
  <w15:docId w15:val="{1F670569-89AF-4F9F-83EB-5BE723C0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9"/>
    <w:qFormat/>
    <w:pPr>
      <w:spacing w:before="98"/>
      <w:ind w:left="102"/>
      <w:outlineLvl w:val="0"/>
    </w:pPr>
    <w:rPr>
      <w:b/>
      <w:bCs/>
      <w:sz w:val="24"/>
      <w:szCs w:val="24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ind w:left="2086"/>
      <w:outlineLvl w:val="1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101"/>
      <w:ind w:left="1705" w:right="1720" w:hanging="3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2086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A1154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mcordi.sc.gov.br/" TargetMode="External"/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991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</vt:lpstr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</dc:title>
  <dc:creator>usuario</dc:creator>
  <cp:lastModifiedBy>Windows</cp:lastModifiedBy>
  <cp:revision>13</cp:revision>
  <dcterms:created xsi:type="dcterms:W3CDTF">2023-06-19T13:24:00Z</dcterms:created>
  <dcterms:modified xsi:type="dcterms:W3CDTF">2023-06-20T13:38:00Z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2023-06-19T00:00:00Z</vt:filetime>
  </property>
</Properties>
</file>