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98F9" w14:textId="77777777" w:rsidR="00837199" w:rsidRDefault="00837199" w:rsidP="00837199">
      <w:pPr>
        <w:ind w:left="1" w:hanging="3"/>
        <w:jc w:val="center"/>
        <w:rPr>
          <w:b/>
          <w:spacing w:val="-1"/>
          <w:sz w:val="20"/>
          <w:szCs w:val="20"/>
          <w:lang w:eastAsia="ar-SA"/>
        </w:rPr>
      </w:pPr>
      <w:r w:rsidRPr="00D974B0">
        <w:rPr>
          <w:b/>
          <w:noProof/>
          <w:color w:val="000000"/>
          <w:sz w:val="28"/>
          <w:szCs w:val="36"/>
        </w:rPr>
        <w:drawing>
          <wp:inline distT="0" distB="0" distL="0" distR="0" wp14:anchorId="2A897434" wp14:editId="763BC847">
            <wp:extent cx="1199758" cy="1076325"/>
            <wp:effectExtent l="0" t="0" r="635" b="0"/>
            <wp:docPr id="5" name="Imagem 5" descr="O:\Concurso\755 - PM Cordilheira Alta - SC\logo_256700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ncurso\755 - PM Cordilheira Alta - SC\logo_256700d3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93" cy="10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64FF" w14:textId="77777777" w:rsidR="00837199" w:rsidRPr="00774C92" w:rsidRDefault="00837199" w:rsidP="00837199">
      <w:pPr>
        <w:ind w:left="0" w:hanging="2"/>
        <w:jc w:val="center"/>
        <w:rPr>
          <w:b/>
          <w:spacing w:val="-1"/>
          <w:sz w:val="20"/>
          <w:szCs w:val="20"/>
          <w:lang w:eastAsia="ar-SA"/>
        </w:rPr>
      </w:pPr>
      <w:r w:rsidRPr="00774C92">
        <w:rPr>
          <w:b/>
          <w:spacing w:val="-1"/>
          <w:sz w:val="20"/>
          <w:szCs w:val="20"/>
          <w:lang w:eastAsia="ar-SA"/>
        </w:rPr>
        <w:t>PREFEITURA MUNICIPAL DE CORDILHEIRA ALTA/SC</w:t>
      </w:r>
    </w:p>
    <w:p w14:paraId="38DA4AA0" w14:textId="77777777" w:rsidR="00837199" w:rsidRPr="00774C92" w:rsidRDefault="00837199" w:rsidP="00837199">
      <w:pPr>
        <w:ind w:left="0" w:hanging="2"/>
        <w:jc w:val="center"/>
        <w:rPr>
          <w:b/>
          <w:spacing w:val="-1"/>
          <w:sz w:val="20"/>
          <w:szCs w:val="20"/>
          <w:lang w:eastAsia="ar-SA"/>
        </w:rPr>
      </w:pPr>
      <w:r w:rsidRPr="00774C92">
        <w:rPr>
          <w:b/>
          <w:spacing w:val="-1"/>
          <w:sz w:val="20"/>
          <w:szCs w:val="20"/>
          <w:lang w:eastAsia="ar-SA"/>
        </w:rPr>
        <w:t>PROCESSO SELETIVO PÚBLICO N° 02/2023</w:t>
      </w:r>
    </w:p>
    <w:p w14:paraId="296DBA9C" w14:textId="77777777" w:rsidR="00837199" w:rsidRPr="00774C92" w:rsidRDefault="00837199" w:rsidP="00837199">
      <w:pPr>
        <w:ind w:left="0" w:hanging="2"/>
        <w:jc w:val="center"/>
      </w:pPr>
    </w:p>
    <w:p w14:paraId="719CCE62" w14:textId="77777777" w:rsidR="00837199" w:rsidRPr="00774C92" w:rsidRDefault="00837199" w:rsidP="00837199">
      <w:pPr>
        <w:pStyle w:val="NormalWeb"/>
        <w:spacing w:before="0" w:beforeAutospacing="0" w:afterAutospacing="0"/>
        <w:ind w:left="-142" w:right="-177" w:hanging="2"/>
        <w:jc w:val="center"/>
      </w:pPr>
      <w:r w:rsidRPr="00774C92">
        <w:rPr>
          <w:rFonts w:ascii="Arial" w:hAnsi="Arial" w:cs="Arial"/>
          <w:b/>
          <w:bCs/>
          <w:color w:val="000000"/>
          <w:sz w:val="20"/>
          <w:szCs w:val="20"/>
        </w:rPr>
        <w:t xml:space="preserve">EXTRATO DO EDITAL Nº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11/2023 </w:t>
      </w:r>
      <w:r w:rsidRPr="00774C92">
        <w:rPr>
          <w:rFonts w:ascii="Arial" w:hAnsi="Arial" w:cs="Arial"/>
          <w:b/>
          <w:bCs/>
          <w:color w:val="000000"/>
          <w:sz w:val="20"/>
          <w:szCs w:val="20"/>
        </w:rPr>
        <w:t xml:space="preserve">– HOMOLOGAÇÃO DO RESULTADO FINAL DO PROCESSO SELETIVO PÚBLICO - CARGOS DE PROFESSORES E OPERADOR DE MÁQUINA </w:t>
      </w:r>
    </w:p>
    <w:p w14:paraId="27A66C08" w14:textId="77777777" w:rsidR="00837199" w:rsidRPr="00774C92" w:rsidRDefault="00837199" w:rsidP="00837199">
      <w:pPr>
        <w:ind w:left="0" w:hanging="2"/>
      </w:pPr>
    </w:p>
    <w:p w14:paraId="368B2E12" w14:textId="77777777" w:rsidR="00837199" w:rsidRPr="00774C92" w:rsidRDefault="00837199" w:rsidP="00837199">
      <w:pPr>
        <w:pStyle w:val="NormalWeb"/>
        <w:spacing w:before="0" w:beforeAutospacing="0" w:afterAutospacing="0"/>
        <w:ind w:left="-2" w:hanging="2"/>
        <w:jc w:val="both"/>
      </w:pPr>
      <w:r w:rsidRPr="00774C92">
        <w:rPr>
          <w:rFonts w:ascii="Arial" w:eastAsia="Arial" w:hAnsi="Arial" w:cs="Arial"/>
          <w:color w:val="000000"/>
          <w:sz w:val="20"/>
          <w:szCs w:val="20"/>
        </w:rPr>
        <w:t xml:space="preserve">O Sr. </w:t>
      </w:r>
      <w:r w:rsidRPr="00774C92">
        <w:rPr>
          <w:rFonts w:ascii="Arial" w:hAnsi="Arial" w:cs="Arial"/>
          <w:sz w:val="20"/>
          <w:szCs w:val="20"/>
        </w:rPr>
        <w:t>Rudimar Marafon, Secretário de Administração, Fazenda e Planejamento</w:t>
      </w:r>
      <w:r w:rsidRPr="00774C92">
        <w:rPr>
          <w:rFonts w:ascii="Arial" w:hAnsi="Arial" w:cs="Arial"/>
          <w:color w:val="000000"/>
          <w:sz w:val="20"/>
          <w:szCs w:val="20"/>
        </w:rPr>
        <w:t>, torna público, por este Extrato, a Homologação do Resultado Final do Processo Seletivo Nº 02/2023, em conformidade com o respectivo Edital de Abertura e suas alterações.</w:t>
      </w:r>
    </w:p>
    <w:p w14:paraId="1473471A" w14:textId="77777777" w:rsidR="00837199" w:rsidRPr="00774C92" w:rsidRDefault="00837199" w:rsidP="00837199">
      <w:pPr>
        <w:ind w:left="0" w:hanging="2"/>
      </w:pPr>
    </w:p>
    <w:p w14:paraId="257B6CC4" w14:textId="77777777" w:rsidR="00837199" w:rsidRPr="00774C92" w:rsidRDefault="00837199" w:rsidP="00837199">
      <w:pPr>
        <w:pStyle w:val="Corpodetexto"/>
        <w:ind w:left="0" w:hanging="2"/>
        <w:jc w:val="both"/>
        <w:rPr>
          <w:sz w:val="20"/>
          <w:szCs w:val="20"/>
        </w:rPr>
      </w:pPr>
      <w:r w:rsidRPr="00774C92">
        <w:rPr>
          <w:sz w:val="20"/>
          <w:szCs w:val="20"/>
        </w:rPr>
        <w:t xml:space="preserve">O Edital de Homologação do Resultado Final </w:t>
      </w:r>
      <w:r>
        <w:rPr>
          <w:sz w:val="20"/>
          <w:szCs w:val="20"/>
        </w:rPr>
        <w:t>para os c</w:t>
      </w:r>
      <w:r w:rsidRPr="00774C92">
        <w:rPr>
          <w:bCs/>
          <w:color w:val="000000"/>
          <w:sz w:val="20"/>
          <w:szCs w:val="20"/>
        </w:rPr>
        <w:t>argos de Professores e Operador de Máquina</w:t>
      </w:r>
      <w:r w:rsidRPr="00774C92">
        <w:rPr>
          <w:sz w:val="20"/>
          <w:szCs w:val="20"/>
        </w:rPr>
        <w:t xml:space="preserve">, contendo as classificações dos candidatos, está disponibilizado, na íntegra, no site da FUNDATEC </w:t>
      </w:r>
      <w:hyperlink r:id="rId5" w:history="1">
        <w:r w:rsidRPr="00774C92">
          <w:rPr>
            <w:rStyle w:val="Hyperlink"/>
            <w:sz w:val="20"/>
            <w:szCs w:val="20"/>
          </w:rPr>
          <w:t>www.fundatec.org.br</w:t>
        </w:r>
      </w:hyperlink>
      <w:r w:rsidRPr="00774C92">
        <w:rPr>
          <w:sz w:val="20"/>
          <w:szCs w:val="20"/>
        </w:rPr>
        <w:t>.</w:t>
      </w:r>
    </w:p>
    <w:p w14:paraId="0B085726" w14:textId="77777777" w:rsidR="00837199" w:rsidRPr="00774C92" w:rsidRDefault="00837199" w:rsidP="00837199">
      <w:pPr>
        <w:spacing w:after="240"/>
        <w:ind w:left="0" w:hanging="2"/>
      </w:pPr>
    </w:p>
    <w:p w14:paraId="5A040C45" w14:textId="77777777" w:rsidR="00837199" w:rsidRPr="00774C92" w:rsidRDefault="00837199" w:rsidP="00837199">
      <w:pPr>
        <w:spacing w:line="240" w:lineRule="auto"/>
        <w:ind w:left="0" w:hanging="2"/>
        <w:jc w:val="center"/>
        <w:rPr>
          <w:sz w:val="20"/>
          <w:szCs w:val="20"/>
        </w:rPr>
      </w:pPr>
      <w:r w:rsidRPr="00774C92">
        <w:rPr>
          <w:sz w:val="20"/>
          <w:szCs w:val="20"/>
        </w:rPr>
        <w:t xml:space="preserve">Cordilheira Alta, </w:t>
      </w:r>
      <w:r>
        <w:rPr>
          <w:sz w:val="20"/>
          <w:szCs w:val="20"/>
        </w:rPr>
        <w:t>05 de julho</w:t>
      </w:r>
      <w:r w:rsidRPr="00774C92">
        <w:rPr>
          <w:sz w:val="20"/>
          <w:szCs w:val="20"/>
        </w:rPr>
        <w:t xml:space="preserve"> de 2023.</w:t>
      </w:r>
    </w:p>
    <w:p w14:paraId="68578722" w14:textId="77777777" w:rsidR="00837199" w:rsidRPr="00774C92" w:rsidRDefault="00837199" w:rsidP="00837199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00E81BEA" w14:textId="77777777" w:rsidR="00837199" w:rsidRPr="00774C92" w:rsidRDefault="00837199" w:rsidP="00837199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63839D72" w14:textId="77777777" w:rsidR="00837199" w:rsidRPr="00774C92" w:rsidRDefault="00837199" w:rsidP="00837199">
      <w:pPr>
        <w:spacing w:line="240" w:lineRule="auto"/>
        <w:ind w:left="0" w:hanging="2"/>
        <w:jc w:val="center"/>
        <w:rPr>
          <w:sz w:val="20"/>
          <w:szCs w:val="20"/>
        </w:rPr>
      </w:pPr>
      <w:r w:rsidRPr="00774C92">
        <w:rPr>
          <w:sz w:val="20"/>
          <w:szCs w:val="20"/>
        </w:rPr>
        <w:t>Rudimar Marafon,</w:t>
      </w:r>
    </w:p>
    <w:p w14:paraId="4B3C1C85" w14:textId="77777777" w:rsidR="00837199" w:rsidRPr="001412D0" w:rsidRDefault="00837199" w:rsidP="00837199">
      <w:pPr>
        <w:spacing w:line="240" w:lineRule="auto"/>
        <w:ind w:left="0" w:hanging="2"/>
        <w:jc w:val="center"/>
        <w:rPr>
          <w:b/>
          <w:sz w:val="20"/>
          <w:szCs w:val="20"/>
        </w:rPr>
      </w:pPr>
      <w:r w:rsidRPr="00774C92">
        <w:rPr>
          <w:b/>
          <w:sz w:val="20"/>
          <w:szCs w:val="20"/>
        </w:rPr>
        <w:t>Secretário de Administração, Fazenda e Planejamento</w:t>
      </w:r>
    </w:p>
    <w:p w14:paraId="5C1EF427" w14:textId="77777777" w:rsidR="00837199" w:rsidRPr="0053384F" w:rsidRDefault="00837199" w:rsidP="00837199">
      <w:pPr>
        <w:spacing w:after="100" w:line="240" w:lineRule="auto"/>
        <w:ind w:left="0" w:hanging="2"/>
        <w:jc w:val="center"/>
        <w:rPr>
          <w:b/>
          <w:color w:val="000000"/>
          <w:position w:val="0"/>
          <w:sz w:val="20"/>
          <w:szCs w:val="20"/>
        </w:rPr>
      </w:pPr>
    </w:p>
    <w:p w14:paraId="2BBF6915" w14:textId="77777777" w:rsidR="00C3112C" w:rsidRDefault="00C3112C">
      <w:pPr>
        <w:ind w:left="0" w:hanging="2"/>
      </w:pPr>
    </w:p>
    <w:sectPr w:rsidR="00C3112C" w:rsidSect="00746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080" w:bottom="1440" w:left="1080" w:header="708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F6BA" w14:textId="77777777" w:rsidR="009270F1" w:rsidRDefault="0000000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F75B" w14:textId="77777777" w:rsidR="00053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="0" w:right="567" w:hanging="2"/>
      <w:jc w:val="center"/>
      <w:rPr>
        <w:rFonts w:eastAsia="Arial"/>
        <w:color w:val="000000"/>
        <w:sz w:val="16"/>
        <w:szCs w:val="16"/>
      </w:rPr>
    </w:pPr>
  </w:p>
  <w:p w14:paraId="65D64A8E" w14:textId="77777777" w:rsidR="00053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="0" w:right="567" w:hanging="2"/>
      <w:jc w:val="center"/>
      <w:rPr>
        <w:rFonts w:eastAsia="Arial"/>
        <w:color w:val="000000"/>
        <w:sz w:val="16"/>
        <w:szCs w:val="16"/>
      </w:rPr>
    </w:pPr>
    <w:r>
      <w:rPr>
        <w:rFonts w:eastAsia="Arial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34111CB4" wp14:editId="0F86F199">
          <wp:simplePos x="0" y="0"/>
          <wp:positionH relativeFrom="column">
            <wp:posOffset>-657225</wp:posOffset>
          </wp:positionH>
          <wp:positionV relativeFrom="paragraph">
            <wp:posOffset>132715</wp:posOffset>
          </wp:positionV>
          <wp:extent cx="1457325" cy="52387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color w:val="000000"/>
        <w:sz w:val="16"/>
        <w:szCs w:val="16"/>
      </w:rPr>
      <w:t xml:space="preserve">            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46EF3AA5" wp14:editId="62A9B164">
              <wp:simplePos x="0" y="0"/>
              <wp:positionH relativeFrom="column">
                <wp:posOffset>-1244599</wp:posOffset>
              </wp:positionH>
              <wp:positionV relativeFrom="paragraph">
                <wp:posOffset>93996</wp:posOffset>
              </wp:positionV>
              <wp:extent cx="809625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97875" y="3780000"/>
                        <a:ext cx="80962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05B57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8pt;margin-top:7.4pt;width:637.5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"/>
          </w:pict>
        </mc:Fallback>
      </mc:AlternateContent>
    </w:r>
  </w:p>
  <w:p w14:paraId="68F70406" w14:textId="77777777" w:rsidR="000539DD" w:rsidRDefault="00000000" w:rsidP="00927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Chars="235" w:left="566" w:right="567" w:hanging="2"/>
      <w:jc w:val="center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                       </w:t>
    </w:r>
  </w:p>
  <w:p w14:paraId="67623D3C" w14:textId="77777777" w:rsidR="000539DD" w:rsidRDefault="00000000" w:rsidP="00927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Chars="353" w:left="849" w:right="567" w:hanging="2"/>
      <w:jc w:val="center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>Executora: FUNDATEC – Rua Prof. Cristiano Fischer, 2012, CEP 91</w:t>
    </w:r>
    <w:r>
      <w:rPr>
        <w:rFonts w:eastAsia="Arial"/>
        <w:color w:val="000000"/>
        <w:sz w:val="16"/>
        <w:szCs w:val="16"/>
      </w:rPr>
      <w:t>530</w:t>
    </w:r>
    <w:r>
      <w:rPr>
        <w:rFonts w:eastAsia="Arial"/>
        <w:color w:val="000000"/>
        <w:sz w:val="16"/>
        <w:szCs w:val="16"/>
      </w:rPr>
      <w:t>-0</w:t>
    </w:r>
    <w:r>
      <w:rPr>
        <w:rFonts w:eastAsia="Arial"/>
        <w:color w:val="000000"/>
        <w:sz w:val="16"/>
        <w:szCs w:val="16"/>
      </w:rPr>
      <w:t>34</w:t>
    </w:r>
    <w:r>
      <w:rPr>
        <w:rFonts w:eastAsia="Arial"/>
        <w:color w:val="000000"/>
        <w:sz w:val="16"/>
        <w:szCs w:val="16"/>
      </w:rPr>
      <w:t xml:space="preserve">, Porto Alegre – RS                                                                Informações: no site </w:t>
    </w:r>
    <w:hyperlink r:id="rId2">
      <w:r>
        <w:rPr>
          <w:rFonts w:eastAsia="Arial"/>
          <w:color w:val="0000FF"/>
          <w:sz w:val="16"/>
          <w:szCs w:val="16"/>
          <w:u w:val="single"/>
        </w:rPr>
        <w:t>www.fundatec.org.br</w:t>
      </w:r>
    </w:hyperlink>
    <w:r>
      <w:rPr>
        <w:rFonts w:eastAsia="Arial"/>
        <w:color w:val="000000"/>
        <w:sz w:val="16"/>
        <w:szCs w:val="16"/>
      </w:rPr>
      <w:t xml:space="preserve"> ou pelos fones (51) 3320-1000, para capital e DDD 51</w:t>
    </w:r>
    <w:r>
      <w:rPr>
        <w:rFonts w:eastAsia="Arial"/>
        <w:color w:val="000000"/>
        <w:sz w:val="16"/>
        <w:szCs w:val="16"/>
      </w:rPr>
      <w:t xml:space="preserve"> </w:t>
    </w:r>
  </w:p>
  <w:p w14:paraId="3ED40595" w14:textId="77777777" w:rsidR="000539DD" w:rsidRDefault="00000000" w:rsidP="00927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Chars="235" w:left="566" w:right="567" w:hanging="2"/>
      <w:jc w:val="center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                  e 0800 035 2000, para interior e outros Estados.</w:t>
    </w:r>
  </w:p>
  <w:p w14:paraId="66E6F659" w14:textId="77777777" w:rsidR="00053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spacing w:line="240" w:lineRule="auto"/>
      <w:ind w:left="0" w:right="567" w:hanging="2"/>
      <w:jc w:val="center"/>
      <w:rPr>
        <w:rFonts w:eastAsia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7FBC" w14:textId="77777777" w:rsidR="009270F1" w:rsidRDefault="00000000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061" w14:textId="77777777" w:rsidR="009270F1" w:rsidRDefault="0000000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5E1C" w14:textId="77777777" w:rsidR="009270F1" w:rsidRPr="00746CC3" w:rsidRDefault="00000000" w:rsidP="00746CC3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42B" w14:textId="77777777" w:rsidR="009270F1" w:rsidRDefault="0000000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99"/>
    <w:rsid w:val="004F5B4B"/>
    <w:rsid w:val="006138B4"/>
    <w:rsid w:val="00837199"/>
    <w:rsid w:val="00C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4BF1"/>
  <w15:chartTrackingRefBased/>
  <w15:docId w15:val="{A2F45ED5-CC9F-423D-A7A7-9AE3363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719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kern w:val="0"/>
      <w:position w:val="-1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837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837199"/>
    <w:rPr>
      <w:rFonts w:ascii="Arial" w:eastAsia="Times New Roman" w:hAnsi="Arial" w:cs="Arial"/>
      <w:kern w:val="0"/>
      <w:position w:val="-1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qFormat/>
    <w:rsid w:val="00837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837199"/>
    <w:rPr>
      <w:rFonts w:ascii="Arial" w:eastAsia="Times New Roman" w:hAnsi="Arial" w:cs="Arial"/>
      <w:kern w:val="0"/>
      <w:position w:val="-1"/>
      <w:sz w:val="24"/>
      <w:szCs w:val="24"/>
      <w:lang w:eastAsia="pt-BR"/>
      <w14:ligatures w14:val="none"/>
    </w:rPr>
  </w:style>
  <w:style w:type="character" w:styleId="Hyperlink">
    <w:name w:val="Hyperlink"/>
    <w:rsid w:val="008371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link w:val="CorpodetextoChar"/>
    <w:qFormat/>
    <w:rsid w:val="008371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37199"/>
    <w:rPr>
      <w:rFonts w:ascii="Arial" w:eastAsia="Times New Roman" w:hAnsi="Arial" w:cs="Arial"/>
      <w:kern w:val="0"/>
      <w:position w:val="-1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719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fundatec.org.br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ec.org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1</cp:revision>
  <dcterms:created xsi:type="dcterms:W3CDTF">2023-07-05T14:22:00Z</dcterms:created>
  <dcterms:modified xsi:type="dcterms:W3CDTF">2023-07-05T14:40:00Z</dcterms:modified>
</cp:coreProperties>
</file>