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DC2" w:rsidRPr="00F07929" w:rsidRDefault="00202DC2" w:rsidP="00487CE8">
      <w:pPr>
        <w:spacing w:line="240" w:lineRule="auto"/>
        <w:contextualSpacing/>
        <w:mirrorIndents/>
        <w:rPr>
          <w:rFonts w:ascii="Bookman Old Style" w:hAnsi="Bookman Old Style"/>
          <w:b/>
          <w:sz w:val="24"/>
          <w:szCs w:val="24"/>
        </w:rPr>
      </w:pPr>
    </w:p>
    <w:p w:rsidR="00202DC2" w:rsidRDefault="00202DC2" w:rsidP="00202DC2">
      <w:pPr>
        <w:spacing w:line="240" w:lineRule="auto"/>
        <w:contextualSpacing/>
        <w:mirrorIndents/>
        <w:jc w:val="center"/>
        <w:rPr>
          <w:rFonts w:ascii="Bookman Old Style" w:hAnsi="Bookman Old Style"/>
          <w:b/>
          <w:sz w:val="24"/>
          <w:szCs w:val="24"/>
        </w:rPr>
      </w:pPr>
      <w:r w:rsidRPr="00A962EF">
        <w:rPr>
          <w:rFonts w:ascii="Bookman Old Style" w:hAnsi="Bookman Old Style"/>
          <w:b/>
          <w:sz w:val="24"/>
          <w:szCs w:val="24"/>
        </w:rPr>
        <w:t xml:space="preserve">ATA DE REGISTRO DE PREÇO Nº </w:t>
      </w:r>
      <w:r>
        <w:rPr>
          <w:rFonts w:ascii="Bookman Old Style" w:hAnsi="Bookman Old Style"/>
          <w:b/>
          <w:sz w:val="24"/>
          <w:szCs w:val="24"/>
        </w:rPr>
        <w:t>23</w:t>
      </w:r>
      <w:r w:rsidRPr="00A962EF">
        <w:rPr>
          <w:rFonts w:ascii="Bookman Old Style" w:hAnsi="Bookman Old Style"/>
          <w:b/>
          <w:sz w:val="24"/>
          <w:szCs w:val="24"/>
        </w:rPr>
        <w:t>/202</w:t>
      </w:r>
      <w:r>
        <w:rPr>
          <w:rFonts w:ascii="Bookman Old Style" w:hAnsi="Bookman Old Style"/>
          <w:b/>
          <w:sz w:val="24"/>
          <w:szCs w:val="24"/>
        </w:rPr>
        <w:t>3</w:t>
      </w:r>
      <w:r w:rsidRPr="00A962EF">
        <w:rPr>
          <w:rFonts w:ascii="Bookman Old Style" w:hAnsi="Bookman Old Style"/>
          <w:b/>
          <w:sz w:val="24"/>
          <w:szCs w:val="24"/>
        </w:rPr>
        <w:t xml:space="preserve"> </w:t>
      </w:r>
    </w:p>
    <w:p w:rsidR="00487CE8" w:rsidRDefault="00487CE8" w:rsidP="00202DC2">
      <w:pPr>
        <w:spacing w:line="240" w:lineRule="auto"/>
        <w:contextualSpacing/>
        <w:mirrorIndents/>
        <w:jc w:val="center"/>
        <w:rPr>
          <w:rFonts w:ascii="Bookman Old Style" w:hAnsi="Bookman Old Style"/>
          <w:b/>
          <w:sz w:val="24"/>
          <w:szCs w:val="24"/>
        </w:rPr>
      </w:pPr>
    </w:p>
    <w:p w:rsidR="00487CE8" w:rsidRDefault="00487CE8" w:rsidP="00202DC2">
      <w:pPr>
        <w:spacing w:line="240" w:lineRule="auto"/>
        <w:contextualSpacing/>
        <w:mirrorIndents/>
        <w:jc w:val="center"/>
        <w:rPr>
          <w:rFonts w:ascii="Bookman Old Style" w:hAnsi="Bookman Old Style"/>
          <w:b/>
          <w:sz w:val="24"/>
          <w:szCs w:val="24"/>
        </w:rPr>
      </w:pPr>
    </w:p>
    <w:p w:rsidR="00487CE8" w:rsidRPr="00F07929" w:rsidRDefault="00487CE8" w:rsidP="00487CE8">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25/2023</w:t>
      </w:r>
    </w:p>
    <w:p w:rsidR="00487CE8" w:rsidRPr="00F07929" w:rsidRDefault="00487CE8" w:rsidP="00487CE8">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06/2023</w:t>
      </w:r>
    </w:p>
    <w:p w:rsidR="00202DC2" w:rsidRPr="00A962EF" w:rsidRDefault="00202DC2" w:rsidP="00202DC2">
      <w:pPr>
        <w:spacing w:line="240" w:lineRule="auto"/>
        <w:contextualSpacing/>
        <w:mirrorIndents/>
        <w:jc w:val="center"/>
        <w:rPr>
          <w:rFonts w:ascii="Bookman Old Style" w:hAnsi="Bookman Old Style"/>
          <w:b/>
          <w:sz w:val="24"/>
          <w:szCs w:val="24"/>
        </w:rPr>
      </w:pPr>
      <w:bookmarkStart w:id="0" w:name="_GoBack"/>
      <w:bookmarkEnd w:id="0"/>
      <w:r w:rsidRPr="00A962EF">
        <w:rPr>
          <w:rFonts w:ascii="Bookman Old Style" w:hAnsi="Bookman Old Style"/>
          <w:b/>
          <w:sz w:val="24"/>
          <w:szCs w:val="24"/>
        </w:rPr>
        <w:t xml:space="preserve"> </w:t>
      </w:r>
    </w:p>
    <w:p w:rsidR="00202DC2" w:rsidRPr="00A962EF" w:rsidRDefault="00202DC2" w:rsidP="00202DC2">
      <w:pPr>
        <w:spacing w:line="240" w:lineRule="auto"/>
        <w:contextualSpacing/>
        <w:mirrorIndents/>
        <w:jc w:val="center"/>
        <w:rPr>
          <w:rFonts w:ascii="Bookman Old Style" w:hAnsi="Bookman Old Style"/>
          <w:b/>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O MUNICÍPIO DE CORDILHEIRA ALTA</w:t>
      </w:r>
      <w:r w:rsidRPr="00A962EF">
        <w:rPr>
          <w:rFonts w:ascii="Bookman Old Style" w:hAnsi="Bookman Old Style"/>
          <w:sz w:val="24"/>
          <w:szCs w:val="24"/>
        </w:rPr>
        <w:t xml:space="preserve">, pessoa jurídica de direito público interno, situado na Rua Celso </w:t>
      </w:r>
      <w:proofErr w:type="spellStart"/>
      <w:r w:rsidRPr="00A962EF">
        <w:rPr>
          <w:rFonts w:ascii="Bookman Old Style" w:hAnsi="Bookman Old Style"/>
          <w:sz w:val="24"/>
          <w:szCs w:val="24"/>
        </w:rPr>
        <w:t>Tozzo</w:t>
      </w:r>
      <w:proofErr w:type="spellEnd"/>
      <w:r w:rsidRPr="00A962EF">
        <w:rPr>
          <w:rFonts w:ascii="Bookman Old Style" w:hAnsi="Bookman Old Style"/>
          <w:sz w:val="24"/>
          <w:szCs w:val="24"/>
        </w:rPr>
        <w:t xml:space="preserve">, 27, Centro, Cordilheira Alta/SC, </w:t>
      </w:r>
      <w:r w:rsidRPr="00A60295">
        <w:rPr>
          <w:rFonts w:ascii="Bookman Old Style" w:hAnsi="Bookman Old Style"/>
          <w:sz w:val="24"/>
          <w:szCs w:val="24"/>
        </w:rPr>
        <w:t xml:space="preserve">representado neste ato por seu Prefeito Municipal, senhor Clodoaldo </w:t>
      </w:r>
      <w:proofErr w:type="spellStart"/>
      <w:r w:rsidRPr="00A60295">
        <w:rPr>
          <w:rFonts w:ascii="Bookman Old Style" w:hAnsi="Bookman Old Style"/>
          <w:sz w:val="24"/>
          <w:szCs w:val="24"/>
        </w:rPr>
        <w:t>Briancin</w:t>
      </w:r>
      <w:r>
        <w:rPr>
          <w:rFonts w:ascii="Bookman Old Style" w:hAnsi="Bookman Old Style"/>
          <w:sz w:val="24"/>
          <w:szCs w:val="24"/>
        </w:rPr>
        <w:t>i</w:t>
      </w:r>
      <w:proofErr w:type="spellEnd"/>
      <w:r>
        <w:rPr>
          <w:rFonts w:ascii="Bookman Old Style" w:hAnsi="Bookman Old Style"/>
          <w:sz w:val="24"/>
          <w:szCs w:val="24"/>
        </w:rPr>
        <w:t xml:space="preserve">, e </w:t>
      </w:r>
      <w:r w:rsidRPr="00A962EF">
        <w:rPr>
          <w:rFonts w:ascii="Bookman Old Style" w:hAnsi="Bookman Old Style"/>
          <w:sz w:val="24"/>
          <w:szCs w:val="24"/>
        </w:rPr>
        <w:t xml:space="preserve"> a empresa  </w:t>
      </w:r>
      <w:r w:rsidRPr="00202DC2">
        <w:rPr>
          <w:rFonts w:ascii="Bookman Old Style" w:hAnsi="Bookman Old Style"/>
          <w:sz w:val="24"/>
          <w:szCs w:val="24"/>
        </w:rPr>
        <w:t>ESPAÇO VIP ESTUDIO E ACADEMIA PERSONALIZADA LTDA</w:t>
      </w:r>
      <w:r w:rsidRPr="00A962EF">
        <w:rPr>
          <w:rFonts w:ascii="Bookman Old Style" w:hAnsi="Bookman Old Style"/>
          <w:sz w:val="24"/>
          <w:szCs w:val="24"/>
        </w:rPr>
        <w:t xml:space="preserve">, inscrita no CNPJ sob nº </w:t>
      </w:r>
      <w:r>
        <w:rPr>
          <w:rFonts w:ascii="Bookman Old Style" w:hAnsi="Bookman Old Style"/>
          <w:sz w:val="24"/>
          <w:szCs w:val="24"/>
        </w:rPr>
        <w:t>14.027.088/0001-40</w:t>
      </w:r>
      <w:r w:rsidRPr="00A962EF">
        <w:rPr>
          <w:rFonts w:ascii="Bookman Old Style" w:hAnsi="Bookman Old Style"/>
          <w:sz w:val="24"/>
          <w:szCs w:val="24"/>
        </w:rPr>
        <w:t>, com sede na</w:t>
      </w:r>
      <w:r>
        <w:rPr>
          <w:rFonts w:ascii="Bookman Old Style" w:hAnsi="Bookman Old Style"/>
          <w:sz w:val="24"/>
          <w:szCs w:val="24"/>
        </w:rPr>
        <w:t xml:space="preserve"> Rua Amazonas</w:t>
      </w:r>
      <w:r w:rsidRPr="00A962EF">
        <w:rPr>
          <w:rFonts w:ascii="Bookman Old Style" w:hAnsi="Bookman Old Style"/>
          <w:sz w:val="24"/>
          <w:szCs w:val="24"/>
        </w:rPr>
        <w:t>, representada neste ato, Senhor</w:t>
      </w:r>
      <w:r>
        <w:rPr>
          <w:rFonts w:ascii="Bookman Old Style" w:hAnsi="Bookman Old Style"/>
          <w:sz w:val="24"/>
          <w:szCs w:val="24"/>
        </w:rPr>
        <w:t xml:space="preserve"> Carlos Alexandre </w:t>
      </w:r>
      <w:proofErr w:type="spellStart"/>
      <w:r>
        <w:rPr>
          <w:rFonts w:ascii="Bookman Old Style" w:hAnsi="Bookman Old Style"/>
          <w:sz w:val="24"/>
          <w:szCs w:val="24"/>
        </w:rPr>
        <w:t>Schuuster</w:t>
      </w:r>
      <w:proofErr w:type="spellEnd"/>
      <w:r w:rsidRPr="00A962EF">
        <w:rPr>
          <w:rFonts w:ascii="Bookman Old Style" w:hAnsi="Bookman Old Style"/>
          <w:sz w:val="24"/>
          <w:szCs w:val="24"/>
        </w:rPr>
        <w:t xml:space="preserve">, inscrito no CPF sob nº </w:t>
      </w:r>
      <w:r>
        <w:rPr>
          <w:rFonts w:ascii="Bookman Old Style" w:hAnsi="Bookman Old Style"/>
          <w:sz w:val="24"/>
          <w:szCs w:val="24"/>
        </w:rPr>
        <w:t>***030.699-**</w:t>
      </w:r>
      <w:r w:rsidRPr="00A962EF">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A empresa com preços registrados passará a ser denominada DETENTORA da Ata de Registro de Preços após a assinatura desta.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PRIMEIRA - DO OBJETO  </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 A pres</w:t>
      </w:r>
      <w:r>
        <w:rPr>
          <w:rFonts w:ascii="Bookman Old Style" w:hAnsi="Bookman Old Style"/>
          <w:sz w:val="24"/>
          <w:szCs w:val="24"/>
        </w:rPr>
        <w:t>ente a</w:t>
      </w:r>
      <w:r w:rsidRPr="00A962EF">
        <w:rPr>
          <w:rFonts w:ascii="Bookman Old Style" w:hAnsi="Bookman Old Style"/>
          <w:sz w:val="24"/>
          <w:szCs w:val="24"/>
        </w:rPr>
        <w:t xml:space="preserve">ta tem por objeto o </w:t>
      </w:r>
      <w:r w:rsidRPr="00E251D5">
        <w:rPr>
          <w:rFonts w:ascii="Bookman Old Style" w:hAnsi="Bookman Old Style"/>
          <w:b/>
          <w:sz w:val="24"/>
          <w:szCs w:val="24"/>
        </w:rPr>
        <w:t>REGISTRO DE PREÇOS PARA FUTURA E EVENTUAL CONTRATAÇÃO DE EMPRESA(S) ESPECIALIZADA(S) EM PRESTAÇÃO DE SERVIÇOS DE ARBITRAGEM DE JOGO DE FUTSAL, (MASCULINO E FEMININO), FUTSAL CATEGORIA DE BASE, FUTEBOL SETE LIVRE, FUTEBOL, E FUTEBOL CATEGORIA DE BASE, COM AS DEVIDAS EQUIPES COMPOSTAS POR ÁRBITROS, MESÁRIOS E DOCUMENTAÇÕES</w:t>
      </w:r>
      <w:r w:rsidRPr="00A962EF">
        <w:rPr>
          <w:rFonts w:ascii="Bookman Old Style" w:hAnsi="Bookman Old Style"/>
          <w:sz w:val="24"/>
          <w:szCs w:val="24"/>
        </w:rPr>
        <w:t xml:space="preserve">, conforme especificações constantes no anexo “A” do edital e proposta comercial da empresa Detentora desta Ata.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SEGUNDA - DA VALIDADE DA ATA</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2.1. A presente Ata de Registro de Preços terá validade de doze meses, a contar da data de sua assinatura.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2.3. A Ata poderá sofrer alterações de acordo com as condições estabelecidas no artigo 65 da Lei Federal nº 8.666/1993.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b/>
          <w:sz w:val="24"/>
          <w:szCs w:val="24"/>
        </w:rPr>
        <w:t>CLÁUSULA TERCEIRA – DOS ITENS E DOS</w:t>
      </w:r>
      <w:r w:rsidRPr="00A962EF">
        <w:rPr>
          <w:rFonts w:ascii="Bookman Old Style" w:hAnsi="Bookman Old Style"/>
          <w:sz w:val="24"/>
          <w:szCs w:val="24"/>
        </w:rPr>
        <w:t xml:space="preserve"> PREÇOS  </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lastRenderedPageBreak/>
        <w:t xml:space="preserve">3.1. O valor total global estimado com o presente registro de preços é de R$ </w:t>
      </w:r>
      <w:r>
        <w:rPr>
          <w:rFonts w:ascii="Bookman Old Style" w:hAnsi="Bookman Old Style"/>
          <w:sz w:val="24"/>
          <w:szCs w:val="24"/>
        </w:rPr>
        <w:t>130.603,00 (Cento e trinta mil, seiscentos e três reais)</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3.1.1.1. Os preços descritos no termo de adjudicação serão pagos na possível aquisição dos produtos.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3.2. Em cada fornecimento decorrente desta Ata, serão observadas, quanto ao preço, as cláusulas e condições constantes do Edital referente à mesma.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3.3. Os itens deverão ser entregues de acordo com a descrição constante no anexo “A” do edital e da proposta comercial da DETENTORA.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QUARTA - DO LOCAL E PRAZO DE ENTREGA  </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 – Os serviços de arbitragem deverão ser prestados sempre que solicitado pelo Departamento de Esportes que ficará responsável pelos agendamentos e avisos prévios de jogos e respectivos horários, com previsão de envio de AF com 07 dias de antecedência.</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 xml:space="preserve">.2 – Os serviços deverão ser executados em todo território do Município (cidade e comunidades do interior), nos locais e horários definidos pelo Departamento de Esportes. </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.3 Os jogos, independente da modalidade, poderão ser realizados no período da noite e nos finais de semana. Os serviços, a critério da municipalidade, poderão ser solicitados a qualquer dia da semana, devendo a Contratada disponibilizar de equipe técnica para sua execução.</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.4 – A Licitante vencedora deverá disponibilizar equipe completa, para arbitrar os jogos nas modalidades desportivas constantes nos referidos itens.</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 xml:space="preserve">.5 – A Licitante Vencedora responsabiliza-se em manter em seu quadro de arbitragem, integrantes de qualidade técnica conceituada e comportamento ilibado, condizentes com os princípios do esporte. </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.6 – A equipe de arbitragem deverá estar no local designado para a competição com antecedência mínima de 30 minutos e, em número de componentes exigidos à modalidade a ser arbitrada.</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 xml:space="preserve">.7 – Não serão admitidos atrasos, uma vez que definido o horário da partida, a equipe de arbitragem deverá estar em campo, pronta para a realização dos jogos, devidamente equipada e uniformizada. </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.7.1 – A vencedora será responsável pela emissão das súmulas, bem como pelo julgamento de atletas e equipes indisciplinados que venha a se fazer necessário, devendo apresentar e divulgar, em canal, cópia das súmulas pertinentes às atividades esportivas realizadas ao responsável pela Secretaria Municipal de Cultura, Esporte e Turismo. O preenchimento das Súmulas deve ser realizado em letra legível e sem rasuras.</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.8 – Os serviços deverão ser de ótima qualidade, ficando sujeitos à avaliação e relatório após a realização do evento. Caberá à proponente Vencedora obedecer ao objeto do presente Instrumento e as disposições legais contratuais, prestando serviços dentro dos padrões de qualidade e regularidade.</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.9 – A proponente Vencedora será responsabilizada por todo e qualquer dano que, por dolo ou culpa, os seus profissionais causarem ao Município ou a Terceiros na execução dos serviços contratados.</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4</w:t>
      </w:r>
      <w:r w:rsidRPr="002440C9">
        <w:rPr>
          <w:rFonts w:ascii="Bookman Old Style" w:hAnsi="Bookman Old Style"/>
          <w:sz w:val="24"/>
          <w:szCs w:val="24"/>
        </w:rPr>
        <w:t>.10 – A proponente Vencedora deverá cumprir rigorosamente toda a legislação aplicável à execução dos serviços contratados, especialmente, a legislação trabalhista, previdenciária, fiscal, de segurança e medicina do trabalho. Caberá exclusivamente à pessoa jurídica contratada, na prestação dos serviços, a responsabilidade pelo pagamento dos encargos trabalhistas, previdenciários e de acidentes do trabalho, referente ao pessoal integrante de sua sociedade ou colocado à disposição para a execução do objeto.</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.11 – As despesas de deslocamento, diárias, hospedagem e alimentação da equipe para a prestação dos serviços são de inteira responsabilidade da contratada.</w:t>
      </w:r>
    </w:p>
    <w:p w:rsidR="00202DC2" w:rsidRPr="002440C9"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.12 – Serão de total responsabilidade da contratada, eventuais danos decorrentes de acidentes de veículos quando do deslocamento para realização dos serviços contratados, sejam eles pessoais, materiais ou morais, inclusive de terceiros, além de notificações por infrações ao Código de Trânsito Brasileiro.</w:t>
      </w:r>
    </w:p>
    <w:p w:rsidR="00202DC2" w:rsidRPr="00A962EF" w:rsidRDefault="00202DC2" w:rsidP="00202DC2">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2440C9">
        <w:rPr>
          <w:rFonts w:ascii="Bookman Old Style" w:hAnsi="Bookman Old Style"/>
          <w:sz w:val="24"/>
          <w:szCs w:val="24"/>
        </w:rPr>
        <w:t>.13 – Fica estabelecido neste Instrumento que a prestação dos serviços somente poderá ser efetuada pela proponente Vencedora, vedada, a subcontratação dos mesmos.</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QUINTA – DO PAGAMENTO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5.2. O pagamento será efetuado mediante depósito bancário em conta corrente de titularidade da licitante vencedora. </w:t>
      </w:r>
    </w:p>
    <w:p w:rsidR="00202DC2" w:rsidRPr="00A962EF" w:rsidRDefault="00202DC2" w:rsidP="00202DC2">
      <w:pPr>
        <w:spacing w:line="240" w:lineRule="auto"/>
        <w:contextualSpacing/>
        <w:mirrorIndents/>
        <w:jc w:val="both"/>
        <w:rPr>
          <w:rFonts w:ascii="Bookman Old Style" w:hAnsi="Bookman Old Style"/>
          <w:sz w:val="24"/>
          <w:szCs w:val="24"/>
        </w:rPr>
      </w:pPr>
      <w:r w:rsidRPr="00574B3B">
        <w:rPr>
          <w:rFonts w:ascii="Bookman Old Style" w:hAnsi="Bookman Old Style"/>
          <w:sz w:val="24"/>
          <w:szCs w:val="24"/>
        </w:rPr>
        <w:t xml:space="preserve">5.3. </w:t>
      </w:r>
      <w:r w:rsidRPr="00F83F50">
        <w:rPr>
          <w:rFonts w:ascii="Bookman Old Style" w:hAnsi="Bookman Old Style"/>
          <w:sz w:val="24"/>
          <w:szCs w:val="24"/>
        </w:rPr>
        <w:t>As despesas decorrentes do fornecimento do objeto desta ata correrão à dotação: (Projeto Atividade 2.021 – Elemento 3.3.90 – Despesa 62, prevista na Lei Orçamentária do Exercício de 2023.)</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SEXTA - DOS REAJUSTES  </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6.1.2. A CONTRATADA deverá apresentar planilhas de custos que demonstrem os seus gastos, comprovando a quebra do equilíbrio econômico-financeiro.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SÉTIMA – DA GARANTIA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OITAVA – DAS PENALIDADES  </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 A recusa imotivada do adjudicatário em assinar o Instrumento Contratual no prazo assinalado neste edital sujeitá-lo-á à multa de 20% (vinte por cento) sobre o </w:t>
      </w:r>
      <w:r w:rsidRPr="00A962EF">
        <w:rPr>
          <w:rFonts w:ascii="Bookman Old Style" w:hAnsi="Bookman Old Style"/>
          <w:sz w:val="24"/>
          <w:szCs w:val="24"/>
        </w:rPr>
        <w:lastRenderedPageBreak/>
        <w:t xml:space="preserve">valor total do contrato, contada a partir do primeiro dia após ter expirado o prazo que teria para assinar o contrato, nos termos do item 15.1 do edital.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8.9. O valor a servir de base para o cálculo das multas referidas nos subitens 8.6 e 8.7 será o valor inicial do Contrato.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8.10.1. O valor da multa será deduzido dos créditos ou garantias da empresa, ou cobrado administrativa ou judicialmente;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8.10.2. Sempre que a multa ultrapassar os créditos da contratada e/ou garantias, o valor excedente será encaminhado à cobrança extrajudicial ou judicial;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8.10.3. O atraso, para efeito de cálculo de multa, será contado em dias corridos, a partir do dia seguinte ao do vencimento do prazo de entrega ou execução do serviço;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 Sem prejuízo das penalidades de multa, fica a contratada que não cumprir as cláusulas contratuais, sujeitas ainda: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8.11.1. Suspensão temporária de participação em licitação e impedimento de contratar com a Administração, por prazo não superior a dois anos.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NONA - DAS OBRIGAÇÕES</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9.1. São obrigações da CONTRATADA: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9.1.1.1. Responder integralmente pelas obrigações contratuais, nos termos do art. 70 do Código de Processo Civil, no caso de, em qualquer hipótese, empregados </w:t>
      </w:r>
      <w:proofErr w:type="gramStart"/>
      <w:r w:rsidRPr="00A962EF">
        <w:rPr>
          <w:rFonts w:ascii="Bookman Old Style" w:hAnsi="Bookman Old Style"/>
          <w:sz w:val="24"/>
          <w:szCs w:val="24"/>
        </w:rPr>
        <w:t>da</w:t>
      </w:r>
      <w:proofErr w:type="gramEnd"/>
      <w:r w:rsidRPr="00A962EF">
        <w:rPr>
          <w:rFonts w:ascii="Bookman Old Style" w:hAnsi="Bookman Old Style"/>
          <w:sz w:val="24"/>
          <w:szCs w:val="24"/>
        </w:rPr>
        <w:t xml:space="preserve"> CONTRATATA intentarem reclamações trabalhistas contra a CONTRATANTE.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9.1.1.2. Cumprir com as determinações estabelecidas pelo Ministério do Trabalho, relativas à segurança e medicina do trabalho.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9.1.4. Responsabilizar-se por qualquer acidente do qual possam ser vítimas seus empregados, no desempenho dos serviços objeto do presente Contrato.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9.1.5. Manter, na direção dos serviços, representante ou preposto capacitado e idôneo que a represente, integralmente, em todos os seus atos.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9.1.6. Responsabilizar-se pela apuração e recolhimento de todos os encargos sociais e trabalhistas.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9.1.7. Recolher os impostos devidos, no que diz respeito ao objeto da presente Ata, em seu órgão competente.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9.1.8. Realizar a execução do objeto conforme o edital que originou a contratação, sendo vedada a subcontratação.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 São obrigações da CONTRATANTE: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9.2.1. Efetuar os pagamentos no prazo estabelecido no item 5.1 da Cláusula Quinta deste Termo.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9.2.2. Receber o objeto no prazo e condições estabelecidas no Edital e seus anexos;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CLÁUSULA DÉCIMA – CONTROLE DA EXECUÇÃO</w:t>
      </w:r>
    </w:p>
    <w:p w:rsidR="00202DC2" w:rsidRPr="00A962EF" w:rsidRDefault="00202DC2" w:rsidP="00202DC2">
      <w:pPr>
        <w:spacing w:line="240" w:lineRule="auto"/>
        <w:contextualSpacing/>
        <w:mirrorIndents/>
        <w:jc w:val="both"/>
        <w:rPr>
          <w:rFonts w:ascii="Bookman Old Style" w:hAnsi="Bookman Old Style"/>
          <w:b/>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lastRenderedPageBreak/>
        <w:t xml:space="preserve">10.1.1 - A execução do contrato será acompanhada e fiscalizada </w:t>
      </w:r>
      <w:r w:rsidRPr="0068032B">
        <w:rPr>
          <w:rFonts w:ascii="Bookman Old Style" w:hAnsi="Bookman Old Style"/>
          <w:b/>
          <w:sz w:val="24"/>
          <w:szCs w:val="24"/>
        </w:rPr>
        <w:t xml:space="preserve">pelo servidor Jean Carlos </w:t>
      </w:r>
      <w:proofErr w:type="spellStart"/>
      <w:r w:rsidRPr="0068032B">
        <w:rPr>
          <w:rFonts w:ascii="Bookman Old Style" w:hAnsi="Bookman Old Style"/>
          <w:b/>
          <w:sz w:val="24"/>
          <w:szCs w:val="24"/>
        </w:rPr>
        <w:t>Morowski</w:t>
      </w:r>
      <w:proofErr w:type="spellEnd"/>
      <w:r w:rsidRPr="0068032B">
        <w:rPr>
          <w:rFonts w:ascii="Bookman Old Style" w:hAnsi="Bookman Old Style"/>
          <w:b/>
          <w:sz w:val="24"/>
          <w:szCs w:val="24"/>
        </w:rPr>
        <w:t>, matrícula nº 138431,</w:t>
      </w:r>
      <w:r w:rsidRPr="00295877">
        <w:rPr>
          <w:rFonts w:ascii="Bookman Old Style" w:hAnsi="Bookman Old Style"/>
          <w:b/>
          <w:sz w:val="24"/>
          <w:szCs w:val="24"/>
        </w:rPr>
        <w:t xml:space="preserve"> </w:t>
      </w:r>
      <w:r w:rsidRPr="00A962EF">
        <w:rPr>
          <w:rFonts w:ascii="Bookman Old Style" w:hAnsi="Bookman Old Style"/>
          <w:sz w:val="24"/>
          <w:szCs w:val="24"/>
        </w:rPr>
        <w:t>que atuará como representante institucional nos termos do artigo 67 da Lei 8666/93.</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962EF">
        <w:rPr>
          <w:rFonts w:ascii="Bookman Old Style" w:hAnsi="Bookman Old Style"/>
          <w:sz w:val="24"/>
          <w:szCs w:val="24"/>
        </w:rPr>
        <w:t>co-responsabilidade</w:t>
      </w:r>
      <w:proofErr w:type="spellEnd"/>
      <w:r w:rsidRPr="00A962EF">
        <w:rPr>
          <w:rFonts w:ascii="Bookman Old Style" w:hAnsi="Bookman Old Style"/>
          <w:sz w:val="24"/>
          <w:szCs w:val="24"/>
        </w:rPr>
        <w:t xml:space="preserve"> da Administração ou de seus agentes e prepostos, de conformidade com o art. 70 da Lei nº 8.666, de 1993.</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b/>
          <w:sz w:val="24"/>
          <w:szCs w:val="24"/>
        </w:rPr>
      </w:pPr>
      <w:r w:rsidRPr="00A962EF">
        <w:rPr>
          <w:rFonts w:ascii="Bookman Old Style" w:hAnsi="Bookman Old Style"/>
          <w:b/>
          <w:sz w:val="24"/>
          <w:szCs w:val="24"/>
        </w:rPr>
        <w:t xml:space="preserve">CLÁUSULA DÉCIMA PRIMEIRA - DAS DISPOSIÇÕES FINAIS E DO FORO  </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11.1. Integram está Ata, o edital do Pregão para Registro de Preço nº __/202</w:t>
      </w:r>
      <w:r>
        <w:rPr>
          <w:rFonts w:ascii="Bookman Old Style" w:hAnsi="Bookman Old Style"/>
          <w:sz w:val="24"/>
          <w:szCs w:val="24"/>
        </w:rPr>
        <w:t>3</w:t>
      </w:r>
      <w:r w:rsidRPr="00A962EF">
        <w:rPr>
          <w:rFonts w:ascii="Bookman Old Style" w:hAnsi="Bookman Old Style"/>
          <w:sz w:val="24"/>
          <w:szCs w:val="24"/>
        </w:rPr>
        <w:t xml:space="preserve"> e a proposta da empresa acima relacionada.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11.3. Fica eleito o Foro da Comarca de Chapecó - SC para dirimir quaisquer questões decorrentes da utilização da presente ata.  </w:t>
      </w:r>
    </w:p>
    <w:p w:rsidR="00202DC2" w:rsidRPr="00A962EF" w:rsidRDefault="00202DC2" w:rsidP="00202DC2">
      <w:pPr>
        <w:spacing w:line="240" w:lineRule="auto"/>
        <w:contextualSpacing/>
        <w:mirrorIndents/>
        <w:jc w:val="both"/>
        <w:rPr>
          <w:rFonts w:ascii="Bookman Old Style" w:hAnsi="Bookman Old Style"/>
          <w:sz w:val="24"/>
          <w:szCs w:val="24"/>
        </w:rPr>
      </w:pPr>
      <w:r w:rsidRPr="00A962EF">
        <w:rPr>
          <w:rFonts w:ascii="Bookman Old Style" w:hAnsi="Bookman Old Style"/>
          <w:sz w:val="24"/>
          <w:szCs w:val="24"/>
        </w:rPr>
        <w:t xml:space="preserve"> </w:t>
      </w:r>
    </w:p>
    <w:p w:rsidR="00202DC2" w:rsidRDefault="00202DC2" w:rsidP="00202DC2">
      <w:pPr>
        <w:spacing w:line="240" w:lineRule="auto"/>
        <w:contextualSpacing/>
        <w:mirrorIndents/>
        <w:jc w:val="right"/>
        <w:rPr>
          <w:rFonts w:ascii="Bookman Old Style" w:hAnsi="Bookman Old Style"/>
          <w:sz w:val="24"/>
          <w:szCs w:val="24"/>
        </w:rPr>
      </w:pPr>
      <w:r w:rsidRPr="00A962EF">
        <w:rPr>
          <w:rFonts w:ascii="Bookman Old Style" w:hAnsi="Bookman Old Style"/>
          <w:sz w:val="24"/>
          <w:szCs w:val="24"/>
        </w:rPr>
        <w:t xml:space="preserve">Cordilheira Alta, SC, </w:t>
      </w:r>
      <w:r>
        <w:rPr>
          <w:rFonts w:ascii="Bookman Old Style" w:hAnsi="Bookman Old Style"/>
          <w:sz w:val="24"/>
          <w:szCs w:val="24"/>
        </w:rPr>
        <w:t>20</w:t>
      </w:r>
      <w:r w:rsidRPr="00A962EF">
        <w:rPr>
          <w:rFonts w:ascii="Bookman Old Style" w:hAnsi="Bookman Old Style"/>
          <w:sz w:val="24"/>
          <w:szCs w:val="24"/>
        </w:rPr>
        <w:t xml:space="preserve"> de </w:t>
      </w:r>
      <w:r>
        <w:rPr>
          <w:rFonts w:ascii="Bookman Old Style" w:hAnsi="Bookman Old Style"/>
          <w:sz w:val="24"/>
          <w:szCs w:val="24"/>
        </w:rPr>
        <w:t>março</w:t>
      </w:r>
      <w:r w:rsidRPr="00A962EF">
        <w:rPr>
          <w:rFonts w:ascii="Bookman Old Style" w:hAnsi="Bookman Old Style"/>
          <w:sz w:val="24"/>
          <w:szCs w:val="24"/>
        </w:rPr>
        <w:t xml:space="preserve"> de 202</w:t>
      </w:r>
      <w:r>
        <w:rPr>
          <w:rFonts w:ascii="Bookman Old Style" w:hAnsi="Bookman Old Style"/>
          <w:sz w:val="24"/>
          <w:szCs w:val="24"/>
        </w:rPr>
        <w:t>3.</w:t>
      </w: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A962EF" w:rsidRDefault="00202DC2" w:rsidP="00202DC2">
      <w:pPr>
        <w:spacing w:line="240" w:lineRule="auto"/>
        <w:contextualSpacing/>
        <w:mirrorIndents/>
        <w:jc w:val="both"/>
        <w:rPr>
          <w:rFonts w:ascii="Bookman Old Style" w:hAnsi="Bookman Old Style"/>
          <w:sz w:val="24"/>
          <w:szCs w:val="24"/>
        </w:rPr>
      </w:pPr>
    </w:p>
    <w:p w:rsidR="00202DC2" w:rsidRPr="00FA498B" w:rsidRDefault="00202DC2" w:rsidP="00202DC2">
      <w:pPr>
        <w:spacing w:line="240" w:lineRule="auto"/>
        <w:contextualSpacing/>
        <w:mirrorIndents/>
        <w:jc w:val="center"/>
        <w:rPr>
          <w:rFonts w:ascii="Bookman Old Style" w:hAnsi="Bookman Old Style"/>
          <w:sz w:val="24"/>
          <w:szCs w:val="24"/>
        </w:rPr>
      </w:pPr>
      <w:r w:rsidRPr="00FA498B">
        <w:rPr>
          <w:rFonts w:ascii="Bookman Old Style" w:hAnsi="Bookman Old Style"/>
          <w:sz w:val="24"/>
          <w:szCs w:val="24"/>
        </w:rPr>
        <w:t>__________________________</w:t>
      </w:r>
    </w:p>
    <w:p w:rsidR="00202DC2" w:rsidRPr="00C90704" w:rsidRDefault="00202DC2" w:rsidP="00202DC2">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CLODOALDO BRIANCINI</w:t>
      </w:r>
    </w:p>
    <w:p w:rsidR="00202DC2" w:rsidRPr="00A962EF" w:rsidRDefault="00202DC2" w:rsidP="00202DC2">
      <w:pPr>
        <w:spacing w:line="240" w:lineRule="auto"/>
        <w:contextualSpacing/>
        <w:mirrorIndents/>
        <w:jc w:val="center"/>
        <w:rPr>
          <w:rFonts w:ascii="Bookman Old Style" w:hAnsi="Bookman Old Style"/>
          <w:sz w:val="24"/>
          <w:szCs w:val="24"/>
        </w:rPr>
      </w:pPr>
      <w:r w:rsidRPr="00C90704">
        <w:rPr>
          <w:rFonts w:ascii="Bookman Old Style" w:hAnsi="Bookman Old Style"/>
          <w:sz w:val="24"/>
          <w:szCs w:val="24"/>
        </w:rPr>
        <w:t>Prefeito Municipal</w:t>
      </w:r>
    </w:p>
    <w:p w:rsidR="00202DC2" w:rsidRDefault="00202DC2" w:rsidP="00202DC2">
      <w:pPr>
        <w:spacing w:line="240" w:lineRule="auto"/>
        <w:contextualSpacing/>
        <w:mirrorIndents/>
        <w:jc w:val="center"/>
        <w:rPr>
          <w:rFonts w:ascii="Bookman Old Style" w:hAnsi="Bookman Old Style"/>
          <w:sz w:val="24"/>
          <w:szCs w:val="24"/>
        </w:rPr>
      </w:pPr>
    </w:p>
    <w:p w:rsidR="00202DC2" w:rsidRPr="00A962EF" w:rsidRDefault="00202DC2" w:rsidP="00202DC2">
      <w:pPr>
        <w:spacing w:line="240" w:lineRule="auto"/>
        <w:contextualSpacing/>
        <w:mirrorIndents/>
        <w:jc w:val="center"/>
        <w:rPr>
          <w:rFonts w:ascii="Bookman Old Style" w:hAnsi="Bookman Old Style"/>
          <w:sz w:val="24"/>
          <w:szCs w:val="24"/>
        </w:rPr>
      </w:pPr>
    </w:p>
    <w:p w:rsidR="00202DC2" w:rsidRPr="00A962EF" w:rsidRDefault="00202DC2" w:rsidP="00202DC2">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_________________________</w:t>
      </w:r>
    </w:p>
    <w:p w:rsidR="00202DC2" w:rsidRDefault="00202DC2" w:rsidP="00202DC2">
      <w:pPr>
        <w:spacing w:line="240" w:lineRule="auto"/>
        <w:contextualSpacing/>
        <w:mirrorIndents/>
        <w:jc w:val="center"/>
        <w:rPr>
          <w:rFonts w:ascii="Bookman Old Style" w:hAnsi="Bookman Old Style"/>
          <w:sz w:val="24"/>
          <w:szCs w:val="24"/>
        </w:rPr>
      </w:pPr>
      <w:r w:rsidRPr="00202DC2">
        <w:rPr>
          <w:rFonts w:ascii="Bookman Old Style" w:hAnsi="Bookman Old Style"/>
          <w:sz w:val="24"/>
          <w:szCs w:val="24"/>
        </w:rPr>
        <w:t>ESPAÇO VIP ESTUDIO E ACADEMIA PERSONALIZADA LTDA</w:t>
      </w:r>
    </w:p>
    <w:p w:rsidR="00202DC2" w:rsidRPr="00A962EF" w:rsidRDefault="00202DC2" w:rsidP="00202DC2">
      <w:pPr>
        <w:spacing w:line="240" w:lineRule="auto"/>
        <w:contextualSpacing/>
        <w:mirrorIndents/>
        <w:jc w:val="center"/>
        <w:rPr>
          <w:rFonts w:ascii="Bookman Old Style" w:hAnsi="Bookman Old Style"/>
          <w:sz w:val="24"/>
          <w:szCs w:val="24"/>
        </w:rPr>
      </w:pPr>
      <w:r w:rsidRPr="00A962EF">
        <w:rPr>
          <w:rFonts w:ascii="Bookman Old Style" w:hAnsi="Bookman Old Style"/>
          <w:sz w:val="24"/>
          <w:szCs w:val="24"/>
        </w:rPr>
        <w:t>Contratada</w:t>
      </w:r>
    </w:p>
    <w:p w:rsidR="00202DC2" w:rsidRDefault="00202DC2" w:rsidP="00202DC2">
      <w:pPr>
        <w:spacing w:line="240" w:lineRule="auto"/>
        <w:contextualSpacing/>
        <w:mirrorIndents/>
        <w:jc w:val="center"/>
        <w:rPr>
          <w:rFonts w:ascii="Bookman Old Style" w:hAnsi="Bookman Old Style"/>
          <w:sz w:val="24"/>
          <w:szCs w:val="24"/>
        </w:rPr>
      </w:pPr>
    </w:p>
    <w:p w:rsidR="00202DC2" w:rsidRDefault="00202DC2" w:rsidP="00202DC2">
      <w:pPr>
        <w:spacing w:line="240" w:lineRule="auto"/>
        <w:contextualSpacing/>
        <w:mirrorIndents/>
        <w:jc w:val="center"/>
        <w:rPr>
          <w:rFonts w:ascii="Bookman Old Style" w:hAnsi="Bookman Old Style"/>
          <w:sz w:val="24"/>
          <w:szCs w:val="24"/>
        </w:rPr>
      </w:pPr>
    </w:p>
    <w:p w:rsidR="00202DC2" w:rsidRPr="00A962EF" w:rsidRDefault="00202DC2" w:rsidP="00202DC2">
      <w:pPr>
        <w:spacing w:line="240" w:lineRule="auto"/>
        <w:contextualSpacing/>
        <w:mirrorIndents/>
        <w:jc w:val="center"/>
        <w:rPr>
          <w:rFonts w:ascii="Bookman Old Style" w:hAnsi="Bookman Old Style"/>
          <w:sz w:val="24"/>
          <w:szCs w:val="24"/>
        </w:rPr>
      </w:pPr>
    </w:p>
    <w:p w:rsidR="00202DC2" w:rsidRDefault="00202DC2" w:rsidP="00202DC2">
      <w:pPr>
        <w:spacing w:line="240" w:lineRule="auto"/>
        <w:contextualSpacing/>
        <w:mirrorIndents/>
        <w:rPr>
          <w:rFonts w:ascii="Bookman Old Style" w:hAnsi="Bookman Old Style"/>
          <w:sz w:val="24"/>
          <w:szCs w:val="24"/>
        </w:rPr>
      </w:pPr>
      <w:r w:rsidRPr="00A962EF">
        <w:rPr>
          <w:rFonts w:ascii="Bookman Old Style" w:hAnsi="Bookman Old Style"/>
          <w:sz w:val="24"/>
          <w:szCs w:val="24"/>
        </w:rPr>
        <w:t>Testemunhas:</w:t>
      </w:r>
    </w:p>
    <w:p w:rsidR="00202DC2" w:rsidRDefault="00202DC2" w:rsidP="00202DC2">
      <w:pPr>
        <w:spacing w:line="240" w:lineRule="auto"/>
        <w:contextualSpacing/>
        <w:mirrorIndents/>
        <w:rPr>
          <w:rFonts w:ascii="Bookman Old Style" w:hAnsi="Bookman Old Style"/>
          <w:sz w:val="24"/>
          <w:szCs w:val="24"/>
        </w:rPr>
      </w:pPr>
    </w:p>
    <w:p w:rsidR="00202DC2" w:rsidRPr="00A962EF" w:rsidRDefault="00202DC2" w:rsidP="00202DC2">
      <w:pPr>
        <w:spacing w:line="240" w:lineRule="auto"/>
        <w:contextualSpacing/>
        <w:mirrorIndents/>
        <w:rPr>
          <w:rFonts w:ascii="Bookman Old Style" w:hAnsi="Bookman Old Style"/>
          <w:sz w:val="24"/>
          <w:szCs w:val="24"/>
        </w:rPr>
      </w:pPr>
    </w:p>
    <w:p w:rsidR="00202DC2" w:rsidRPr="00A962EF" w:rsidRDefault="00202DC2" w:rsidP="00202DC2">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Pr="00A962EF">
        <w:rPr>
          <w:rFonts w:ascii="Bookman Old Style" w:hAnsi="Bookman Old Style"/>
          <w:sz w:val="24"/>
          <w:szCs w:val="24"/>
        </w:rPr>
        <w:t>_____________________</w:t>
      </w:r>
      <w:r w:rsidRPr="00A962EF">
        <w:rPr>
          <w:rFonts w:ascii="Bookman Old Style" w:hAnsi="Bookman Old Style"/>
          <w:sz w:val="24"/>
          <w:szCs w:val="24"/>
        </w:rPr>
        <w:tab/>
      </w:r>
      <w:r w:rsidRPr="00A962EF">
        <w:rPr>
          <w:rFonts w:ascii="Bookman Old Style" w:hAnsi="Bookman Old Style"/>
          <w:sz w:val="24"/>
          <w:szCs w:val="24"/>
        </w:rPr>
        <w:tab/>
      </w:r>
      <w:r w:rsidRPr="00A962EF">
        <w:rPr>
          <w:rFonts w:ascii="Bookman Old Style" w:hAnsi="Bookman Old Style"/>
          <w:sz w:val="24"/>
          <w:szCs w:val="24"/>
        </w:rPr>
        <w:tab/>
      </w:r>
      <w:r w:rsidRPr="00A962EF">
        <w:rPr>
          <w:rFonts w:ascii="Bookman Old Style" w:hAnsi="Bookman Old Style"/>
          <w:sz w:val="24"/>
          <w:szCs w:val="24"/>
        </w:rPr>
        <w:tab/>
        <w:t xml:space="preserve"> _____________________</w:t>
      </w:r>
    </w:p>
    <w:p w:rsidR="00202DC2" w:rsidRDefault="00202DC2" w:rsidP="00202DC2">
      <w:pPr>
        <w:spacing w:line="240" w:lineRule="auto"/>
        <w:contextualSpacing/>
        <w:mirrorIndents/>
        <w:rPr>
          <w:rFonts w:ascii="Bookman Old Style" w:hAnsi="Bookman Old Style"/>
        </w:rPr>
      </w:pPr>
      <w:r>
        <w:rPr>
          <w:rFonts w:ascii="Bookman Old Style" w:hAnsi="Bookman Old Style"/>
          <w:sz w:val="24"/>
          <w:szCs w:val="24"/>
        </w:rPr>
        <w:t xml:space="preserve">           </w:t>
      </w:r>
      <w:r w:rsidRPr="00A962EF">
        <w:rPr>
          <w:rFonts w:ascii="Bookman Old Style" w:hAnsi="Bookman Old Style"/>
          <w:sz w:val="24"/>
          <w:szCs w:val="24"/>
        </w:rPr>
        <w:t>Angelita Gabriel</w:t>
      </w:r>
      <w:r w:rsidRPr="00A962EF">
        <w:rPr>
          <w:rFonts w:ascii="Bookman Old Style" w:hAnsi="Bookman Old Style"/>
          <w:sz w:val="24"/>
          <w:szCs w:val="24"/>
        </w:rPr>
        <w:tab/>
      </w:r>
      <w:r w:rsidRPr="00A962EF">
        <w:rPr>
          <w:rFonts w:ascii="Bookman Old Style" w:hAnsi="Bookman Old Style"/>
          <w:sz w:val="24"/>
          <w:szCs w:val="24"/>
        </w:rPr>
        <w:tab/>
        <w:t xml:space="preserve">          </w:t>
      </w:r>
      <w:r w:rsidRPr="00A962EF">
        <w:rPr>
          <w:rFonts w:ascii="Bookman Old Style" w:hAnsi="Bookman Old Style"/>
          <w:sz w:val="24"/>
          <w:szCs w:val="24"/>
        </w:rPr>
        <w:tab/>
      </w:r>
      <w:r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Laura Muniz da Silva</w:t>
      </w:r>
    </w:p>
    <w:p w:rsidR="00202DC2" w:rsidRPr="00A962EF" w:rsidRDefault="00202DC2" w:rsidP="00202DC2">
      <w:pPr>
        <w:spacing w:line="240" w:lineRule="auto"/>
        <w:contextualSpacing/>
        <w:mirrorIndents/>
        <w:rPr>
          <w:rFonts w:ascii="Bookman Old Style" w:hAnsi="Bookman Old Style"/>
          <w:sz w:val="24"/>
          <w:szCs w:val="24"/>
        </w:rPr>
      </w:pPr>
      <w:r>
        <w:rPr>
          <w:rFonts w:ascii="Bookman Old Style" w:hAnsi="Bookman Old Style"/>
          <w:sz w:val="24"/>
          <w:szCs w:val="24"/>
        </w:rPr>
        <w:t xml:space="preserve">          </w:t>
      </w:r>
      <w:r w:rsidRPr="00A962EF">
        <w:rPr>
          <w:rFonts w:ascii="Bookman Old Style" w:hAnsi="Bookman Old Style"/>
          <w:sz w:val="24"/>
          <w:szCs w:val="24"/>
        </w:rPr>
        <w:t xml:space="preserve">CPF: </w:t>
      </w:r>
      <w:r>
        <w:rPr>
          <w:rFonts w:ascii="Bookman Old Style" w:hAnsi="Bookman Old Style"/>
          <w:sz w:val="24"/>
          <w:szCs w:val="24"/>
        </w:rPr>
        <w:t>***</w:t>
      </w:r>
      <w:r w:rsidRPr="00A962EF">
        <w:rPr>
          <w:rFonts w:ascii="Bookman Old Style" w:hAnsi="Bookman Old Style"/>
          <w:sz w:val="24"/>
          <w:szCs w:val="24"/>
        </w:rPr>
        <w:t>.893.109-</w:t>
      </w:r>
      <w:r>
        <w:rPr>
          <w:rFonts w:ascii="Bookman Old Style" w:hAnsi="Bookman Old Style"/>
          <w:sz w:val="24"/>
          <w:szCs w:val="24"/>
        </w:rPr>
        <w:t>**</w:t>
      </w:r>
      <w:r w:rsidRPr="00A962EF">
        <w:rPr>
          <w:rFonts w:ascii="Bookman Old Style" w:hAnsi="Bookman Old Style"/>
          <w:sz w:val="24"/>
          <w:szCs w:val="24"/>
        </w:rPr>
        <w:tab/>
      </w:r>
      <w:r w:rsidRPr="00A962EF">
        <w:rPr>
          <w:rFonts w:ascii="Bookman Old Style" w:hAnsi="Bookman Old Style"/>
          <w:sz w:val="24"/>
          <w:szCs w:val="24"/>
        </w:rPr>
        <w:tab/>
        <w:t xml:space="preserve"> </w:t>
      </w:r>
      <w:r w:rsidRPr="00A962EF">
        <w:rPr>
          <w:rFonts w:ascii="Bookman Old Style" w:hAnsi="Bookman Old Style"/>
          <w:sz w:val="24"/>
          <w:szCs w:val="24"/>
        </w:rPr>
        <w:tab/>
      </w:r>
      <w:r>
        <w:rPr>
          <w:rFonts w:ascii="Bookman Old Style" w:hAnsi="Bookman Old Style"/>
          <w:sz w:val="24"/>
          <w:szCs w:val="24"/>
        </w:rPr>
        <w:t xml:space="preserve">               </w:t>
      </w:r>
      <w:r>
        <w:rPr>
          <w:rFonts w:ascii="Bookman Old Style" w:hAnsi="Bookman Old Style"/>
        </w:rPr>
        <w:t>CPF: ***241.889**</w:t>
      </w:r>
    </w:p>
    <w:p w:rsidR="007C4226" w:rsidRDefault="007C4226"/>
    <w:sectPr w:rsidR="007C4226" w:rsidSect="0067786F">
      <w:headerReference w:type="default" r:id="rId7"/>
      <w:foot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87CE8">
      <w:pPr>
        <w:spacing w:after="0" w:line="240" w:lineRule="auto"/>
      </w:pPr>
      <w:r>
        <w:separator/>
      </w:r>
    </w:p>
  </w:endnote>
  <w:endnote w:type="continuationSeparator" w:id="0">
    <w:p w:rsidR="00000000" w:rsidRDefault="0048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3B5" w:rsidRPr="00B15F6D" w:rsidRDefault="00202DC2"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3A43B5" w:rsidRPr="00B15F6D" w:rsidRDefault="00487CE8" w:rsidP="00B15F6D">
    <w:pPr>
      <w:spacing w:after="0" w:line="240" w:lineRule="auto"/>
      <w:ind w:left="7" w:right="11"/>
      <w:jc w:val="center"/>
      <w:rPr>
        <w:rFonts w:ascii="Bookman Old Style" w:hAnsi="Bookman Old Style"/>
        <w:b/>
        <w:sz w:val="12"/>
        <w:szCs w:val="12"/>
      </w:rPr>
    </w:pPr>
    <w:hyperlink r:id="rId1">
      <w:r w:rsidR="00202DC2"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87CE8">
      <w:pPr>
        <w:spacing w:after="0" w:line="240" w:lineRule="auto"/>
      </w:pPr>
      <w:r>
        <w:separator/>
      </w:r>
    </w:p>
  </w:footnote>
  <w:footnote w:type="continuationSeparator" w:id="0">
    <w:p w:rsidR="00000000" w:rsidRDefault="00487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3B5" w:rsidRDefault="00202DC2">
    <w:pPr>
      <w:pStyle w:val="Cabealho"/>
    </w:pPr>
    <w:r>
      <w:rPr>
        <w:noProof/>
        <w:lang w:eastAsia="pt-BR"/>
      </w:rPr>
      <w:drawing>
        <wp:anchor distT="0" distB="0" distL="114300" distR="114300" simplePos="0" relativeHeight="251659264" behindDoc="0" locked="0" layoutInCell="1" allowOverlap="0" wp14:anchorId="0873D104" wp14:editId="5E263DE6">
          <wp:simplePos x="0" y="0"/>
          <wp:positionH relativeFrom="page">
            <wp:posOffset>1567180</wp:posOffset>
          </wp:positionH>
          <wp:positionV relativeFrom="page">
            <wp:posOffset>144780</wp:posOffset>
          </wp:positionV>
          <wp:extent cx="4581525" cy="771525"/>
          <wp:effectExtent l="0" t="0" r="9525" b="9525"/>
          <wp:wrapSquare wrapText="bothSides"/>
          <wp:docPr id="1"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43B5" w:rsidRDefault="00487CE8">
    <w:pPr>
      <w:pStyle w:val="Cabealho"/>
    </w:pPr>
  </w:p>
  <w:p w:rsidR="003A43B5" w:rsidRDefault="00487CE8">
    <w:pPr>
      <w:pStyle w:val="Cabealho"/>
    </w:pPr>
  </w:p>
  <w:p w:rsidR="003A43B5" w:rsidRDefault="00487CE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DC2"/>
    <w:rsid w:val="00202DC2"/>
    <w:rsid w:val="00487CE8"/>
    <w:rsid w:val="007C42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4F10A"/>
  <w15:chartTrackingRefBased/>
  <w15:docId w15:val="{955D114C-6B55-44F9-8CEA-075AA8A9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2DC2"/>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2DC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02DC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952FE-BD0A-4554-85BC-971757A7C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2558</Words>
  <Characters>13814</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2023-03-20T17:09:00Z</dcterms:created>
  <dcterms:modified xsi:type="dcterms:W3CDTF">2023-03-20T18:20:00Z</dcterms:modified>
</cp:coreProperties>
</file>