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F0447" w14:textId="77777777" w:rsidR="007F0CA9" w:rsidRPr="00E468C4" w:rsidRDefault="007F0CA9" w:rsidP="0066420B">
      <w:pPr>
        <w:spacing w:after="5" w:line="249" w:lineRule="auto"/>
        <w:ind w:left="0" w:right="12" w:firstLine="0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PROCESSO </w:t>
      </w:r>
      <w:r w:rsidRPr="00E468C4">
        <w:rPr>
          <w:rFonts w:ascii="Times New Roman" w:hAnsi="Times New Roman" w:cs="Times New Roman"/>
          <w:b/>
          <w:sz w:val="22"/>
        </w:rPr>
        <w:t xml:space="preserve">ADMINISTRATIVO Nº </w:t>
      </w:r>
      <w:r>
        <w:rPr>
          <w:rFonts w:ascii="Times New Roman" w:hAnsi="Times New Roman" w:cs="Times New Roman"/>
          <w:b/>
          <w:sz w:val="22"/>
        </w:rPr>
        <w:t>153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14:paraId="1883DAEF" w14:textId="77777777" w:rsidR="007F0CA9" w:rsidRPr="0012226A" w:rsidRDefault="007F0CA9" w:rsidP="007F0CA9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E468C4">
        <w:rPr>
          <w:rFonts w:ascii="Times New Roman" w:hAnsi="Times New Roman" w:cs="Times New Roman"/>
          <w:b/>
          <w:sz w:val="22"/>
        </w:rPr>
        <w:t xml:space="preserve"> EDITAL DE PREGÃO ELETRÔNICO Nº </w:t>
      </w:r>
      <w:r>
        <w:rPr>
          <w:rFonts w:ascii="Times New Roman" w:hAnsi="Times New Roman" w:cs="Times New Roman"/>
          <w:b/>
          <w:sz w:val="22"/>
        </w:rPr>
        <w:t>70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14:paraId="1572C3B7" w14:textId="77777777" w:rsidR="004E3F2B" w:rsidRDefault="004E3F2B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14:paraId="6ECB027E" w14:textId="77777777" w:rsidR="00B0513B" w:rsidRPr="0012226A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BAA0767" w14:textId="31968CDE" w:rsidR="00B0513B" w:rsidRPr="0012226A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14:paraId="0B48EE6B" w14:textId="6939B0B2" w:rsidR="00B0513B" w:rsidRPr="0012226A" w:rsidRDefault="00730D82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CONTRATO Nº. </w:t>
      </w:r>
      <w:r w:rsidR="0066420B">
        <w:rPr>
          <w:rFonts w:ascii="Times New Roman" w:hAnsi="Times New Roman" w:cs="Times New Roman"/>
          <w:b/>
          <w:sz w:val="22"/>
        </w:rPr>
        <w:t>85</w:t>
      </w:r>
      <w:r w:rsidRPr="0012226A">
        <w:rPr>
          <w:rFonts w:ascii="Times New Roman" w:hAnsi="Times New Roman" w:cs="Times New Roman"/>
          <w:b/>
          <w:sz w:val="22"/>
        </w:rPr>
        <w:t>/2022</w:t>
      </w:r>
    </w:p>
    <w:p w14:paraId="07EF2B4F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7D5D1E28" w14:textId="77777777"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785AE807" w14:textId="77777777"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52844C5A" w14:textId="3313E5DB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O </w:t>
      </w:r>
      <w:r w:rsidRPr="0012226A">
        <w:rPr>
          <w:rFonts w:ascii="Times New Roman" w:hAnsi="Times New Roman" w:cs="Times New Roman"/>
          <w:b/>
          <w:sz w:val="22"/>
        </w:rPr>
        <w:t>MUNICÍPIO DE CORDILHEIRA ALTA</w:t>
      </w:r>
      <w:r w:rsidRPr="0012226A">
        <w:rPr>
          <w:rFonts w:ascii="Times New Roman" w:hAnsi="Times New Roman" w:cs="Times New Roman"/>
          <w:sz w:val="22"/>
        </w:rPr>
        <w:t xml:space="preserve">, pessoa jurídica de direito público interno, inscrito no CNPJ sob nº 95.990.198/0001-04, com sede na Rua Celso </w:t>
      </w:r>
      <w:proofErr w:type="spellStart"/>
      <w:r w:rsidRPr="0012226A">
        <w:rPr>
          <w:rFonts w:ascii="Times New Roman" w:hAnsi="Times New Roman" w:cs="Times New Roman"/>
          <w:sz w:val="22"/>
        </w:rPr>
        <w:t>Tozzo</w:t>
      </w:r>
      <w:proofErr w:type="spellEnd"/>
      <w:r w:rsidRPr="0012226A">
        <w:rPr>
          <w:rFonts w:ascii="Times New Roman" w:hAnsi="Times New Roman" w:cs="Times New Roman"/>
          <w:sz w:val="22"/>
        </w:rPr>
        <w:t xml:space="preserve">, 27, Centro, Cordilheira Alta, SC, neste </w:t>
      </w:r>
      <w:r w:rsidR="004E3F2B">
        <w:rPr>
          <w:rFonts w:ascii="Times New Roman" w:hAnsi="Times New Roman" w:cs="Times New Roman"/>
          <w:sz w:val="22"/>
        </w:rPr>
        <w:t>ato representado pelo Prefeito Municipal</w:t>
      </w:r>
      <w:r w:rsidR="00730D82" w:rsidRPr="0012226A">
        <w:rPr>
          <w:rFonts w:ascii="Times New Roman" w:hAnsi="Times New Roman" w:cs="Times New Roman"/>
          <w:sz w:val="22"/>
        </w:rPr>
        <w:t xml:space="preserve">, senhor </w:t>
      </w:r>
      <w:r w:rsidR="004E3F2B">
        <w:rPr>
          <w:rFonts w:ascii="Times New Roman" w:hAnsi="Times New Roman" w:cs="Times New Roman"/>
          <w:sz w:val="22"/>
        </w:rPr>
        <w:t xml:space="preserve">Clodoaldo </w:t>
      </w:r>
      <w:proofErr w:type="spellStart"/>
      <w:r w:rsidR="004E3F2B">
        <w:rPr>
          <w:rFonts w:ascii="Times New Roman" w:hAnsi="Times New Roman" w:cs="Times New Roman"/>
          <w:sz w:val="22"/>
        </w:rPr>
        <w:t>Briancini</w:t>
      </w:r>
      <w:proofErr w:type="spellEnd"/>
      <w:r w:rsidRPr="0012226A">
        <w:rPr>
          <w:rFonts w:ascii="Times New Roman" w:hAnsi="Times New Roman" w:cs="Times New Roman"/>
          <w:sz w:val="22"/>
        </w:rPr>
        <w:t xml:space="preserve">, doravante denominado simplesmente CONTRATANTE, e a empresa </w:t>
      </w:r>
      <w:r w:rsidR="0066420B" w:rsidRPr="00D26490">
        <w:rPr>
          <w:rFonts w:ascii="Times New Roman" w:hAnsi="Times New Roman" w:cs="Times New Roman"/>
          <w:b/>
          <w:sz w:val="22"/>
        </w:rPr>
        <w:t>GENTE SEGURADORA S.A</w:t>
      </w:r>
      <w:r w:rsidR="0066420B" w:rsidRPr="0012226A">
        <w:rPr>
          <w:rFonts w:ascii="Times New Roman" w:hAnsi="Times New Roman" w:cs="Times New Roman"/>
          <w:sz w:val="22"/>
        </w:rPr>
        <w:t>, inscrita no CNPJ sob nº</w:t>
      </w:r>
      <w:r w:rsidR="0066420B">
        <w:rPr>
          <w:rFonts w:ascii="Times New Roman" w:hAnsi="Times New Roman" w:cs="Times New Roman"/>
          <w:sz w:val="22"/>
        </w:rPr>
        <w:t xml:space="preserve"> 90.180</w:t>
      </w:r>
      <w:r w:rsidR="0066420B" w:rsidRPr="0012226A">
        <w:rPr>
          <w:rFonts w:ascii="Times New Roman" w:hAnsi="Times New Roman" w:cs="Times New Roman"/>
          <w:sz w:val="22"/>
        </w:rPr>
        <w:t xml:space="preserve">, com sede na </w:t>
      </w:r>
      <w:r w:rsidR="0066420B">
        <w:rPr>
          <w:rFonts w:ascii="Times New Roman" w:hAnsi="Times New Roman" w:cs="Times New Roman"/>
          <w:sz w:val="22"/>
        </w:rPr>
        <w:t xml:space="preserve">Rua Marechal Floriano Peixoto, n° 450, Bairro Centro Histórico em Porto Alegre/RS, CEP; 90.020-060, representada neste ato </w:t>
      </w:r>
      <w:r w:rsidR="0066420B" w:rsidRPr="0012226A">
        <w:rPr>
          <w:rFonts w:ascii="Times New Roman" w:hAnsi="Times New Roman" w:cs="Times New Roman"/>
          <w:sz w:val="22"/>
        </w:rPr>
        <w:t>pelo Senhor</w:t>
      </w:r>
      <w:r w:rsidR="0066420B">
        <w:rPr>
          <w:rFonts w:ascii="Times New Roman" w:hAnsi="Times New Roman" w:cs="Times New Roman"/>
          <w:sz w:val="22"/>
        </w:rPr>
        <w:t xml:space="preserve"> Marcelo </w:t>
      </w:r>
      <w:proofErr w:type="spellStart"/>
      <w:r w:rsidR="0066420B">
        <w:rPr>
          <w:rFonts w:ascii="Times New Roman" w:hAnsi="Times New Roman" w:cs="Times New Roman"/>
          <w:sz w:val="22"/>
        </w:rPr>
        <w:t>W</w:t>
      </w:r>
      <w:r w:rsidR="0066420B" w:rsidRPr="00E973C1">
        <w:rPr>
          <w:rFonts w:ascii="Times New Roman" w:hAnsi="Times New Roman" w:cs="Times New Roman"/>
          <w:sz w:val="22"/>
        </w:rPr>
        <w:t>ais</w:t>
      </w:r>
      <w:proofErr w:type="spellEnd"/>
      <w:r w:rsidR="0066420B" w:rsidRPr="0012226A">
        <w:rPr>
          <w:rFonts w:ascii="Times New Roman" w:hAnsi="Times New Roman" w:cs="Times New Roman"/>
          <w:sz w:val="22"/>
        </w:rPr>
        <w:t xml:space="preserve">, inscrito no CPF sob nº </w:t>
      </w:r>
      <w:r w:rsidR="0066420B">
        <w:rPr>
          <w:rFonts w:ascii="Times New Roman" w:hAnsi="Times New Roman" w:cs="Times New Roman"/>
          <w:sz w:val="22"/>
        </w:rPr>
        <w:t>632.005.380-15</w:t>
      </w:r>
      <w:r w:rsidR="0066420B" w:rsidRPr="0012226A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 w:rsidR="0066420B">
        <w:rPr>
          <w:rFonts w:ascii="Times New Roman" w:hAnsi="Times New Roman" w:cs="Times New Roman"/>
          <w:sz w:val="22"/>
        </w:rPr>
        <w:t xml:space="preserve">ade Pregão Eletrônico nº. </w:t>
      </w:r>
      <w:r w:rsidR="0066420B">
        <w:rPr>
          <w:rFonts w:ascii="Times New Roman" w:hAnsi="Times New Roman" w:cs="Times New Roman"/>
          <w:sz w:val="22"/>
        </w:rPr>
        <w:t>70</w:t>
      </w:r>
      <w:r w:rsidR="0066420B" w:rsidRPr="0012226A">
        <w:rPr>
          <w:rFonts w:ascii="Times New Roman" w:hAnsi="Times New Roman" w:cs="Times New Roman"/>
          <w:sz w:val="22"/>
        </w:rPr>
        <w:t>/2022, e que se regerá pela Lei nº 8.666/93, e alterações posteriores, atendidas as cláusulas e condições a seguir enunciadas:</w:t>
      </w:r>
      <w:proofErr w:type="gramStart"/>
      <w:r w:rsidR="0066420B" w:rsidRPr="0012226A">
        <w:rPr>
          <w:rFonts w:ascii="Times New Roman" w:hAnsi="Times New Roman" w:cs="Times New Roman"/>
          <w:sz w:val="22"/>
        </w:rPr>
        <w:t xml:space="preserve">  </w:t>
      </w:r>
      <w:r w:rsidRPr="0012226A">
        <w:rPr>
          <w:rFonts w:ascii="Times New Roman" w:hAnsi="Times New Roman" w:cs="Times New Roman"/>
          <w:sz w:val="22"/>
        </w:rPr>
        <w:t>:</w:t>
      </w:r>
      <w:proofErr w:type="gramEnd"/>
      <w:r w:rsidRPr="0012226A">
        <w:rPr>
          <w:rFonts w:ascii="Times New Roman" w:hAnsi="Times New Roman" w:cs="Times New Roman"/>
          <w:sz w:val="22"/>
        </w:rPr>
        <w:t xml:space="preserve">  </w:t>
      </w:r>
    </w:p>
    <w:p w14:paraId="3872039E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901A5F5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PRIMEIRA - DO OBJETO  </w:t>
      </w:r>
    </w:p>
    <w:p w14:paraId="1F486E84" w14:textId="77777777"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14:paraId="38C46E82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 O objeto do presente contrato é</w:t>
      </w:r>
      <w:r w:rsidR="009359C4" w:rsidRPr="0012226A">
        <w:rPr>
          <w:rFonts w:ascii="Times New Roman" w:hAnsi="Times New Roman" w:cs="Times New Roman"/>
          <w:sz w:val="22"/>
        </w:rPr>
        <w:t xml:space="preserve"> a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A37CBD">
        <w:rPr>
          <w:rFonts w:ascii="Times New Roman" w:hAnsi="Times New Roman" w:cs="Times New Roman"/>
          <w:b/>
          <w:color w:val="FF0000"/>
          <w:sz w:val="22"/>
        </w:rPr>
        <w:t>CONTRATAÇÃO DE SEGURO TOTAL PARA OS VEÍCULOS PERTENCENTES AO FUNDO MUNICIPAL DE SAÚDE E DO MUNICÍPIO DE CORDILHEIRA ALTA/SC</w:t>
      </w:r>
      <w:r w:rsidRPr="0012226A">
        <w:rPr>
          <w:rFonts w:ascii="Times New Roman" w:hAnsi="Times New Roman" w:cs="Times New Roman"/>
          <w:b/>
          <w:sz w:val="22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14:paraId="62D03FAD" w14:textId="77777777"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6A27B081" w14:textId="3FE00EA9" w:rsidR="00B0513B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12226A">
        <w:rPr>
          <w:rFonts w:ascii="Times New Roman" w:hAnsi="Times New Roman" w:cs="Times New Roman"/>
          <w:sz w:val="22"/>
        </w:rPr>
        <w:t xml:space="preserve"> de </w:t>
      </w:r>
      <w:r w:rsidR="003B104F" w:rsidRPr="0012226A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66420B">
        <w:rPr>
          <w:rFonts w:ascii="Times New Roman" w:hAnsi="Times New Roman" w:cs="Times New Roman"/>
          <w:color w:val="FF0000"/>
          <w:sz w:val="22"/>
        </w:rPr>
        <w:t>70</w:t>
      </w:r>
      <w:r w:rsidR="00730D82" w:rsidRPr="0012226A">
        <w:rPr>
          <w:rFonts w:ascii="Times New Roman" w:hAnsi="Times New Roman" w:cs="Times New Roman"/>
          <w:color w:val="FF0000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14:paraId="0FAB2AD8" w14:textId="77777777" w:rsidR="00640E38" w:rsidRDefault="00640E38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34975C1D" w14:textId="77777777" w:rsidR="00640E38" w:rsidRPr="0012226A" w:rsidRDefault="00640E38" w:rsidP="00640E38">
      <w:pPr>
        <w:pStyle w:val="Ttulo1"/>
        <w:ind w:left="46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CLÁUSULA SEGUNDA</w:t>
      </w:r>
      <w:r w:rsidRPr="0012226A">
        <w:rPr>
          <w:rFonts w:ascii="Times New Roman" w:hAnsi="Times New Roman" w:cs="Times New Roman"/>
          <w:sz w:val="22"/>
        </w:rPr>
        <w:t xml:space="preserve"> - DA VIGÊNCIA CONTRATUAL  </w:t>
      </w:r>
    </w:p>
    <w:p w14:paraId="2DB58E7E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292835F7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2.1. </w:t>
      </w:r>
      <w:r w:rsidRPr="00E11D47">
        <w:rPr>
          <w:rFonts w:ascii="Times New Roman" w:hAnsi="Times New Roman" w:cs="Times New Roman"/>
          <w:sz w:val="22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06AB156F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6C61E87C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>2.1</w:t>
      </w:r>
      <w:r>
        <w:rPr>
          <w:rFonts w:ascii="Times New Roman" w:hAnsi="Times New Roman" w:cs="Times New Roman"/>
          <w:sz w:val="22"/>
        </w:rPr>
        <w:t>.1</w:t>
      </w:r>
      <w:r w:rsidRPr="00E11D47">
        <w:rPr>
          <w:rFonts w:ascii="Times New Roman" w:hAnsi="Times New Roman" w:cs="Times New Roman"/>
          <w:sz w:val="22"/>
        </w:rPr>
        <w:t xml:space="preserve"> - Os preços serão FIXOS e IRREAJUSTÁVEIS durante o período de 12 (doze) meses. Após período de 12 (doze) meses, o valor do contrato poderá ser reajustado, na forma da legislação aplicável, pelo IPCA.</w:t>
      </w:r>
    </w:p>
    <w:p w14:paraId="0320E0DA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 xml:space="preserve"> </w:t>
      </w:r>
    </w:p>
    <w:p w14:paraId="1F5EABCB" w14:textId="77777777" w:rsid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2.2. </w:t>
      </w:r>
      <w:r w:rsidRPr="00E11D47">
        <w:rPr>
          <w:rFonts w:ascii="Times New Roman" w:hAnsi="Times New Roman" w:cs="Times New Roman"/>
          <w:sz w:val="22"/>
        </w:rPr>
        <w:t xml:space="preserve">Caso o contrato, por qualquer motivo, não venha a ser assinado, a licitante subsequente, na ordem de classificação, será notificada para nova Sessão Pública, na qual o pregoeiro examinará a sua proposta e qualificação, e assim sucessivamente, até a apuração de uma que atenda ao edital, podendo o pregoeiro negociar diretamente com o proponente para que seja obtido preço melhor.  </w:t>
      </w:r>
    </w:p>
    <w:p w14:paraId="0DF13EC1" w14:textId="77777777" w:rsidR="00640E38" w:rsidRPr="0012226A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2.3. </w:t>
      </w:r>
      <w:r w:rsidRPr="00E11D47">
        <w:rPr>
          <w:rFonts w:ascii="Times New Roman" w:hAnsi="Times New Roman" w:cs="Times New Roman"/>
          <w:sz w:val="22"/>
        </w:rPr>
        <w:t>As apólices deverão ter sua vigência por 12 (doze) meses;</w:t>
      </w:r>
    </w:p>
    <w:p w14:paraId="7B011879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414DA28" w14:textId="77777777" w:rsidR="00B0513B" w:rsidRPr="00C713D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C713D2">
        <w:rPr>
          <w:rFonts w:ascii="Times New Roman" w:hAnsi="Times New Roman" w:cs="Times New Roman"/>
          <w:sz w:val="22"/>
        </w:rPr>
        <w:t>C</w:t>
      </w:r>
      <w:r w:rsidR="00640E38" w:rsidRPr="00C713D2">
        <w:rPr>
          <w:rFonts w:ascii="Times New Roman" w:hAnsi="Times New Roman" w:cs="Times New Roman"/>
          <w:sz w:val="22"/>
        </w:rPr>
        <w:t>LÁUSULA TERCEIRA</w:t>
      </w:r>
      <w:r w:rsidRPr="00C713D2">
        <w:rPr>
          <w:rFonts w:ascii="Times New Roman" w:hAnsi="Times New Roman" w:cs="Times New Roman"/>
          <w:sz w:val="22"/>
        </w:rPr>
        <w:t xml:space="preserve"> - DO PRAZO, FORMA E LOCAL DE FORNECIMENTO </w:t>
      </w:r>
    </w:p>
    <w:p w14:paraId="5F0228A4" w14:textId="77777777" w:rsidR="0056462C" w:rsidRPr="00C713D2" w:rsidRDefault="0056462C" w:rsidP="0056462C">
      <w:pPr>
        <w:rPr>
          <w:rFonts w:ascii="Times New Roman" w:hAnsi="Times New Roman" w:cs="Times New Roman"/>
          <w:sz w:val="22"/>
        </w:rPr>
      </w:pPr>
    </w:p>
    <w:p w14:paraId="70DDFC02" w14:textId="77777777" w:rsidR="00640E38" w:rsidRPr="00C713D2" w:rsidRDefault="00640E38" w:rsidP="00D5664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 w:rsidRPr="00C713D2">
        <w:rPr>
          <w:rFonts w:ascii="Times New Roman" w:hAnsi="Times New Roman" w:cs="Times New Roman"/>
          <w:b/>
          <w:sz w:val="22"/>
        </w:rPr>
        <w:t>3.1. DA APÓLICE:</w:t>
      </w:r>
    </w:p>
    <w:p w14:paraId="0F19D02A" w14:textId="77777777" w:rsidR="00A93274" w:rsidRPr="00C852A6" w:rsidRDefault="00A93274" w:rsidP="00A93274">
      <w:pPr>
        <w:pStyle w:val="Ttulo1"/>
        <w:ind w:left="845" w:right="25"/>
        <w:rPr>
          <w:rFonts w:ascii="Times New Roman" w:hAnsi="Times New Roman" w:cs="Times New Roman"/>
          <w:sz w:val="22"/>
        </w:rPr>
      </w:pPr>
    </w:p>
    <w:p w14:paraId="6C53A369" w14:textId="77777777" w:rsidR="00A93274" w:rsidRPr="00A93274" w:rsidRDefault="00A93274" w:rsidP="00A93274">
      <w:pPr>
        <w:pStyle w:val="Ttulo1"/>
        <w:ind w:left="426" w:right="25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3.1 </w:t>
      </w:r>
      <w:r w:rsidRPr="00C852A6">
        <w:rPr>
          <w:rFonts w:ascii="Times New Roman" w:hAnsi="Times New Roman" w:cs="Times New Roman"/>
          <w:b w:val="0"/>
          <w:sz w:val="22"/>
        </w:rPr>
        <w:t>O fornecedor obriga-se a fornecer as apólices de seguros dos veículos em que foi declarado vencedor, no prazo máximo de 15 (quinze) dias contados a partir do recebimento da Autorização de Fornecimento emitida pela secretaria responsável;</w:t>
      </w:r>
      <w:r w:rsidRPr="00C852A6">
        <w:rPr>
          <w:rFonts w:ascii="Times New Roman" w:hAnsi="Times New Roman" w:cs="Times New Roman"/>
          <w:sz w:val="22"/>
        </w:rPr>
        <w:t xml:space="preserve">  </w:t>
      </w:r>
    </w:p>
    <w:p w14:paraId="5FB0F046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3.2 - A solicitação do serviço será feito através do envio da AF (Autorização de Fornecimento), podendo ser prorrogado à interesse e critério exclusivo da parte contratante, conforme lei de licitações vigente;</w:t>
      </w:r>
    </w:p>
    <w:p w14:paraId="21FE9475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3.3 - A cobertura do seguro deverá ser conforme especificado no ANEXO I.</w:t>
      </w:r>
    </w:p>
    <w:p w14:paraId="3E921CFA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3.4 - O prazo de execução das verificações, conclusão dos serviços e indenização da apólice em caso de ocorrência de sinistro ou acidente é de: </w:t>
      </w:r>
    </w:p>
    <w:p w14:paraId="066E7FCF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Veículos: no máximo 20 (vinte) dias a partir da data a qual o mesmo foi informado ao contratado;</w:t>
      </w:r>
    </w:p>
    <w:p w14:paraId="5829EBA2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3.5 - Prestar as informações e os esclarecimentos que venham a ser solicitados pelos empregados da Contratada;</w:t>
      </w:r>
    </w:p>
    <w:p w14:paraId="5B4191F9" w14:textId="77777777" w:rsidR="0007584F" w:rsidRDefault="00A93274" w:rsidP="0007584F">
      <w:pPr>
        <w:pStyle w:val="PargrafodaLista"/>
        <w:numPr>
          <w:ilvl w:val="1"/>
          <w:numId w:val="15"/>
        </w:numPr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sz w:val="22"/>
        </w:rPr>
        <w:t>- As coberturas dos veículos devem contemplar os itens e coberturas conforme descritos no ANEXO I deste edital;</w:t>
      </w:r>
    </w:p>
    <w:p w14:paraId="7D89DB6A" w14:textId="77777777" w:rsidR="00A30204" w:rsidRDefault="00A30204" w:rsidP="0007584F">
      <w:pPr>
        <w:pStyle w:val="PargrafodaLista"/>
        <w:ind w:left="426" w:firstLine="0"/>
        <w:rPr>
          <w:rFonts w:ascii="Times New Roman" w:hAnsi="Times New Roman" w:cs="Times New Roman"/>
          <w:b/>
          <w:sz w:val="22"/>
        </w:rPr>
      </w:pPr>
    </w:p>
    <w:p w14:paraId="2CB3692B" w14:textId="77777777" w:rsidR="0007584F" w:rsidRPr="003C07D1" w:rsidRDefault="0007584F" w:rsidP="00A30204">
      <w:pPr>
        <w:pStyle w:val="PargrafodaLista"/>
        <w:ind w:left="426" w:firstLine="0"/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b/>
          <w:sz w:val="22"/>
        </w:rPr>
        <w:t>3.6.1– DAS COBERTURAS</w:t>
      </w:r>
    </w:p>
    <w:p w14:paraId="79D6739B" w14:textId="77777777" w:rsidR="0007584F" w:rsidRPr="0007584F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3.6.</w:t>
      </w:r>
      <w:r w:rsidR="00A30204">
        <w:rPr>
          <w:rFonts w:ascii="Times New Roman" w:hAnsi="Times New Roman" w:cs="Times New Roman"/>
          <w:sz w:val="22"/>
          <w:u w:val="single"/>
        </w:rPr>
        <w:t>1.1</w:t>
      </w:r>
      <w:r w:rsidRPr="003C07D1">
        <w:rPr>
          <w:rFonts w:ascii="Times New Roman" w:hAnsi="Times New Roman" w:cs="Times New Roman"/>
          <w:sz w:val="22"/>
          <w:u w:val="single"/>
        </w:rPr>
        <w:t>. COBERTURAS</w:t>
      </w:r>
      <w:r w:rsidRPr="003C07D1">
        <w:rPr>
          <w:rFonts w:ascii="Times New Roman" w:hAnsi="Times New Roman" w:cs="Times New Roman"/>
          <w:spacing w:val="-5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DOS</w:t>
      </w:r>
      <w:r w:rsidRPr="003C07D1">
        <w:rPr>
          <w:rFonts w:ascii="Times New Roman" w:hAnsi="Times New Roman" w:cs="Times New Roman"/>
          <w:spacing w:val="-4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VEÍCULOS:</w:t>
      </w:r>
    </w:p>
    <w:p w14:paraId="331DEB1C" w14:textId="77777777"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  <w:r w:rsidRPr="003C07D1">
        <w:rPr>
          <w:rFonts w:ascii="Times New Roman" w:hAnsi="Times New Roman" w:cs="Times New Roman"/>
        </w:rPr>
        <w:t>Casco</w:t>
      </w:r>
      <w:r w:rsidRPr="003C07D1">
        <w:rPr>
          <w:rFonts w:ascii="Times New Roman" w:hAnsi="Times New Roman" w:cs="Times New Roman"/>
          <w:spacing w:val="-2"/>
        </w:rPr>
        <w:t xml:space="preserve"> </w:t>
      </w:r>
      <w:r w:rsidRPr="003C07D1">
        <w:rPr>
          <w:rFonts w:ascii="Times New Roman" w:hAnsi="Times New Roman" w:cs="Times New Roman"/>
        </w:rPr>
        <w:t>–</w:t>
      </w:r>
      <w:r w:rsidRPr="003C07D1">
        <w:rPr>
          <w:rFonts w:ascii="Times New Roman" w:hAnsi="Times New Roman" w:cs="Times New Roman"/>
          <w:spacing w:val="-3"/>
        </w:rPr>
        <w:t xml:space="preserve"> </w:t>
      </w:r>
      <w:r w:rsidRPr="003C07D1">
        <w:rPr>
          <w:rFonts w:ascii="Times New Roman" w:hAnsi="Times New Roman" w:cs="Times New Roman"/>
        </w:rPr>
        <w:t>100%</w:t>
      </w:r>
      <w:r w:rsidRPr="003C07D1">
        <w:rPr>
          <w:rFonts w:ascii="Times New Roman" w:hAnsi="Times New Roman" w:cs="Times New Roman"/>
          <w:spacing w:val="-4"/>
        </w:rPr>
        <w:t xml:space="preserve"> </w:t>
      </w:r>
      <w:r w:rsidRPr="003C07D1">
        <w:rPr>
          <w:rFonts w:ascii="Times New Roman" w:hAnsi="Times New Roman" w:cs="Times New Roman"/>
        </w:rPr>
        <w:t>tabela</w:t>
      </w:r>
      <w:r w:rsidRPr="003C07D1">
        <w:rPr>
          <w:rFonts w:ascii="Times New Roman" w:hAnsi="Times New Roman" w:cs="Times New Roman"/>
          <w:spacing w:val="-1"/>
        </w:rPr>
        <w:t xml:space="preserve"> </w:t>
      </w:r>
      <w:r w:rsidRPr="003C07D1">
        <w:rPr>
          <w:rFonts w:ascii="Times New Roman" w:hAnsi="Times New Roman" w:cs="Times New Roman"/>
        </w:rPr>
        <w:t>fipe</w:t>
      </w:r>
    </w:p>
    <w:p w14:paraId="1DD156EF" w14:textId="77777777"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</w:p>
    <w:p w14:paraId="0300C66D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7"/>
          <w:sz w:val="22"/>
        </w:rPr>
      </w:pPr>
      <w:r w:rsidRPr="003C07D1">
        <w:rPr>
          <w:rFonts w:ascii="Times New Roman" w:hAnsi="Times New Roman" w:cs="Times New Roman"/>
          <w:sz w:val="22"/>
        </w:rPr>
        <w:t>Danos Materiais: R$ 150.000,00</w:t>
      </w:r>
      <w:r w:rsidRPr="003C07D1">
        <w:rPr>
          <w:rFonts w:ascii="Times New Roman" w:hAnsi="Times New Roman" w:cs="Times New Roman"/>
          <w:spacing w:val="-47"/>
          <w:sz w:val="22"/>
        </w:rPr>
        <w:t xml:space="preserve"> </w:t>
      </w:r>
    </w:p>
    <w:p w14:paraId="4FC8EE88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Corporais: R$ 150.000,00</w:t>
      </w:r>
    </w:p>
    <w:p w14:paraId="6A73B451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Morais: R$ 25.000,00</w:t>
      </w:r>
    </w:p>
    <w:p w14:paraId="73D98142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App Morte: R$ 25.000,00</w:t>
      </w:r>
    </w:p>
    <w:p w14:paraId="7A40A826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"/>
          <w:sz w:val="22"/>
        </w:rPr>
      </w:pPr>
      <w:r w:rsidRPr="003C07D1">
        <w:rPr>
          <w:rFonts w:ascii="Times New Roman" w:hAnsi="Times New Roman" w:cs="Times New Roman"/>
          <w:sz w:val="22"/>
        </w:rPr>
        <w:t>Invalidez:</w:t>
      </w:r>
      <w:r w:rsidRPr="003C07D1">
        <w:rPr>
          <w:rFonts w:ascii="Times New Roman" w:hAnsi="Times New Roman" w:cs="Times New Roman"/>
          <w:spacing w:val="-2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</w:p>
    <w:p w14:paraId="1D7FBEA8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DMH:</w:t>
      </w:r>
      <w:r w:rsidRPr="003C07D1">
        <w:rPr>
          <w:rFonts w:ascii="Times New Roman" w:hAnsi="Times New Roman" w:cs="Times New Roman"/>
          <w:spacing w:val="1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</w:p>
    <w:p w14:paraId="48C1E874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Cobertura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de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vidros,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retrovisores,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faróis 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para-brisas</w:t>
      </w:r>
    </w:p>
    <w:p w14:paraId="51FF9789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Franquias:</w:t>
      </w:r>
      <w:r>
        <w:rPr>
          <w:rFonts w:ascii="Times New Roman" w:hAnsi="Times New Roman" w:cs="Times New Roman"/>
          <w:sz w:val="22"/>
        </w:rPr>
        <w:t xml:space="preserve"> De no máximo 10%</w:t>
      </w:r>
    </w:p>
    <w:p w14:paraId="5565441A" w14:textId="77777777" w:rsidR="0007584F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</w:p>
    <w:p w14:paraId="28F2716A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b/>
          <w:bCs/>
          <w:sz w:val="22"/>
        </w:rPr>
      </w:pPr>
      <w:r w:rsidRPr="00A30204">
        <w:rPr>
          <w:rFonts w:ascii="Times New Roman" w:hAnsi="Times New Roman" w:cs="Times New Roman"/>
          <w:b/>
          <w:sz w:val="22"/>
        </w:rPr>
        <w:t>3.6.</w:t>
      </w:r>
      <w:r w:rsidR="00A30204" w:rsidRPr="00A30204">
        <w:rPr>
          <w:rFonts w:ascii="Times New Roman" w:hAnsi="Times New Roman" w:cs="Times New Roman"/>
          <w:b/>
          <w:sz w:val="22"/>
        </w:rPr>
        <w:t>1.2</w:t>
      </w:r>
      <w:r w:rsidRPr="00A30204">
        <w:rPr>
          <w:rFonts w:ascii="Times New Roman" w:hAnsi="Times New Roman" w:cs="Times New Roman"/>
          <w:b/>
          <w:sz w:val="22"/>
        </w:rPr>
        <w:t xml:space="preserve">. </w:t>
      </w:r>
      <w:r w:rsidRPr="00A30204">
        <w:rPr>
          <w:rFonts w:ascii="Times New Roman" w:hAnsi="Times New Roman" w:cs="Times New Roman"/>
          <w:b/>
          <w:bCs/>
          <w:sz w:val="22"/>
        </w:rPr>
        <w:t>PARA</w:t>
      </w:r>
      <w:r w:rsidRPr="003C07D1">
        <w:rPr>
          <w:rFonts w:ascii="Times New Roman" w:hAnsi="Times New Roman" w:cs="Times New Roman"/>
          <w:b/>
          <w:bCs/>
          <w:sz w:val="22"/>
        </w:rPr>
        <w:t xml:space="preserve"> OS VEÍCULOS DE TRANSPORTE DE PASSAGEIROS:</w:t>
      </w:r>
    </w:p>
    <w:p w14:paraId="77F5AC6C" w14:textId="77777777" w:rsidR="00A30204" w:rsidRPr="00A30204" w:rsidRDefault="00A30204" w:rsidP="00A30204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Sec. Saúde: Renault Master, QJE6693</w:t>
      </w:r>
    </w:p>
    <w:p w14:paraId="26E49EED" w14:textId="77777777" w:rsidR="00A30204" w:rsidRPr="00A30204" w:rsidRDefault="00A30204" w:rsidP="00A30204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- Apólice de Seguro de Responsabilidade Civil Obrigatória (RCO)</w:t>
      </w:r>
    </w:p>
    <w:p w14:paraId="5A91C412" w14:textId="60010184" w:rsidR="0007584F" w:rsidRPr="00C852A6" w:rsidRDefault="00A30204" w:rsidP="0066420B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•Veículos com até 20 lugares devem estar segurados a partir de R$1.539.804,00 (placa</w:t>
      </w:r>
      <w:r w:rsidR="0066420B">
        <w:rPr>
          <w:rFonts w:ascii="Times New Roman" w:hAnsi="Times New Roman" w:cs="Times New Roman"/>
          <w:sz w:val="22"/>
        </w:rPr>
        <w:t xml:space="preserve">: </w:t>
      </w:r>
      <w:r w:rsidRPr="00A30204">
        <w:rPr>
          <w:rFonts w:ascii="Times New Roman" w:hAnsi="Times New Roman" w:cs="Times New Roman"/>
          <w:sz w:val="22"/>
        </w:rPr>
        <w:t>QJE6693);</w:t>
      </w:r>
    </w:p>
    <w:p w14:paraId="251BC2ED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</w:t>
      </w:r>
      <w:r w:rsidR="00A30204">
        <w:rPr>
          <w:rFonts w:ascii="Times New Roman" w:hAnsi="Times New Roman" w:cs="Times New Roman"/>
          <w:sz w:val="22"/>
        </w:rPr>
        <w:t>6.1.3</w:t>
      </w:r>
      <w:r w:rsidRPr="00C852A6">
        <w:rPr>
          <w:rFonts w:ascii="Times New Roman" w:hAnsi="Times New Roman" w:cs="Times New Roman"/>
          <w:sz w:val="22"/>
        </w:rPr>
        <w:t xml:space="preserve"> - Os bens poderão ser rejeitados, no todo ou em parte, quando em desacordo com as especificações constantes neste Termo de Referência e na proposta;</w:t>
      </w:r>
    </w:p>
    <w:p w14:paraId="3511D684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</w:p>
    <w:p w14:paraId="085F4652" w14:textId="77777777" w:rsidR="00A93274" w:rsidRPr="00C852A6" w:rsidRDefault="00A93274" w:rsidP="00A9327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3.2</w:t>
      </w:r>
      <w:r w:rsidRPr="00C852A6">
        <w:rPr>
          <w:rFonts w:ascii="Times New Roman" w:hAnsi="Times New Roman" w:cs="Times New Roman"/>
          <w:b/>
          <w:sz w:val="22"/>
        </w:rPr>
        <w:t xml:space="preserve"> - DA APÓLICE:</w:t>
      </w:r>
    </w:p>
    <w:p w14:paraId="4A196C63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C5FFF6F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 Deverá ser emitida uma apólice para os veículos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Pr="00C852A6">
        <w:rPr>
          <w:rFonts w:ascii="Times New Roman" w:hAnsi="Times New Roman" w:cs="Times New Roman"/>
          <w:sz w:val="22"/>
          <w:szCs w:val="22"/>
        </w:rPr>
        <w:t>c</w:t>
      </w:r>
      <w:r>
        <w:rPr>
          <w:rFonts w:ascii="Times New Roman" w:hAnsi="Times New Roman" w:cs="Times New Roman"/>
          <w:sz w:val="22"/>
          <w:szCs w:val="22"/>
        </w:rPr>
        <w:t>onstantes da tabela do item 1.1 (termo de referência), d</w:t>
      </w:r>
      <w:r w:rsidRPr="00C852A6">
        <w:rPr>
          <w:rFonts w:ascii="Times New Roman" w:hAnsi="Times New Roman" w:cs="Times New Roman"/>
          <w:sz w:val="22"/>
          <w:szCs w:val="22"/>
        </w:rPr>
        <w:t xml:space="preserve">evendo constar nas apólices referidas: </w:t>
      </w:r>
    </w:p>
    <w:p w14:paraId="19D72DA1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.1.1 Identificação e descrição de cada veículo com suas devidas especificações. </w:t>
      </w:r>
    </w:p>
    <w:p w14:paraId="6EFE26F8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.1.2. Indicação da tabela de referência e da tabela substituta e seus respectivos veículos de publicação. </w:t>
      </w:r>
    </w:p>
    <w:p w14:paraId="2729DBC0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.1.3. Indicação do fator de ajuste, em percentual, a ser utilizado. No caso 100%. </w:t>
      </w:r>
    </w:p>
    <w:p w14:paraId="0BE01EB5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.1.4. Prêmios discriminados por cobertura. </w:t>
      </w:r>
    </w:p>
    <w:p w14:paraId="3006C3F2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.1.5. Limites de indenização por cobertura: </w:t>
      </w:r>
    </w:p>
    <w:p w14:paraId="0E97EB9D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.1.6. O fato de a seguradora deixar de entregar a apólice no prazo estipulado não invalida a aplicação, dentro do prazo e termos previstos neste contrato, da cobertura deste serviço em ocorrências de sinistros e/ou problemas correlatos bem como a aplicação das penas previstas em lei.</w:t>
      </w:r>
    </w:p>
    <w:p w14:paraId="7536B18F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</w:p>
    <w:p w14:paraId="4E46BEBF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3.3</w:t>
      </w:r>
      <w:r w:rsidRPr="00C852A6">
        <w:rPr>
          <w:rFonts w:ascii="Times New Roman" w:hAnsi="Times New Roman" w:cs="Times New Roman"/>
          <w:b/>
          <w:sz w:val="22"/>
          <w:szCs w:val="22"/>
        </w:rPr>
        <w:t xml:space="preserve"> – DA AVARIA</w:t>
      </w:r>
    </w:p>
    <w:p w14:paraId="0B1092B6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D9041F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 Caso haja alguma avaria preexistente e qualificada na vistoria de contratação do seguro, não será impeditivo para contratação sendo, porém, excluídas da cobertura do seguro em caso de sinistro de Perda Parcial. </w:t>
      </w:r>
    </w:p>
    <w:p w14:paraId="417FCEFC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>.2. Após procedimento de recuperação, pela CONTRATANTE durante a vigência do seguro, esta deverá submeter o veículo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Pr="00C852A6">
        <w:rPr>
          <w:rFonts w:ascii="Times New Roman" w:hAnsi="Times New Roman" w:cs="Times New Roman"/>
          <w:sz w:val="22"/>
          <w:szCs w:val="22"/>
        </w:rPr>
        <w:t xml:space="preserve">a uma nova vistoria para exclusão da 'Cláusula de Avaria'. </w:t>
      </w:r>
    </w:p>
    <w:p w14:paraId="5F347C73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.3. Avarias preexistentes não serão consideradas em caso de Indenização Integral. </w:t>
      </w:r>
    </w:p>
    <w:p w14:paraId="7B973EFC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.4. Caso a seguradora deixe de realizar a vistoria previa, será desconsiderada quaisquer cláusulas de avaria posterior, assumindo assim a responsabilidade, a partir da contratação, de acordo com objeto deste seguro. </w:t>
      </w:r>
    </w:p>
    <w:p w14:paraId="7458495F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A03BD37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 AVISO DE SINISTRO</w:t>
      </w:r>
    </w:p>
    <w:p w14:paraId="7C7EE2FC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AD6CF11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A CONTRATADA deverá colocar à disposição da CONTRATANTE, 24 horas por dia durante 07 dias da semana, central de comunicação para aviso de sinistro;</w:t>
      </w:r>
    </w:p>
    <w:p w14:paraId="0DD279D9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 xml:space="preserve">.2 - A central poderá funcionar por e-mail, telefone, </w:t>
      </w:r>
      <w:proofErr w:type="spellStart"/>
      <w:r w:rsidR="00A93274" w:rsidRPr="00C852A6">
        <w:rPr>
          <w:rFonts w:ascii="Times New Roman" w:hAnsi="Times New Roman" w:cs="Times New Roman"/>
          <w:sz w:val="22"/>
          <w:szCs w:val="22"/>
        </w:rPr>
        <w:t>whats</w:t>
      </w:r>
      <w:proofErr w:type="spellEnd"/>
      <w:r w:rsidR="00A93274" w:rsidRPr="00C852A6">
        <w:rPr>
          <w:rFonts w:ascii="Times New Roman" w:hAnsi="Times New Roman" w:cs="Times New Roman"/>
          <w:sz w:val="22"/>
          <w:szCs w:val="22"/>
        </w:rPr>
        <w:t xml:space="preserve"> app ou serviço online, com acessibilidade em todo o território nacional;</w:t>
      </w:r>
    </w:p>
    <w:p w14:paraId="5E9935EC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.3 - Após registro de sinistro, por um dos meios acima elencados, a CONTRATADA terá, no máximo 72 (setenta e duas) horas, a contar da data do registro, para realizar a vistoria no veículo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="00A93274" w:rsidRPr="00C852A6">
        <w:rPr>
          <w:rFonts w:ascii="Times New Roman" w:hAnsi="Times New Roman" w:cs="Times New Roman"/>
          <w:sz w:val="22"/>
          <w:szCs w:val="22"/>
        </w:rPr>
        <w:t>e proceder à liberação do serviço a ser executado, evitando prejuízos maiores;</w:t>
      </w:r>
    </w:p>
    <w:p w14:paraId="36B69280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.4 - Havendo a necessidade de reboque, a CONTRATADA deverá atender em um prazo máximo de 03 (três) horas após o aviso de sinistro.</w:t>
      </w:r>
    </w:p>
    <w:p w14:paraId="151F0455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.5 - Em caso de sinistros, as devidas vistorias aos bens deverão ocorrer por conta da seguradora;</w:t>
      </w:r>
    </w:p>
    <w:p w14:paraId="61F5DD76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.6. – Em caso de sinistro de veículo, cujo reparo/conserto/manutenção exceda 7 (sete) dias, deverá ser disponibilizado carro reserva, que deverá ser disponibilizado para uso de qualquer motorista da secretaria pertencente ao veículo sinistrado, uma vez que se trata de serviço público e não há motoristas fixos para cada veículo;</w:t>
      </w:r>
    </w:p>
    <w:p w14:paraId="303DD4A1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.6 - Serviço de guincho/reboque com km ilimitada;</w:t>
      </w:r>
    </w:p>
    <w:p w14:paraId="4F12F962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5F5F6BA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3.5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– DO ENDOSSO</w:t>
      </w:r>
    </w:p>
    <w:p w14:paraId="6806F40B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CD25DB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.1. Quaisquer alterações tais como: inclusão, substituição e exclusão de veículos, na apólice poderão ser solicitadas pelo Município de Cordilheira Alta/SC e processadas pela seguradora, mediante endosso.</w:t>
      </w:r>
    </w:p>
    <w:p w14:paraId="723236EB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.2. Poderá ser solicitado, mediante emissão de endosso, correção de nome do segurado, endereço, chassi e placas dos veículos emitidos erroneamente, entre outras necessidades referentes ao objeto deste Edital, que apresentarem durante o período da vigência do mesmo.</w:t>
      </w:r>
    </w:p>
    <w:p w14:paraId="0B71D906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.3. A emissão de Endosso não deverá ser superior ao prazo de 15 (quinze) dias a contar de pedido expresso pelo Município de Cordilheira Alta/SC.</w:t>
      </w:r>
    </w:p>
    <w:p w14:paraId="299F7434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39AB22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3.6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- DA FRANQUIA:</w:t>
      </w:r>
    </w:p>
    <w:p w14:paraId="706712B0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D44D3E3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 A franquia considerada é a obrigatória, devendo ser observados os itens a seguir:</w:t>
      </w:r>
    </w:p>
    <w:p w14:paraId="14817F50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.1.1. A franquia não deverá ser objeto de classificação das propostas, que serão avaliadas exclusivamente em função dos preços propostos (prêmio).</w:t>
      </w:r>
    </w:p>
    <w:p w14:paraId="46FDDD5B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.2. Os valores das franquias para os seguros totais deverão constar obrigatoriamente nas propostas e nas apólices, RESPEITANDO A FRANQUIA MÁXIMA DESCRITA NOS ITENS.</w:t>
      </w:r>
    </w:p>
    <w:p w14:paraId="1421B5DE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.3. Em caso de Sinistro de Perda Parcial, o valor referente à franquia deverá ser pago pelo Município prioritariamente, à concessionária/oficina que promover o conserto do veículo; caso a concessionária/oficina não esteja com sua documentação relativa ao Fisco, à Seguridade Social e ao FGTS regular, o pagamento da franquia deverá ser efetuado à seguradora emitente da apólice, que se responsabilizará pelo repasse.</w:t>
      </w:r>
    </w:p>
    <w:p w14:paraId="6C4AB5E6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.4. Não haverá cobrança de franquia em caso de Indenização Integral ou danos causados por incêndio, queda de raio e/ou explosão.</w:t>
      </w:r>
    </w:p>
    <w:p w14:paraId="093137DD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038BDC7" w14:textId="77777777" w:rsidR="00A93274" w:rsidRPr="00C852A6" w:rsidRDefault="00B57053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SALVADOS:</w:t>
      </w:r>
    </w:p>
    <w:p w14:paraId="5BD54060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138ED9" w14:textId="77777777" w:rsidR="00A93274" w:rsidRPr="00C852A6" w:rsidRDefault="00FE3C1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sz w:val="22"/>
          <w:szCs w:val="22"/>
        </w:rPr>
        <w:t xml:space="preserve">.1. Uma vez </w:t>
      </w:r>
      <w:proofErr w:type="spellStart"/>
      <w:r w:rsidR="00A93274" w:rsidRPr="00C852A6">
        <w:rPr>
          <w:rFonts w:ascii="Times New Roman" w:hAnsi="Times New Roman" w:cs="Times New Roman"/>
          <w:sz w:val="22"/>
          <w:szCs w:val="22"/>
        </w:rPr>
        <w:t>paga</w:t>
      </w:r>
      <w:proofErr w:type="spellEnd"/>
      <w:r w:rsidR="00A93274" w:rsidRPr="00C852A6">
        <w:rPr>
          <w:rFonts w:ascii="Times New Roman" w:hAnsi="Times New Roman" w:cs="Times New Roman"/>
          <w:sz w:val="22"/>
          <w:szCs w:val="22"/>
        </w:rPr>
        <w:t xml:space="preserve"> a indenização integral, os salvados passam a ser de inteira responsabilidade da seguradora.</w:t>
      </w:r>
    </w:p>
    <w:p w14:paraId="4C5BEADB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D4DAD18" w14:textId="77777777"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DOS SINISTROS</w:t>
      </w:r>
    </w:p>
    <w:p w14:paraId="27F6743F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4D6588C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Dos Riscos Cobertos: “SEGURO TOTAL”. O seguro deverá cobrir os riscos derivados da circulação do veículo segurado, as despesas indispensáveis ao salvamento e transporte do veículo até a oficina autorizada pelo contratante, e as indenizações ou prestações de serviços correspondentes a cada uma das coberturas de seguro, em todo o território nacional, conforme segue:</w:t>
      </w:r>
    </w:p>
    <w:p w14:paraId="1E0FCD8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.1.1 - Roubo ou furto, bem como os danos causados por tentativa de roubos ou furto, incluindo os vidros;</w:t>
      </w:r>
    </w:p>
    <w:p w14:paraId="5F4C5F4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.1.2 - Colisão com veículos, pessoas ou animais, abalroamento e capotamento;</w:t>
      </w:r>
    </w:p>
    <w:p w14:paraId="0FEFF938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.1.3 - Raios e suas consequências;</w:t>
      </w:r>
    </w:p>
    <w:p w14:paraId="04388555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.1.4 - Incêndios e explosões, ainda que resultantes de atos danosos praticados de forma isolada e eventual por terceiros;</w:t>
      </w:r>
    </w:p>
    <w:p w14:paraId="075FB2E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.1.5 - Quedas em precipícios ou de pontes e quedas de agentes externos sobre o veículo;</w:t>
      </w:r>
    </w:p>
    <w:p w14:paraId="7D5ECAB0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.1.6 - Acidentes durante o transporte do veículo por meio apropriado;</w:t>
      </w:r>
    </w:p>
    <w:p w14:paraId="3892B76D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.1.7 - Submersão total ou parcial em água doce proveniente de enchente ou inundações, inclusive quando guardado em subsolo;</w:t>
      </w:r>
    </w:p>
    <w:p w14:paraId="6F93A33E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.1.8 – Vendaval e ou Granizo;</w:t>
      </w:r>
    </w:p>
    <w:p w14:paraId="0DEA68C7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.1.9 - Danos causados durante o tempo em que, como consequência de roubo ou furto, estiver em poder de terceiros, excluídas, neste caso, indenizações por danos materiais ou pessoais causados a terceiros;</w:t>
      </w:r>
    </w:p>
    <w:p w14:paraId="74C25974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.1.10 - Responsabilidade Civil Facultativa (RCF – Danos Pessoais);</w:t>
      </w:r>
    </w:p>
    <w:p w14:paraId="5EEEBC10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.1.11 - Acessórios não referentes a som e imagem, inclusive os originais de fábrica;</w:t>
      </w:r>
    </w:p>
    <w:p w14:paraId="07B194A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.1.12 - Cobertura adicional de assistência 24 horas, com os seguintes serviços mínimos:</w:t>
      </w:r>
    </w:p>
    <w:p w14:paraId="42A047D2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a) Chaveiro;</w:t>
      </w:r>
    </w:p>
    <w:p w14:paraId="19F020E1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b) Reboque ou transporte do veículo segurado em caso de acidente, pane mecânica ou elétrica, até a oficina autorizada pelo contratante, com km ilimitada;</w:t>
      </w:r>
    </w:p>
    <w:p w14:paraId="2C2A0632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c) Transporte da pessoa segurada por imobilização do veículo segurado; transporte das pessoas seguradas por roubo ou furto do veículo, com km ilimitada.</w:t>
      </w:r>
    </w:p>
    <w:p w14:paraId="633C7751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21BA3F63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REGULAÇÃO DE SINISTRO: </w:t>
      </w:r>
    </w:p>
    <w:p w14:paraId="011E6E18" w14:textId="77777777" w:rsidR="00A93274" w:rsidRPr="00C852A6" w:rsidRDefault="00A93274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077239E2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.1. Ocorrendo sinistro, A CONTRATADA deverá realizar o exame das causas e as circunstâncias no prazo máximo de 05 (cinco) dias úteis para caracterizar o risco, suas consequências e concluir sobre a cobertura. </w:t>
      </w:r>
    </w:p>
    <w:p w14:paraId="44233831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.2. Decorrido o prazo estabelecido acima e, caso não haja pronunciamento por parte da CONTRATADA, a CONTRATANTE poderá autorizar a realização de correção do dano, devendo a CONTRATADA arcar com o ônus da execução integralmente. </w:t>
      </w:r>
    </w:p>
    <w:p w14:paraId="162F91C6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.3. Não será fixado prazo para comunicação de sinistro podendo ser realizado a critério da CONTRATANTE. </w:t>
      </w:r>
    </w:p>
    <w:p w14:paraId="39F80C2E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.4. Ocorrendo sinistro que resulte em pagamento de indenização parcial, a reintegração será automática sem cobrança de prêmio adicional. </w:t>
      </w:r>
    </w:p>
    <w:p w14:paraId="7BF823D6" w14:textId="77777777" w:rsidR="0038108A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lastRenderedPageBreak/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.5. Em caso de sinistros em que o veículo aceite recuperação, a escolha da oficina para execução do serviço ficará totalmente a cargo da CONTRATANTE. Não cabendo, pela contratada, quaisquer impedimentos para liberação da execução do serviço. </w:t>
      </w:r>
    </w:p>
    <w:p w14:paraId="7983D4DB" w14:textId="77777777"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.6 O prazo máximo para as indenizações decorrentes de sinistro não poderá ser superior a 30 (trinta) dias do aviso de sinistro conforme.</w:t>
      </w:r>
    </w:p>
    <w:p w14:paraId="5189C92C" w14:textId="77777777"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.7. Havendo descumprimento do prazo estabelecido no item anterior, a CONTRATADA ficará sujeita a multa diária correspondente 2% do valor da indenização além das penalidades previstas em lei.</w:t>
      </w:r>
    </w:p>
    <w:p w14:paraId="2DF78151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0B28BC39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DA INDENIZAÇÃO:</w:t>
      </w:r>
    </w:p>
    <w:p w14:paraId="34C9883C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14:paraId="327C421C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.1 - Todas as despesas de salvamento durante e após a ocorrência de um sinistro ocorrerão, obrigatoriamente, por conta da CONTRATADA;</w:t>
      </w:r>
    </w:p>
    <w:p w14:paraId="6400FD9E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.2 - Os danos materialmente comprovados, causados pela seguradora ou por terceiros, na tentativa de evitar o sinistro ou minorar o dano ou salvar a coisa serão de total responsabilidade da CONTRATADA;</w:t>
      </w:r>
    </w:p>
    <w:p w14:paraId="150E8140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.3 - Na ausência de cobertura específica, deverá ser utilizado até a totalidade do limite máximo da garantia contratada para cobrir despesas de salvamento e os danos materiais comprovadamente causados pela CONTRATANTE e/ou por terceiros na tentativa de evitar o sinistro, minorar o dano ou salvar a coisa;</w:t>
      </w:r>
    </w:p>
    <w:p w14:paraId="68812879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.4 – Os custos de deslocamento e vistoria dos veículos sinistrados, são por conta da CONTRATADA.</w:t>
      </w:r>
    </w:p>
    <w:p w14:paraId="3DFA9AF3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521732D2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 xml:space="preserve">3.11 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>- DA INDENIZAÇÃO INTEGRAL:</w:t>
      </w:r>
    </w:p>
    <w:p w14:paraId="5F057442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14:paraId="6F49FD3D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.1. Será caracterizada a indenização integral quando os prejuízos, resultantes de um mesmo sinistro, atingirem ou ultrapassarem a quantia de 70% do valor referenciado.</w:t>
      </w:r>
    </w:p>
    <w:p w14:paraId="0484F145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.2. Em caso de indenização integral a CONTRATADA não poderá deduzir, do valor referenciado, valores concernentes a avarias previamente constatadas.</w:t>
      </w:r>
    </w:p>
    <w:p w14:paraId="7B288AF3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.3. Na liquidação de sinistros por indenização integral, o documento de transferência de propriedade do veículo deverá ser previamente preenchido com os dados da proprietária do mesmo e da sociedade seguradora.</w:t>
      </w:r>
    </w:p>
    <w:p w14:paraId="5D6796E5" w14:textId="77777777" w:rsidR="00640E38" w:rsidRPr="00640E38" w:rsidRDefault="00640E38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6A14AA87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14:paraId="35DEE6FE" w14:textId="77777777"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14:paraId="00310CD1" w14:textId="7CF551BF" w:rsidR="00275D36" w:rsidRPr="00FD6D12" w:rsidRDefault="00CF2963">
      <w:pPr>
        <w:spacing w:after="0"/>
        <w:ind w:left="469" w:right="27"/>
        <w:rPr>
          <w:rFonts w:ascii="Times New Roman" w:hAnsi="Times New Roman" w:cs="Times New Roman"/>
          <w:b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o valor total </w:t>
      </w:r>
      <w:bookmarkStart w:id="0" w:name="_GoBack"/>
      <w:r w:rsidRPr="00FD6D12">
        <w:rPr>
          <w:rFonts w:ascii="Times New Roman" w:hAnsi="Times New Roman" w:cs="Times New Roman"/>
          <w:b/>
          <w:color w:val="FF0000"/>
          <w:sz w:val="22"/>
        </w:rPr>
        <w:t xml:space="preserve">de R$ </w:t>
      </w:r>
      <w:r w:rsidR="0066420B" w:rsidRPr="00FD6D12">
        <w:rPr>
          <w:rFonts w:ascii="Times New Roman" w:hAnsi="Times New Roman" w:cs="Times New Roman"/>
          <w:b/>
          <w:color w:val="FF0000"/>
          <w:sz w:val="22"/>
        </w:rPr>
        <w:t>3.137,11 (Três mil cento e trinta e sete reais com onze centavos).</w:t>
      </w:r>
    </w:p>
    <w:bookmarkEnd w:id="0"/>
    <w:p w14:paraId="74C5599B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12226A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="00051485">
        <w:rPr>
          <w:rFonts w:ascii="Times New Roman" w:hAnsi="Times New Roman" w:cs="Times New Roman"/>
          <w:color w:val="auto"/>
          <w:sz w:val="22"/>
        </w:rPr>
        <w:t xml:space="preserve"> conforme quadro abaixo</w:t>
      </w:r>
      <w:r w:rsidRPr="0012226A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12226A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D162D" w:rsidRPr="0012226A">
        <w:rPr>
          <w:rFonts w:ascii="Times New Roman" w:hAnsi="Times New Roman" w:cs="Times New Roman"/>
          <w:color w:val="auto"/>
          <w:sz w:val="22"/>
        </w:rPr>
        <w:t>2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.  </w:t>
      </w:r>
    </w:p>
    <w:p w14:paraId="520B8B8A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1FF51B81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tbl>
      <w:tblPr>
        <w:tblStyle w:val="Tabelacomgrade"/>
        <w:tblW w:w="0" w:type="auto"/>
        <w:tblInd w:w="2274" w:type="dxa"/>
        <w:tblLook w:val="04A0" w:firstRow="1" w:lastRow="0" w:firstColumn="1" w:lastColumn="0" w:noHBand="0" w:noVBand="1"/>
      </w:tblPr>
      <w:tblGrid>
        <w:gridCol w:w="2549"/>
        <w:gridCol w:w="2887"/>
      </w:tblGrid>
      <w:tr w:rsidR="002D5766" w:rsidRPr="00711260" w14:paraId="5651BE05" w14:textId="77777777" w:rsidTr="00190DFA">
        <w:tc>
          <w:tcPr>
            <w:tcW w:w="2549" w:type="dxa"/>
          </w:tcPr>
          <w:p w14:paraId="192CECB2" w14:textId="77777777" w:rsidR="002D5766" w:rsidRPr="007F0CA9" w:rsidRDefault="002D5766" w:rsidP="00190DFA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7F0CA9">
              <w:rPr>
                <w:rFonts w:ascii="Times New Roman" w:hAnsi="Times New Roman" w:cs="Times New Roman"/>
                <w:b/>
                <w:color w:val="auto"/>
                <w:sz w:val="22"/>
              </w:rPr>
              <w:t>PROJETO ATIVIDADE</w:t>
            </w:r>
          </w:p>
        </w:tc>
        <w:tc>
          <w:tcPr>
            <w:tcW w:w="2887" w:type="dxa"/>
          </w:tcPr>
          <w:p w14:paraId="6B81316B" w14:textId="77777777" w:rsidR="002D5766" w:rsidRPr="007F0CA9" w:rsidRDefault="002D5766" w:rsidP="00190DFA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7F0CA9">
              <w:rPr>
                <w:rFonts w:ascii="Times New Roman" w:hAnsi="Times New Roman" w:cs="Times New Roman"/>
                <w:b/>
                <w:color w:val="auto"/>
                <w:sz w:val="22"/>
              </w:rPr>
              <w:t>ELEMENTO DA DESPESA</w:t>
            </w:r>
          </w:p>
        </w:tc>
      </w:tr>
      <w:tr w:rsidR="002D5766" w:rsidRPr="00711260" w14:paraId="048A84AB" w14:textId="77777777" w:rsidTr="00190DFA">
        <w:tc>
          <w:tcPr>
            <w:tcW w:w="2549" w:type="dxa"/>
          </w:tcPr>
          <w:p w14:paraId="18F3B23E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2.019</w:t>
            </w:r>
          </w:p>
        </w:tc>
        <w:tc>
          <w:tcPr>
            <w:tcW w:w="2887" w:type="dxa"/>
          </w:tcPr>
          <w:p w14:paraId="5809A1A1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2D5766" w:rsidRPr="00711260" w14:paraId="2F66F456" w14:textId="77777777" w:rsidTr="00190DFA">
        <w:tc>
          <w:tcPr>
            <w:tcW w:w="2549" w:type="dxa"/>
          </w:tcPr>
          <w:p w14:paraId="51104C2B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</w:t>
            </w:r>
            <w:r w:rsidR="00C41AB4">
              <w:rPr>
                <w:rFonts w:ascii="Times New Roman" w:hAnsi="Times New Roman" w:cs="Times New Roman"/>
                <w:bCs/>
                <w:sz w:val="22"/>
              </w:rPr>
              <w:t>04</w:t>
            </w:r>
          </w:p>
        </w:tc>
        <w:tc>
          <w:tcPr>
            <w:tcW w:w="2887" w:type="dxa"/>
          </w:tcPr>
          <w:p w14:paraId="7946E25D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2D5766" w:rsidRPr="00711260" w14:paraId="7DEB5EB8" w14:textId="77777777" w:rsidTr="00190DFA">
        <w:tc>
          <w:tcPr>
            <w:tcW w:w="2549" w:type="dxa"/>
          </w:tcPr>
          <w:p w14:paraId="1BB8461C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2.013</w:t>
            </w:r>
          </w:p>
        </w:tc>
        <w:tc>
          <w:tcPr>
            <w:tcW w:w="2887" w:type="dxa"/>
          </w:tcPr>
          <w:p w14:paraId="076662DD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394C8B" w:rsidRPr="00711260" w14:paraId="6FD12B20" w14:textId="77777777" w:rsidTr="00190DFA">
        <w:tc>
          <w:tcPr>
            <w:tcW w:w="2549" w:type="dxa"/>
          </w:tcPr>
          <w:p w14:paraId="499DC004" w14:textId="77777777" w:rsidR="00394C8B" w:rsidRPr="007F0CA9" w:rsidRDefault="00394C8B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2.092</w:t>
            </w:r>
          </w:p>
        </w:tc>
        <w:tc>
          <w:tcPr>
            <w:tcW w:w="2887" w:type="dxa"/>
          </w:tcPr>
          <w:p w14:paraId="43DC2701" w14:textId="77777777" w:rsidR="00394C8B" w:rsidRPr="007F0CA9" w:rsidRDefault="00394C8B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</w:tbl>
    <w:p w14:paraId="46705BB1" w14:textId="77777777" w:rsidR="002D5766" w:rsidRDefault="002D5766" w:rsidP="00E02D9A">
      <w:pPr>
        <w:pStyle w:val="Ttulo1"/>
        <w:ind w:left="0" w:right="25" w:firstLine="0"/>
        <w:rPr>
          <w:rFonts w:ascii="Times New Roman" w:hAnsi="Times New Roman" w:cs="Times New Roman"/>
          <w:sz w:val="22"/>
        </w:rPr>
      </w:pPr>
    </w:p>
    <w:p w14:paraId="5F7A72E2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77964348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5AA012AC" w14:textId="77777777"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14:paraId="49F93184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7ED7768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6C0AC48B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5.2. O pagamento será efetuado mediante depósito bancário, em conta corrente de titularidade da CONTRATADA.  </w:t>
      </w:r>
    </w:p>
    <w:p w14:paraId="7422FAC2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CFAE4D3" w14:textId="77777777"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SEXTA - DA</w:t>
      </w:r>
      <w:r w:rsidR="0056462C" w:rsidRPr="0012226A">
        <w:rPr>
          <w:rFonts w:ascii="Times New Roman" w:hAnsi="Times New Roman" w:cs="Times New Roman"/>
          <w:sz w:val="22"/>
        </w:rPr>
        <w:t>S</w:t>
      </w:r>
      <w:r w:rsidRPr="0012226A">
        <w:rPr>
          <w:rFonts w:ascii="Times New Roman" w:hAnsi="Times New Roman" w:cs="Times New Roman"/>
          <w:sz w:val="22"/>
        </w:rPr>
        <w:t xml:space="preserve"> GARANTIA</w:t>
      </w:r>
      <w:r w:rsidR="0056462C" w:rsidRPr="0012226A">
        <w:rPr>
          <w:rFonts w:ascii="Times New Roman" w:hAnsi="Times New Roman" w:cs="Times New Roman"/>
          <w:sz w:val="22"/>
        </w:rPr>
        <w:t>S</w:t>
      </w:r>
    </w:p>
    <w:p w14:paraId="402978B3" w14:textId="77777777" w:rsidR="0071463F" w:rsidRDefault="00CF2963" w:rsidP="0071463F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14:paraId="12084339" w14:textId="77777777" w:rsidR="0071463F" w:rsidRPr="0071463F" w:rsidRDefault="0071463F" w:rsidP="0071463F">
      <w:pPr>
        <w:ind w:left="426" w:firstLine="0"/>
        <w:rPr>
          <w:rFonts w:ascii="Times New Roman" w:hAnsi="Times New Roman" w:cs="Times New Roman"/>
          <w:sz w:val="22"/>
        </w:rPr>
      </w:pPr>
      <w:r w:rsidRPr="0071463F">
        <w:rPr>
          <w:rFonts w:ascii="Times New Roman" w:hAnsi="Times New Roman" w:cs="Times New Roman"/>
          <w:sz w:val="22"/>
        </w:rPr>
        <w:t>6.1. Não haverá a necessidade de garantia</w:t>
      </w:r>
    </w:p>
    <w:p w14:paraId="62078D2A" w14:textId="77777777" w:rsidR="00B0513B" w:rsidRPr="0012226A" w:rsidRDefault="00B0513B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14:paraId="56BF6B95" w14:textId="77777777" w:rsidR="00F838A0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SÉTIMA - DA RESCISÃO CONTRATUAL</w:t>
      </w:r>
    </w:p>
    <w:p w14:paraId="088F1F7B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14:paraId="75B757D2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15B0FE97" w14:textId="77777777"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42239E87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6B85794E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7A8BA47C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5A3232B0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52CF7DB3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7D162E37" w14:textId="77777777"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56F7ED4A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0570CB9" w14:textId="77777777" w:rsidR="009359C4" w:rsidRPr="0012226A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14:paraId="268FCAB5" w14:textId="77777777" w:rsidR="00F838A0" w:rsidRPr="0012226A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14:paraId="75604FC1" w14:textId="77777777" w:rsidR="00B0513B" w:rsidRPr="0012226A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 São obrigações da CONTRATADA: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AE08AB7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14:paraId="63363BA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329BB08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19D0786D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6DA89C5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78830FB8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56FEFCC1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F335C25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14:paraId="4062BDB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14:paraId="27154A96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 São obrigações da CONTRATANTE:  </w:t>
      </w:r>
    </w:p>
    <w:p w14:paraId="76DB10F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14:paraId="4D25CD15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14:paraId="3E398F3F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14:paraId="41393DF3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14:paraId="4C0A79DB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48F19396" w14:textId="77777777"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- DAS PENALIDADES </w:t>
      </w:r>
    </w:p>
    <w:p w14:paraId="76B7B0D7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0080FA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504D7B12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47772F9E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426A8BD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14:paraId="0C8400AB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14:paraId="3F1A44C3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6DCCBFDC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62E93EA6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29155D84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33B16A6B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384C6011" w14:textId="77777777" w:rsidR="00B0513B" w:rsidRPr="0012226A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14:paraId="650E33CE" w14:textId="77777777" w:rsidR="00F838A0" w:rsidRPr="0012226A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14:paraId="6CE6588C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5BDFF695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3A03988E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14:paraId="3700650A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2531083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65155982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F17B228" w14:textId="77777777"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14:paraId="4B1A91E1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555B4D9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2ABB6B93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31AAD35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QUARTA - DO FORO  </w:t>
      </w:r>
    </w:p>
    <w:p w14:paraId="6173BD0B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30283354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14:paraId="1145D95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3FAE8397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24FB142B" w14:textId="4D241675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Cordilheira Alt</w:t>
      </w:r>
      <w:r w:rsidR="00A76B11" w:rsidRPr="0012226A">
        <w:rPr>
          <w:rFonts w:ascii="Times New Roman" w:hAnsi="Times New Roman" w:cs="Times New Roman"/>
          <w:sz w:val="22"/>
        </w:rPr>
        <w:t>a</w:t>
      </w:r>
      <w:r w:rsidR="0066420B">
        <w:rPr>
          <w:rFonts w:ascii="Times New Roman" w:hAnsi="Times New Roman" w:cs="Times New Roman"/>
          <w:sz w:val="22"/>
        </w:rPr>
        <w:t>/</w:t>
      </w:r>
      <w:r w:rsidR="00A76B11" w:rsidRPr="0012226A">
        <w:rPr>
          <w:rFonts w:ascii="Times New Roman" w:hAnsi="Times New Roman" w:cs="Times New Roman"/>
          <w:sz w:val="22"/>
        </w:rPr>
        <w:t xml:space="preserve">SC, </w:t>
      </w:r>
      <w:r w:rsidR="0066420B">
        <w:rPr>
          <w:rFonts w:ascii="Times New Roman" w:hAnsi="Times New Roman" w:cs="Times New Roman"/>
          <w:sz w:val="22"/>
        </w:rPr>
        <w:t>07 de novembro</w:t>
      </w:r>
      <w:r w:rsidR="00A76B11" w:rsidRPr="0012226A">
        <w:rPr>
          <w:rFonts w:ascii="Times New Roman" w:hAnsi="Times New Roman" w:cs="Times New Roman"/>
          <w:sz w:val="22"/>
        </w:rPr>
        <w:t xml:space="preserve"> </w:t>
      </w:r>
      <w:r w:rsidR="00F838A0" w:rsidRPr="0012226A">
        <w:rPr>
          <w:rFonts w:ascii="Times New Roman" w:hAnsi="Times New Roman" w:cs="Times New Roman"/>
          <w:sz w:val="22"/>
        </w:rPr>
        <w:t>de 202</w:t>
      </w:r>
      <w:r w:rsidR="009D162D" w:rsidRPr="0012226A">
        <w:rPr>
          <w:rFonts w:ascii="Times New Roman" w:hAnsi="Times New Roman" w:cs="Times New Roman"/>
          <w:sz w:val="22"/>
        </w:rPr>
        <w:t>2</w:t>
      </w:r>
      <w:r w:rsidRPr="0012226A">
        <w:rPr>
          <w:rFonts w:ascii="Times New Roman" w:hAnsi="Times New Roman" w:cs="Times New Roman"/>
          <w:sz w:val="22"/>
        </w:rPr>
        <w:t xml:space="preserve">.  </w:t>
      </w:r>
    </w:p>
    <w:p w14:paraId="4F418711" w14:textId="77777777"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1FE78207" w14:textId="5B593B6F"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949FD73" w14:textId="768CDC5F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14EF202D" w14:textId="34B214F9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2EDB57E5" w14:textId="77777777" w:rsidR="0066420B" w:rsidRPr="0012226A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0F73FAC5" w14:textId="77777777"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6F682231" w14:textId="77777777"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08F4AEB6" w14:textId="77777777" w:rsidR="009D162D" w:rsidRPr="0012226A" w:rsidRDefault="009D162D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__________________________________</w:t>
      </w:r>
    </w:p>
    <w:p w14:paraId="2DDF27CD" w14:textId="77777777" w:rsidR="00B0513B" w:rsidRPr="0012226A" w:rsidRDefault="0071463F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CLODOALDO BRIANCINI</w:t>
      </w:r>
    </w:p>
    <w:p w14:paraId="6506B957" w14:textId="77777777" w:rsidR="00B0513B" w:rsidRDefault="0071463F" w:rsidP="0071463F">
      <w:pPr>
        <w:spacing w:after="4" w:line="250" w:lineRule="auto"/>
        <w:ind w:left="0" w:right="38" w:hanging="3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Prefeito Municipal</w:t>
      </w:r>
    </w:p>
    <w:p w14:paraId="4E011E97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1BFF547C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2D58D36B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56D41E06" w14:textId="206CA971" w:rsidR="0071463F" w:rsidRPr="0012226A" w:rsidRDefault="0071463F" w:rsidP="0066420B">
      <w:pPr>
        <w:spacing w:after="4" w:line="250" w:lineRule="auto"/>
        <w:ind w:left="0" w:right="38" w:firstLine="0"/>
        <w:rPr>
          <w:rFonts w:ascii="Times New Roman" w:hAnsi="Times New Roman" w:cs="Times New Roman"/>
          <w:sz w:val="22"/>
        </w:rPr>
      </w:pPr>
    </w:p>
    <w:p w14:paraId="04BEEF8C" w14:textId="77777777"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2BF87353" w14:textId="77777777" w:rsidR="0071463F" w:rsidRPr="0012226A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756D0A18" w14:textId="77777777"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73293DD7" w14:textId="77777777"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03AD225B" w14:textId="77777777" w:rsidR="0066420B" w:rsidRPr="0012226A" w:rsidRDefault="0066420B" w:rsidP="0066420B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</w:t>
      </w:r>
    </w:p>
    <w:p w14:paraId="240BA96B" w14:textId="77777777" w:rsidR="0066420B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D26490">
        <w:rPr>
          <w:rFonts w:ascii="Times New Roman" w:hAnsi="Times New Roman" w:cs="Times New Roman"/>
          <w:b/>
          <w:sz w:val="22"/>
        </w:rPr>
        <w:t>GENTE SEGURADORA S.A</w:t>
      </w:r>
    </w:p>
    <w:p w14:paraId="6E6F35BA" w14:textId="77777777" w:rsidR="0066420B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Marcelo </w:t>
      </w:r>
      <w:proofErr w:type="spellStart"/>
      <w:r>
        <w:rPr>
          <w:rFonts w:ascii="Times New Roman" w:hAnsi="Times New Roman" w:cs="Times New Roman"/>
          <w:sz w:val="22"/>
        </w:rPr>
        <w:t>W</w:t>
      </w:r>
      <w:r w:rsidRPr="00E973C1">
        <w:rPr>
          <w:rFonts w:ascii="Times New Roman" w:hAnsi="Times New Roman" w:cs="Times New Roman"/>
          <w:sz w:val="22"/>
        </w:rPr>
        <w:t>ais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</w:p>
    <w:p w14:paraId="3B6D01D4" w14:textId="77777777" w:rsidR="0066420B" w:rsidRPr="0012226A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2692370F" w14:textId="77777777"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525701C8" w14:textId="77777777"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D78E76E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1930B7E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04C6D800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EEC2C7F" w14:textId="5351D0DF" w:rsid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Testemunhas: </w:t>
      </w:r>
    </w:p>
    <w:p w14:paraId="7573F1FB" w14:textId="77777777" w:rsidR="00B0513B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C170F1C" w14:textId="612CCEEB"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F0AE7AA" w14:textId="30661384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57076F9D" w14:textId="77777777" w:rsidR="0066420B" w:rsidRPr="0012226A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1BAB98CA" w14:textId="77777777"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14:paraId="21113B5A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______________________</w:t>
      </w:r>
    </w:p>
    <w:p w14:paraId="2D1EA77D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Angelita Gabriel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        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12226A">
        <w:rPr>
          <w:rFonts w:ascii="Times New Roman" w:hAnsi="Times New Roman" w:cs="Times New Roman"/>
          <w:sz w:val="22"/>
        </w:rPr>
        <w:t>Ranzan</w:t>
      </w:r>
      <w:proofErr w:type="spellEnd"/>
    </w:p>
    <w:p w14:paraId="0C0C3E4E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CPF: 022.893.109-64</w:t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CPF: 773.189.001-53</w:t>
      </w:r>
    </w:p>
    <w:p w14:paraId="4CBEEC49" w14:textId="77777777"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14:paraId="537B7DF7" w14:textId="77777777" w:rsidR="00B0513B" w:rsidRPr="0012226A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439C5794" w14:textId="77777777"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09779" w14:textId="77777777" w:rsidR="00366C1A" w:rsidRDefault="00366C1A">
      <w:pPr>
        <w:spacing w:after="0" w:line="240" w:lineRule="auto"/>
      </w:pPr>
      <w:r>
        <w:separator/>
      </w:r>
    </w:p>
  </w:endnote>
  <w:endnote w:type="continuationSeparator" w:id="0">
    <w:p w14:paraId="1DC82A0F" w14:textId="77777777" w:rsidR="00366C1A" w:rsidRDefault="0036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044CE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1B8C5B72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Pr="005E43C9">
      <w:rPr>
        <w:rFonts w:ascii="Arial" w:eastAsia="Arial" w:hAnsi="Arial" w:cs="Arial"/>
        <w:noProof/>
        <w:sz w:val="18"/>
      </w:rPr>
      <w:t>36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729CD843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9746B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4D5403F0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02F56" w:rsidRPr="00C02F56">
      <w:rPr>
        <w:rFonts w:ascii="Arial" w:eastAsia="Arial" w:hAnsi="Arial" w:cs="Arial"/>
        <w:noProof/>
        <w:sz w:val="18"/>
      </w:rPr>
      <w:t>17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="00C02F56">
      <w:rPr>
        <w:rFonts w:ascii="Arial" w:eastAsia="Arial" w:hAnsi="Arial" w:cs="Arial"/>
        <w:noProof/>
        <w:sz w:val="18"/>
      </w:rPr>
      <w:t>34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2B27EA93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027F5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3909CA4E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Pr="005E43C9">
      <w:rPr>
        <w:rFonts w:ascii="Arial" w:eastAsia="Arial" w:hAnsi="Arial" w:cs="Arial"/>
        <w:noProof/>
        <w:sz w:val="18"/>
      </w:rPr>
      <w:t>36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47A2E62E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F5AED" w14:textId="77777777" w:rsidR="00366C1A" w:rsidRDefault="00366C1A">
      <w:pPr>
        <w:spacing w:after="0" w:line="240" w:lineRule="auto"/>
      </w:pPr>
      <w:r>
        <w:separator/>
      </w:r>
    </w:p>
  </w:footnote>
  <w:footnote w:type="continuationSeparator" w:id="0">
    <w:p w14:paraId="3EFFC9E2" w14:textId="77777777" w:rsidR="00366C1A" w:rsidRDefault="0036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C09C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21CF042" wp14:editId="6B39ECEA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AE5DA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2842BE27" wp14:editId="23859C6F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9F5A8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57CF25FD" wp14:editId="40F148AE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25564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9B7C58"/>
    <w:multiLevelType w:val="multilevel"/>
    <w:tmpl w:val="1C4263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  <w:color w:val="000000"/>
      </w:rPr>
    </w:lvl>
  </w:abstractNum>
  <w:abstractNum w:abstractNumId="4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54052E"/>
    <w:multiLevelType w:val="multilevel"/>
    <w:tmpl w:val="D098F0BE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0A5BC7"/>
    <w:multiLevelType w:val="multilevel"/>
    <w:tmpl w:val="39165D78"/>
    <w:lvl w:ilvl="0">
      <w:start w:val="1"/>
      <w:numFmt w:val="decimal"/>
      <w:lvlText w:val="%1"/>
      <w:lvlJc w:val="left"/>
      <w:pPr>
        <w:ind w:left="360" w:hanging="360"/>
      </w:pPr>
      <w:rPr>
        <w:rFonts w:ascii="Arial Nova" w:hAnsi="Arial Nova" w:cs="Bookman Old Style"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ascii="Arial Nova" w:hAnsi="Arial Nova" w:cs="Bookman Old Style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ascii="Arial Nova" w:hAnsi="Arial Nova" w:cs="Bookman Old Style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ascii="Arial Nova" w:hAnsi="Arial Nova" w:cs="Bookman Old Style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ascii="Arial Nova" w:hAnsi="Arial Nova" w:cs="Bookman Old Style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ascii="Arial Nova" w:hAnsi="Arial Nova" w:cs="Bookman Old Style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ascii="Arial Nova" w:hAnsi="Arial Nova" w:cs="Bookman Old Style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ascii="Arial Nova" w:hAnsi="Arial Nova" w:cs="Bookman Old Style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ascii="Arial Nova" w:hAnsi="Arial Nova" w:cs="Bookman Old Style" w:hint="default"/>
        <w:b w:val="0"/>
        <w:sz w:val="24"/>
      </w:rPr>
    </w:lvl>
  </w:abstractNum>
  <w:abstractNum w:abstractNumId="10" w15:restartNumberingAfterBreak="0">
    <w:nsid w:val="66C67961"/>
    <w:multiLevelType w:val="multilevel"/>
    <w:tmpl w:val="C4CC7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8" w:hanging="1440"/>
      </w:pPr>
      <w:rPr>
        <w:rFonts w:hint="default"/>
      </w:rPr>
    </w:lvl>
  </w:abstractNum>
  <w:abstractNum w:abstractNumId="11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1F7E08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4"/>
  </w:num>
  <w:num w:numId="11">
    <w:abstractNumId w:val="5"/>
  </w:num>
  <w:num w:numId="12">
    <w:abstractNumId w:val="9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13B"/>
    <w:rsid w:val="000109CE"/>
    <w:rsid w:val="000264AD"/>
    <w:rsid w:val="00032758"/>
    <w:rsid w:val="00051485"/>
    <w:rsid w:val="0007584F"/>
    <w:rsid w:val="0008183C"/>
    <w:rsid w:val="0008547A"/>
    <w:rsid w:val="00095505"/>
    <w:rsid w:val="000B1E01"/>
    <w:rsid w:val="000B54AD"/>
    <w:rsid w:val="000E6DDD"/>
    <w:rsid w:val="001216C5"/>
    <w:rsid w:val="00121A01"/>
    <w:rsid w:val="0012226A"/>
    <w:rsid w:val="001272A9"/>
    <w:rsid w:val="001705D8"/>
    <w:rsid w:val="00190DFA"/>
    <w:rsid w:val="00196FA9"/>
    <w:rsid w:val="001B7D3C"/>
    <w:rsid w:val="001D529C"/>
    <w:rsid w:val="001D723F"/>
    <w:rsid w:val="001D7900"/>
    <w:rsid w:val="001E52E0"/>
    <w:rsid w:val="002256D2"/>
    <w:rsid w:val="002307FA"/>
    <w:rsid w:val="00240266"/>
    <w:rsid w:val="00246D80"/>
    <w:rsid w:val="00275D36"/>
    <w:rsid w:val="00297963"/>
    <w:rsid w:val="002B6DD8"/>
    <w:rsid w:val="002D5766"/>
    <w:rsid w:val="00304162"/>
    <w:rsid w:val="00311A9F"/>
    <w:rsid w:val="003155F5"/>
    <w:rsid w:val="0031721A"/>
    <w:rsid w:val="00322CEB"/>
    <w:rsid w:val="003266AA"/>
    <w:rsid w:val="003423DD"/>
    <w:rsid w:val="00346160"/>
    <w:rsid w:val="003461CD"/>
    <w:rsid w:val="00346A26"/>
    <w:rsid w:val="00364F62"/>
    <w:rsid w:val="00366842"/>
    <w:rsid w:val="00366C1A"/>
    <w:rsid w:val="0037243A"/>
    <w:rsid w:val="00373D0F"/>
    <w:rsid w:val="0038108A"/>
    <w:rsid w:val="00394C8B"/>
    <w:rsid w:val="003A0639"/>
    <w:rsid w:val="003A199F"/>
    <w:rsid w:val="003B104F"/>
    <w:rsid w:val="003C07D1"/>
    <w:rsid w:val="003C7C1F"/>
    <w:rsid w:val="003D6703"/>
    <w:rsid w:val="003E0724"/>
    <w:rsid w:val="003E75FD"/>
    <w:rsid w:val="00413A96"/>
    <w:rsid w:val="004206CD"/>
    <w:rsid w:val="00445036"/>
    <w:rsid w:val="004506A0"/>
    <w:rsid w:val="00454852"/>
    <w:rsid w:val="00461CA6"/>
    <w:rsid w:val="00464773"/>
    <w:rsid w:val="004A115B"/>
    <w:rsid w:val="004A4A8F"/>
    <w:rsid w:val="004E3F2B"/>
    <w:rsid w:val="004E467E"/>
    <w:rsid w:val="005062AA"/>
    <w:rsid w:val="00517172"/>
    <w:rsid w:val="0051729D"/>
    <w:rsid w:val="005246AC"/>
    <w:rsid w:val="005338AE"/>
    <w:rsid w:val="00544199"/>
    <w:rsid w:val="0056462C"/>
    <w:rsid w:val="00582E1A"/>
    <w:rsid w:val="00591BA1"/>
    <w:rsid w:val="005A16D8"/>
    <w:rsid w:val="005A327E"/>
    <w:rsid w:val="005A3ABD"/>
    <w:rsid w:val="005B51D4"/>
    <w:rsid w:val="005C6C6E"/>
    <w:rsid w:val="005D6BCC"/>
    <w:rsid w:val="005E43C9"/>
    <w:rsid w:val="006135F5"/>
    <w:rsid w:val="006159F3"/>
    <w:rsid w:val="00621794"/>
    <w:rsid w:val="006362E9"/>
    <w:rsid w:val="00640E38"/>
    <w:rsid w:val="0066420B"/>
    <w:rsid w:val="00682541"/>
    <w:rsid w:val="006B785B"/>
    <w:rsid w:val="006C03F4"/>
    <w:rsid w:val="006C658D"/>
    <w:rsid w:val="006E40BE"/>
    <w:rsid w:val="006E45BB"/>
    <w:rsid w:val="00700CCA"/>
    <w:rsid w:val="00704122"/>
    <w:rsid w:val="00711260"/>
    <w:rsid w:val="00711D10"/>
    <w:rsid w:val="0071463F"/>
    <w:rsid w:val="007202A3"/>
    <w:rsid w:val="00727BB8"/>
    <w:rsid w:val="00730D82"/>
    <w:rsid w:val="00762F3B"/>
    <w:rsid w:val="00791285"/>
    <w:rsid w:val="00794C26"/>
    <w:rsid w:val="007F0CA9"/>
    <w:rsid w:val="007F6DBF"/>
    <w:rsid w:val="00821748"/>
    <w:rsid w:val="00823685"/>
    <w:rsid w:val="00857485"/>
    <w:rsid w:val="0086644B"/>
    <w:rsid w:val="00876951"/>
    <w:rsid w:val="00877037"/>
    <w:rsid w:val="008A76A8"/>
    <w:rsid w:val="008B3B93"/>
    <w:rsid w:val="008B4D41"/>
    <w:rsid w:val="008C3729"/>
    <w:rsid w:val="008F20C5"/>
    <w:rsid w:val="008F51D7"/>
    <w:rsid w:val="009119E3"/>
    <w:rsid w:val="00930CFF"/>
    <w:rsid w:val="00934541"/>
    <w:rsid w:val="009359C4"/>
    <w:rsid w:val="00935B10"/>
    <w:rsid w:val="00941BAB"/>
    <w:rsid w:val="00956F90"/>
    <w:rsid w:val="009716B1"/>
    <w:rsid w:val="00987A2A"/>
    <w:rsid w:val="009A496E"/>
    <w:rsid w:val="009B1F89"/>
    <w:rsid w:val="009D162D"/>
    <w:rsid w:val="009D5960"/>
    <w:rsid w:val="009E09BB"/>
    <w:rsid w:val="009F4180"/>
    <w:rsid w:val="00A07CA1"/>
    <w:rsid w:val="00A10622"/>
    <w:rsid w:val="00A11A38"/>
    <w:rsid w:val="00A13915"/>
    <w:rsid w:val="00A1414E"/>
    <w:rsid w:val="00A30204"/>
    <w:rsid w:val="00A31D8C"/>
    <w:rsid w:val="00A37CBD"/>
    <w:rsid w:val="00A46D74"/>
    <w:rsid w:val="00A542B2"/>
    <w:rsid w:val="00A62213"/>
    <w:rsid w:val="00A71110"/>
    <w:rsid w:val="00A76B11"/>
    <w:rsid w:val="00A8540F"/>
    <w:rsid w:val="00A93274"/>
    <w:rsid w:val="00AA484F"/>
    <w:rsid w:val="00AF0173"/>
    <w:rsid w:val="00AF4C51"/>
    <w:rsid w:val="00B00E22"/>
    <w:rsid w:val="00B0513B"/>
    <w:rsid w:val="00B42807"/>
    <w:rsid w:val="00B51C9D"/>
    <w:rsid w:val="00B57053"/>
    <w:rsid w:val="00B57A63"/>
    <w:rsid w:val="00B81B33"/>
    <w:rsid w:val="00B868AF"/>
    <w:rsid w:val="00B92E90"/>
    <w:rsid w:val="00BC0B15"/>
    <w:rsid w:val="00BD202D"/>
    <w:rsid w:val="00BE2618"/>
    <w:rsid w:val="00BF7E1F"/>
    <w:rsid w:val="00C02F56"/>
    <w:rsid w:val="00C054EC"/>
    <w:rsid w:val="00C21229"/>
    <w:rsid w:val="00C33E95"/>
    <w:rsid w:val="00C41AB4"/>
    <w:rsid w:val="00C54862"/>
    <w:rsid w:val="00C713D2"/>
    <w:rsid w:val="00C73027"/>
    <w:rsid w:val="00C84037"/>
    <w:rsid w:val="00C852A6"/>
    <w:rsid w:val="00CA72AD"/>
    <w:rsid w:val="00CB3F8D"/>
    <w:rsid w:val="00CE568D"/>
    <w:rsid w:val="00CF2963"/>
    <w:rsid w:val="00D40101"/>
    <w:rsid w:val="00D56644"/>
    <w:rsid w:val="00D61E4E"/>
    <w:rsid w:val="00DD00C9"/>
    <w:rsid w:val="00DD1239"/>
    <w:rsid w:val="00DD4A25"/>
    <w:rsid w:val="00DE678D"/>
    <w:rsid w:val="00E02D9A"/>
    <w:rsid w:val="00E03731"/>
    <w:rsid w:val="00E10BD5"/>
    <w:rsid w:val="00E11D47"/>
    <w:rsid w:val="00E15D33"/>
    <w:rsid w:val="00E1632F"/>
    <w:rsid w:val="00E40DCC"/>
    <w:rsid w:val="00E468C4"/>
    <w:rsid w:val="00E54D12"/>
    <w:rsid w:val="00E71835"/>
    <w:rsid w:val="00E96CC9"/>
    <w:rsid w:val="00E97A64"/>
    <w:rsid w:val="00F049F2"/>
    <w:rsid w:val="00F15D01"/>
    <w:rsid w:val="00F30228"/>
    <w:rsid w:val="00F3595D"/>
    <w:rsid w:val="00F7789E"/>
    <w:rsid w:val="00F838A0"/>
    <w:rsid w:val="00F8459D"/>
    <w:rsid w:val="00F853BB"/>
    <w:rsid w:val="00F9660C"/>
    <w:rsid w:val="00FA0D42"/>
    <w:rsid w:val="00FD6D12"/>
    <w:rsid w:val="00FE3C19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BE8B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71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84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30CFF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87703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77037"/>
    <w:rPr>
      <w:rFonts w:ascii="Calibri" w:eastAsia="Calibri" w:hAnsi="Calibri" w:cs="Calibri"/>
      <w:lang w:val="pt-PT" w:eastAsia="en-US"/>
    </w:rPr>
  </w:style>
  <w:style w:type="character" w:styleId="nfase">
    <w:name w:val="Emphasis"/>
    <w:uiPriority w:val="20"/>
    <w:qFormat/>
    <w:rsid w:val="0087703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3C9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DBFA-52B2-4296-B441-42907F87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3270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Windows</cp:lastModifiedBy>
  <cp:revision>41</cp:revision>
  <cp:lastPrinted>2022-11-07T17:42:00Z</cp:lastPrinted>
  <dcterms:created xsi:type="dcterms:W3CDTF">2022-08-03T11:19:00Z</dcterms:created>
  <dcterms:modified xsi:type="dcterms:W3CDTF">2022-11-07T17:45:00Z</dcterms:modified>
</cp:coreProperties>
</file>