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808" w:rsidRPr="006E7F01" w:rsidRDefault="00F33808" w:rsidP="00F33808">
      <w:pPr>
        <w:spacing w:after="0" w:line="240" w:lineRule="auto"/>
        <w:jc w:val="center"/>
        <w:rPr>
          <w:rFonts w:ascii="Times New Roman" w:hAnsi="Times New Roman"/>
          <w:b/>
        </w:rPr>
      </w:pPr>
      <w:r w:rsidRPr="006E7F01">
        <w:rPr>
          <w:rFonts w:ascii="Times New Roman" w:hAnsi="Times New Roman"/>
          <w:b/>
        </w:rPr>
        <w:t xml:space="preserve">PROCESSO ADMINISTRATIVO </w:t>
      </w:r>
      <w:r w:rsidR="00545C39" w:rsidRPr="006E7F01">
        <w:rPr>
          <w:rFonts w:ascii="Times New Roman" w:hAnsi="Times New Roman"/>
          <w:b/>
        </w:rPr>
        <w:t>155</w:t>
      </w:r>
      <w:r w:rsidR="00190D3A" w:rsidRPr="006E7F01">
        <w:rPr>
          <w:rFonts w:ascii="Times New Roman" w:hAnsi="Times New Roman"/>
          <w:b/>
        </w:rPr>
        <w:t>/2022</w:t>
      </w:r>
    </w:p>
    <w:p w:rsidR="00BB210B" w:rsidRPr="006E7F01" w:rsidRDefault="00BB210B" w:rsidP="00F33808">
      <w:pPr>
        <w:spacing w:after="0" w:line="240" w:lineRule="auto"/>
        <w:jc w:val="center"/>
        <w:rPr>
          <w:rFonts w:ascii="Times New Roman" w:hAnsi="Times New Roman"/>
          <w:b/>
        </w:rPr>
      </w:pPr>
    </w:p>
    <w:p w:rsidR="00F33808" w:rsidRPr="006E7F01" w:rsidRDefault="00F33808" w:rsidP="00F33808">
      <w:pPr>
        <w:spacing w:after="0" w:line="240" w:lineRule="auto"/>
        <w:jc w:val="center"/>
        <w:rPr>
          <w:rFonts w:ascii="Times New Roman" w:hAnsi="Times New Roman"/>
          <w:b/>
        </w:rPr>
      </w:pPr>
      <w:r w:rsidRPr="006E7F01">
        <w:rPr>
          <w:rFonts w:ascii="Times New Roman" w:hAnsi="Times New Roman"/>
          <w:b/>
        </w:rPr>
        <w:t xml:space="preserve">INEXIGIBILIDADE DE LICITAÇÃO </w:t>
      </w:r>
      <w:r w:rsidR="00545C39" w:rsidRPr="006E7F01">
        <w:rPr>
          <w:rFonts w:ascii="Times New Roman" w:hAnsi="Times New Roman"/>
          <w:b/>
        </w:rPr>
        <w:t>14</w:t>
      </w:r>
      <w:r w:rsidR="00190D3A" w:rsidRPr="006E7F01">
        <w:rPr>
          <w:rFonts w:ascii="Times New Roman" w:hAnsi="Times New Roman"/>
          <w:b/>
        </w:rPr>
        <w:t>/2022</w:t>
      </w:r>
    </w:p>
    <w:p w:rsidR="00F33808" w:rsidRPr="006E7F01" w:rsidRDefault="00F33808" w:rsidP="00F33808">
      <w:pPr>
        <w:spacing w:after="0" w:line="240" w:lineRule="auto"/>
        <w:jc w:val="center"/>
        <w:rPr>
          <w:rFonts w:ascii="Times New Roman" w:hAnsi="Times New Roman"/>
          <w:b/>
        </w:rPr>
      </w:pPr>
    </w:p>
    <w:p w:rsidR="00F33808" w:rsidRPr="006E7F01" w:rsidRDefault="00F33808" w:rsidP="00F33808">
      <w:pPr>
        <w:pStyle w:val="Corpodetexto"/>
        <w:rPr>
          <w:sz w:val="22"/>
          <w:szCs w:val="22"/>
        </w:rPr>
      </w:pPr>
    </w:p>
    <w:p w:rsidR="00F33808" w:rsidRPr="006E7F01" w:rsidRDefault="00F33808" w:rsidP="00F33808">
      <w:pPr>
        <w:pStyle w:val="Corpodetexto"/>
        <w:rPr>
          <w:iCs/>
          <w:kern w:val="36"/>
          <w:sz w:val="22"/>
          <w:szCs w:val="22"/>
        </w:rPr>
      </w:pPr>
      <w:r w:rsidRPr="006E7F01">
        <w:rPr>
          <w:b/>
          <w:sz w:val="22"/>
          <w:szCs w:val="22"/>
        </w:rPr>
        <w:t>OBJETO</w:t>
      </w:r>
      <w:r w:rsidRPr="006E7F01">
        <w:rPr>
          <w:sz w:val="22"/>
          <w:szCs w:val="22"/>
        </w:rPr>
        <w:t xml:space="preserve">: </w:t>
      </w:r>
      <w:r w:rsidR="00545C39" w:rsidRPr="006E7F01">
        <w:rPr>
          <w:iCs/>
          <w:kern w:val="36"/>
          <w:sz w:val="22"/>
          <w:szCs w:val="22"/>
        </w:rPr>
        <w:t>CONTRATAÇÃO DE EMPRESA ESPECIALIZADA PARA A PRESTAÇÃO DE SERVIÇOS DE LOCAÇÃO, MANUTENÇÃO E SUPORTE DO APLICATIVO</w:t>
      </w:r>
      <w:r w:rsidR="000D4401" w:rsidRPr="006E7F01">
        <w:rPr>
          <w:iCs/>
          <w:kern w:val="36"/>
          <w:sz w:val="22"/>
          <w:szCs w:val="22"/>
        </w:rPr>
        <w:t xml:space="preserve"> RELÓGIO </w:t>
      </w:r>
      <w:r w:rsidR="00545C39" w:rsidRPr="006E7F01">
        <w:rPr>
          <w:iCs/>
          <w:kern w:val="36"/>
          <w:sz w:val="22"/>
          <w:szCs w:val="22"/>
        </w:rPr>
        <w:t>PONTO CLOUD.</w:t>
      </w:r>
    </w:p>
    <w:p w:rsidR="00545C39" w:rsidRPr="006E7F01" w:rsidRDefault="00545C39" w:rsidP="00F33808">
      <w:pPr>
        <w:pStyle w:val="Corpodetexto"/>
        <w:rPr>
          <w:sz w:val="22"/>
          <w:szCs w:val="22"/>
        </w:rPr>
      </w:pPr>
    </w:p>
    <w:p w:rsidR="00F33808" w:rsidRPr="006E7F01" w:rsidRDefault="00F33808" w:rsidP="00F33808">
      <w:pPr>
        <w:spacing w:after="0" w:line="240" w:lineRule="auto"/>
        <w:ind w:left="1080"/>
        <w:jc w:val="both"/>
        <w:rPr>
          <w:rFonts w:ascii="Times New Roman" w:hAnsi="Times New Roman"/>
        </w:rPr>
      </w:pPr>
    </w:p>
    <w:p w:rsidR="007D007D" w:rsidRPr="006E7F01" w:rsidRDefault="00F33808" w:rsidP="007D007D">
      <w:pPr>
        <w:autoSpaceDE w:val="0"/>
        <w:autoSpaceDN w:val="0"/>
        <w:adjustRightInd w:val="0"/>
        <w:jc w:val="both"/>
        <w:rPr>
          <w:rFonts w:ascii="Times New Roman" w:hAnsi="Times New Roman"/>
        </w:rPr>
      </w:pPr>
      <w:r w:rsidRPr="006E7F01">
        <w:rPr>
          <w:rStyle w:val="Forte"/>
          <w:rFonts w:ascii="Times New Roman" w:hAnsi="Times New Roman"/>
        </w:rPr>
        <w:t xml:space="preserve">RAZÃO DA ESCOLHA DA CONTRATADA: </w:t>
      </w:r>
      <w:r w:rsidR="007D007D" w:rsidRPr="006E7F01">
        <w:rPr>
          <w:rFonts w:ascii="Times New Roman" w:hAnsi="Times New Roman"/>
        </w:rPr>
        <w:t xml:space="preserve">Trata-se de procedimento que visa a contratação de empresa especializada para a prestação de serviços e implantação, locação, manutenção e suporte do aplicativo de Controle de Relógio Ponto. Considerando que a empresa que se pretende contratar é a única a prestar o serviço objetivado com a qualidade e eficiência pretendida, </w:t>
      </w:r>
      <w:r w:rsidR="007D007D" w:rsidRPr="006E7F01">
        <w:rPr>
          <w:rFonts w:ascii="Times New Roman" w:hAnsi="Times New Roman"/>
          <w:b/>
        </w:rPr>
        <w:t xml:space="preserve">é a única </w:t>
      </w:r>
      <w:r w:rsidR="007D007D" w:rsidRPr="006E7F01">
        <w:rPr>
          <w:rFonts w:ascii="Times New Roman" w:hAnsi="Times New Roman"/>
          <w:b/>
          <w:bCs/>
        </w:rPr>
        <w:t xml:space="preserve">desenvolvedora e mantenedora dos demais aplicativos para gestão pública </w:t>
      </w:r>
      <w:r w:rsidR="007D007D" w:rsidRPr="006E7F01">
        <w:rPr>
          <w:rFonts w:ascii="Times New Roman" w:hAnsi="Times New Roman"/>
          <w:bCs/>
        </w:rPr>
        <w:t>instalados n</w:t>
      </w:r>
      <w:r w:rsidR="000D4401" w:rsidRPr="006E7F01">
        <w:rPr>
          <w:rFonts w:ascii="Times New Roman" w:hAnsi="Times New Roman"/>
          <w:bCs/>
        </w:rPr>
        <w:t>o Município</w:t>
      </w:r>
      <w:r w:rsidR="007D007D" w:rsidRPr="006E7F01">
        <w:rPr>
          <w:rFonts w:ascii="Times New Roman" w:hAnsi="Times New Roman"/>
          <w:bCs/>
        </w:rPr>
        <w:t>.</w:t>
      </w:r>
      <w:r w:rsidR="007D007D" w:rsidRPr="006E7F01">
        <w:rPr>
          <w:rFonts w:ascii="Times New Roman" w:hAnsi="Times New Roman"/>
        </w:rPr>
        <w:t xml:space="preserve"> Considerando que há a necessidade de integração dos aplicativos que se pretende contratar aos sistemas de Controle da Folha de Pagamento e Recursos Humanos (implantados nesta casa pela empresa </w:t>
      </w:r>
      <w:proofErr w:type="spellStart"/>
      <w:r w:rsidR="007D007D" w:rsidRPr="006E7F01">
        <w:rPr>
          <w:rFonts w:ascii="Times New Roman" w:hAnsi="Times New Roman"/>
        </w:rPr>
        <w:t>Betha</w:t>
      </w:r>
      <w:proofErr w:type="spellEnd"/>
      <w:r w:rsidR="007D007D" w:rsidRPr="006E7F01">
        <w:rPr>
          <w:rFonts w:ascii="Times New Roman" w:hAnsi="Times New Roman"/>
        </w:rPr>
        <w:t xml:space="preserve"> Sistemas Ltda., vencedora de certame licitatório deflagrado para tal contratação), o que somente se demonstra possível com a identificação precisa das linguagens de comunicação utilizadas, com plena compatibilidade entre os sistemas, surge a necessidade de contratação de empresa cujos softwares cumpram tais requisitos; Considerando que a administração pública não pode aguardar por eventos futuros e incertos,  e deve agir com absoluta eficiência no trato do erário público, faz-se necessária esta inexigibilidade.</w:t>
      </w:r>
    </w:p>
    <w:p w:rsidR="00E35B96" w:rsidRPr="006E7F01" w:rsidRDefault="00E35B96" w:rsidP="00E35B96">
      <w:pPr>
        <w:ind w:left="-5" w:right="8"/>
        <w:rPr>
          <w:rFonts w:ascii="Times New Roman" w:eastAsia="Bookman Old Style" w:hAnsi="Times New Roman"/>
        </w:rPr>
      </w:pPr>
      <w:r w:rsidRPr="006E7F01">
        <w:rPr>
          <w:rFonts w:ascii="Times New Roman" w:hAnsi="Times New Roman"/>
        </w:rPr>
        <w:t xml:space="preserve">A empresa escolhida neste processo para sacramentar a contratação do objeto pretendido, foi:  </w:t>
      </w:r>
    </w:p>
    <w:p w:rsidR="00E35B96" w:rsidRPr="006E7F01" w:rsidRDefault="00E35B96" w:rsidP="007D007D">
      <w:pPr>
        <w:autoSpaceDE w:val="0"/>
        <w:autoSpaceDN w:val="0"/>
        <w:adjustRightInd w:val="0"/>
        <w:jc w:val="both"/>
        <w:rPr>
          <w:rFonts w:ascii="Times New Roman" w:hAnsi="Times New Roman"/>
        </w:rPr>
      </w:pPr>
    </w:p>
    <w:p w:rsidR="00E35B96" w:rsidRPr="006E7F01" w:rsidRDefault="00E35B96" w:rsidP="00E35B96">
      <w:pPr>
        <w:ind w:left="1599" w:right="8"/>
        <w:jc w:val="both"/>
        <w:rPr>
          <w:rFonts w:ascii="Times New Roman" w:eastAsia="Bookman Old Style" w:hAnsi="Times New Roman"/>
        </w:rPr>
      </w:pPr>
      <w:r w:rsidRPr="006E7F01">
        <w:rPr>
          <w:rFonts w:ascii="Times New Roman" w:hAnsi="Times New Roman"/>
        </w:rPr>
        <w:t xml:space="preserve">● </w:t>
      </w:r>
      <w:r w:rsidRPr="006E7F01">
        <w:rPr>
          <w:rFonts w:ascii="Times New Roman" w:hAnsi="Times New Roman"/>
          <w:b/>
        </w:rPr>
        <w:t xml:space="preserve">BETHA SISTEMAS LTDA, </w:t>
      </w:r>
      <w:r w:rsidRPr="006E7F01">
        <w:rPr>
          <w:rFonts w:ascii="Times New Roman" w:hAnsi="Times New Roman"/>
        </w:rPr>
        <w:t>inscrita sob</w:t>
      </w:r>
      <w:r w:rsidRPr="006E7F01">
        <w:rPr>
          <w:rFonts w:ascii="Times New Roman" w:hAnsi="Times New Roman"/>
          <w:b/>
        </w:rPr>
        <w:t xml:space="preserve"> </w:t>
      </w:r>
      <w:r w:rsidRPr="006E7F01">
        <w:rPr>
          <w:rFonts w:ascii="Times New Roman" w:hAnsi="Times New Roman"/>
        </w:rPr>
        <w:t xml:space="preserve">CNPJ: 00.456.865/0001-67, com sede na </w:t>
      </w:r>
      <w:proofErr w:type="spellStart"/>
      <w:r w:rsidRPr="006E7F01">
        <w:rPr>
          <w:rFonts w:ascii="Times New Roman" w:hAnsi="Times New Roman"/>
        </w:rPr>
        <w:t>Julio</w:t>
      </w:r>
      <w:proofErr w:type="spellEnd"/>
      <w:r w:rsidRPr="006E7F01">
        <w:rPr>
          <w:rFonts w:ascii="Times New Roman" w:hAnsi="Times New Roman"/>
        </w:rPr>
        <w:t xml:space="preserve"> </w:t>
      </w:r>
      <w:proofErr w:type="spellStart"/>
      <w:r w:rsidRPr="006E7F01">
        <w:rPr>
          <w:rFonts w:ascii="Times New Roman" w:hAnsi="Times New Roman"/>
        </w:rPr>
        <w:t>Gaidzinski</w:t>
      </w:r>
      <w:proofErr w:type="spellEnd"/>
      <w:r w:rsidRPr="006E7F01">
        <w:rPr>
          <w:rFonts w:ascii="Times New Roman" w:hAnsi="Times New Roman"/>
        </w:rPr>
        <w:t>, n° 320, Pavimento 1, Bairro Pio Corrêa em Criciúma/SC, CEP: 88.811-000.</w:t>
      </w:r>
    </w:p>
    <w:p w:rsidR="00F33808" w:rsidRPr="006E7F01" w:rsidRDefault="00F33808" w:rsidP="00F33808">
      <w:pPr>
        <w:autoSpaceDE w:val="0"/>
        <w:autoSpaceDN w:val="0"/>
        <w:adjustRightInd w:val="0"/>
        <w:spacing w:after="0" w:line="240" w:lineRule="auto"/>
        <w:jc w:val="both"/>
        <w:rPr>
          <w:rFonts w:ascii="Times New Roman" w:hAnsi="Times New Roman"/>
        </w:rPr>
      </w:pPr>
    </w:p>
    <w:p w:rsidR="00647F65" w:rsidRPr="006E7F01" w:rsidRDefault="00F33808" w:rsidP="00501C57">
      <w:pPr>
        <w:autoSpaceDE w:val="0"/>
        <w:autoSpaceDN w:val="0"/>
        <w:adjustRightInd w:val="0"/>
        <w:spacing w:after="0" w:line="240" w:lineRule="auto"/>
        <w:jc w:val="both"/>
        <w:rPr>
          <w:rFonts w:ascii="Times New Roman" w:hAnsi="Times New Roman"/>
        </w:rPr>
      </w:pPr>
      <w:r w:rsidRPr="006E7F01">
        <w:rPr>
          <w:rStyle w:val="Forte"/>
          <w:rFonts w:ascii="Times New Roman" w:hAnsi="Times New Roman"/>
        </w:rPr>
        <w:t>FUNDAMENTO LEGAL</w:t>
      </w:r>
      <w:r w:rsidRPr="006E7F01">
        <w:rPr>
          <w:rFonts w:ascii="Times New Roman" w:hAnsi="Times New Roman"/>
        </w:rPr>
        <w:t>: Amparado no artigo 25,</w:t>
      </w:r>
      <w:r w:rsidR="00647F65" w:rsidRPr="006E7F01">
        <w:rPr>
          <w:rFonts w:ascii="Times New Roman" w:hAnsi="Times New Roman"/>
        </w:rPr>
        <w:t xml:space="preserve"> caput e inciso I Art. 26 § único, incisos II e III, da Lei Federal nº 8.666/93 e alterações, justifica-se o presente certame através de inexigibilidade de licitação:</w:t>
      </w:r>
    </w:p>
    <w:p w:rsidR="00647F65" w:rsidRPr="006E7F01" w:rsidRDefault="00647F65" w:rsidP="00501C57">
      <w:pPr>
        <w:autoSpaceDE w:val="0"/>
        <w:autoSpaceDN w:val="0"/>
        <w:adjustRightInd w:val="0"/>
        <w:spacing w:after="0" w:line="240" w:lineRule="auto"/>
        <w:jc w:val="both"/>
        <w:rPr>
          <w:rFonts w:ascii="Times New Roman" w:hAnsi="Times New Roman"/>
          <w:i/>
        </w:rPr>
      </w:pPr>
    </w:p>
    <w:p w:rsidR="00647F65" w:rsidRPr="006E7F01" w:rsidRDefault="00647F65" w:rsidP="00647F65">
      <w:pPr>
        <w:autoSpaceDE w:val="0"/>
        <w:autoSpaceDN w:val="0"/>
        <w:adjustRightInd w:val="0"/>
        <w:spacing w:after="0" w:line="240" w:lineRule="auto"/>
        <w:ind w:left="2268"/>
        <w:jc w:val="both"/>
        <w:rPr>
          <w:rFonts w:ascii="Times New Roman" w:hAnsi="Times New Roman"/>
        </w:rPr>
      </w:pPr>
      <w:r w:rsidRPr="006E7F01">
        <w:rPr>
          <w:rFonts w:ascii="Times New Roman" w:hAnsi="Times New Roman"/>
          <w:i/>
        </w:rPr>
        <w:t xml:space="preserve">Art25: </w:t>
      </w:r>
      <w:r w:rsidR="00F33808" w:rsidRPr="006E7F01">
        <w:rPr>
          <w:rFonts w:ascii="Times New Roman" w:hAnsi="Times New Roman"/>
          <w:i/>
        </w:rPr>
        <w:t>“caput”</w:t>
      </w:r>
      <w:r w:rsidR="00F33808" w:rsidRPr="006E7F01">
        <w:rPr>
          <w:rFonts w:ascii="Times New Roman" w:hAnsi="Times New Roman"/>
        </w:rPr>
        <w:t xml:space="preserve"> (“</w:t>
      </w:r>
      <w:r w:rsidR="00F33808" w:rsidRPr="006E7F01">
        <w:rPr>
          <w:rFonts w:ascii="Times New Roman" w:hAnsi="Times New Roman"/>
          <w:i/>
        </w:rPr>
        <w:t>É inexigível a licitação quando houver inviabilidade de competição</w:t>
      </w:r>
      <w:r w:rsidR="00F33808" w:rsidRPr="006E7F01">
        <w:rPr>
          <w:rFonts w:ascii="Times New Roman" w:hAnsi="Times New Roman"/>
        </w:rPr>
        <w:t xml:space="preserve">”) </w:t>
      </w:r>
    </w:p>
    <w:p w:rsidR="00647F65" w:rsidRPr="006E7F01" w:rsidRDefault="00647F65" w:rsidP="00647F65">
      <w:pPr>
        <w:autoSpaceDE w:val="0"/>
        <w:autoSpaceDN w:val="0"/>
        <w:adjustRightInd w:val="0"/>
        <w:spacing w:after="0" w:line="240" w:lineRule="auto"/>
        <w:ind w:left="2268"/>
        <w:jc w:val="both"/>
        <w:rPr>
          <w:rFonts w:ascii="Times New Roman" w:hAnsi="Times New Roman"/>
        </w:rPr>
      </w:pPr>
    </w:p>
    <w:p w:rsidR="004A60B8" w:rsidRPr="006E7F01" w:rsidRDefault="00F33808" w:rsidP="00647F65">
      <w:pPr>
        <w:autoSpaceDE w:val="0"/>
        <w:autoSpaceDN w:val="0"/>
        <w:adjustRightInd w:val="0"/>
        <w:spacing w:after="0" w:line="240" w:lineRule="auto"/>
        <w:ind w:left="2268"/>
        <w:jc w:val="both"/>
        <w:rPr>
          <w:rFonts w:ascii="Times New Roman" w:hAnsi="Times New Roman"/>
        </w:rPr>
      </w:pPr>
      <w:r w:rsidRPr="006E7F01">
        <w:rPr>
          <w:rFonts w:ascii="Times New Roman" w:hAnsi="Times New Roman"/>
        </w:rPr>
        <w:t>I (“</w:t>
      </w:r>
      <w:r w:rsidRPr="006E7F01">
        <w:rPr>
          <w:rFonts w:ascii="Times New Roman" w:hAnsi="Times New Roman"/>
          <w:i/>
        </w:rPr>
        <w:t>comprovação de exclusividade ser feita através de atestado fornecido pelo órgão de registro do comércio do local em que se realizaria a licitação ou a obra ou o serviço, pelo Sindicato, Federação ou Confederação Patronal, ou, ainda, pelas entidades equivalentes</w:t>
      </w:r>
      <w:r w:rsidRPr="006E7F01">
        <w:rPr>
          <w:rFonts w:ascii="Times New Roman" w:hAnsi="Times New Roman"/>
        </w:rPr>
        <w:t xml:space="preserve">”) </w:t>
      </w:r>
    </w:p>
    <w:p w:rsidR="004A60B8" w:rsidRPr="006E7F01" w:rsidRDefault="004A60B8" w:rsidP="00647F65">
      <w:pPr>
        <w:autoSpaceDE w:val="0"/>
        <w:autoSpaceDN w:val="0"/>
        <w:adjustRightInd w:val="0"/>
        <w:spacing w:after="0" w:line="240" w:lineRule="auto"/>
        <w:ind w:left="2268"/>
        <w:jc w:val="both"/>
        <w:rPr>
          <w:rFonts w:ascii="Times New Roman" w:hAnsi="Times New Roman"/>
        </w:rPr>
      </w:pPr>
    </w:p>
    <w:p w:rsidR="00501C57" w:rsidRPr="006E7F01" w:rsidRDefault="00501C57" w:rsidP="00647F65">
      <w:pPr>
        <w:autoSpaceDE w:val="0"/>
        <w:autoSpaceDN w:val="0"/>
        <w:adjustRightInd w:val="0"/>
        <w:spacing w:after="0" w:line="240" w:lineRule="auto"/>
        <w:ind w:left="2268"/>
        <w:jc w:val="both"/>
        <w:rPr>
          <w:rFonts w:ascii="Times New Roman" w:hAnsi="Times New Roman"/>
          <w:i/>
        </w:rPr>
      </w:pPr>
      <w:r w:rsidRPr="006E7F01">
        <w:rPr>
          <w:rFonts w:ascii="Times New Roman" w:hAnsi="Times New Roman"/>
          <w:i/>
        </w:rPr>
        <w:t xml:space="preserve">Art. 26. As dispensas previstas nos §§ 2o e 4o do art. 17 e no inciso III e seguintes do art. 24, as situações de inexigibilidade referidas no art. 25, necessariamente justificadas, e o retardamento previsto no final do parágrafo único do art. 8o desta Lei deverão ser comunicados, dentro de 3 (três) dias, à autoridade superior, para ratificação e publicação </w:t>
      </w:r>
      <w:r w:rsidRPr="006E7F01">
        <w:rPr>
          <w:rFonts w:ascii="Times New Roman" w:hAnsi="Times New Roman"/>
          <w:i/>
        </w:rPr>
        <w:lastRenderedPageBreak/>
        <w:t>na imprensa oficial, no prazo de 5 (cinco) dias, como condição para a eficácia dos atos. (Redação dada pela Lei nº 11.107, de 2005)</w:t>
      </w:r>
    </w:p>
    <w:p w:rsidR="00647F65" w:rsidRPr="006E7F01" w:rsidRDefault="00647F65" w:rsidP="00647F65">
      <w:pPr>
        <w:spacing w:after="0" w:line="240" w:lineRule="auto"/>
        <w:ind w:left="2268"/>
        <w:rPr>
          <w:rFonts w:ascii="Times New Roman" w:hAnsi="Times New Roman"/>
          <w:i/>
        </w:rPr>
      </w:pPr>
    </w:p>
    <w:p w:rsidR="00501C57" w:rsidRPr="006E7F01" w:rsidRDefault="00501C57" w:rsidP="00647F65">
      <w:pPr>
        <w:spacing w:after="0" w:line="240" w:lineRule="auto"/>
        <w:ind w:left="2268"/>
        <w:rPr>
          <w:rFonts w:ascii="Times New Roman" w:hAnsi="Times New Roman"/>
          <w:i/>
        </w:rPr>
      </w:pPr>
      <w:r w:rsidRPr="006E7F01">
        <w:rPr>
          <w:rFonts w:ascii="Times New Roman" w:hAnsi="Times New Roman"/>
          <w:i/>
        </w:rPr>
        <w:t xml:space="preserve">Parágrafo único. O processo de dispensa, de inexigibilidade ou de retardamento, previsto neste artigo, será instruído, no que couber, com os seguintes elementos: </w:t>
      </w:r>
    </w:p>
    <w:p w:rsidR="00501C57" w:rsidRPr="006E7F01" w:rsidRDefault="00501C57" w:rsidP="00647F65">
      <w:pPr>
        <w:spacing w:after="0" w:line="240" w:lineRule="auto"/>
        <w:ind w:left="2268"/>
        <w:rPr>
          <w:rFonts w:ascii="Times New Roman" w:eastAsia="Times New Roman" w:hAnsi="Times New Roman"/>
          <w:b/>
          <w:bCs/>
          <w:lang w:eastAsia="pt-BR"/>
        </w:rPr>
      </w:pPr>
    </w:p>
    <w:p w:rsidR="00501C57" w:rsidRPr="006E7F01" w:rsidRDefault="00501C57" w:rsidP="00647F65">
      <w:pPr>
        <w:spacing w:after="0" w:line="240" w:lineRule="auto"/>
        <w:ind w:left="2268"/>
        <w:rPr>
          <w:rFonts w:ascii="Times New Roman" w:eastAsia="Times New Roman" w:hAnsi="Times New Roman"/>
          <w:b/>
          <w:bCs/>
          <w:lang w:eastAsia="pt-BR"/>
        </w:rPr>
      </w:pPr>
      <w:r w:rsidRPr="006E7F01">
        <w:rPr>
          <w:rFonts w:ascii="Times New Roman" w:eastAsia="Times New Roman" w:hAnsi="Times New Roman"/>
          <w:b/>
          <w:bCs/>
          <w:lang w:eastAsia="pt-BR"/>
        </w:rPr>
        <w:t>[...]</w:t>
      </w:r>
    </w:p>
    <w:p w:rsidR="00501C57" w:rsidRPr="006E7F01" w:rsidRDefault="00501C57" w:rsidP="00647F65">
      <w:pPr>
        <w:spacing w:after="0" w:line="240" w:lineRule="auto"/>
        <w:ind w:left="2268"/>
        <w:rPr>
          <w:rFonts w:ascii="Times New Roman" w:eastAsia="Times New Roman" w:hAnsi="Times New Roman"/>
          <w:b/>
          <w:bCs/>
          <w:lang w:eastAsia="pt-BR"/>
        </w:rPr>
      </w:pPr>
    </w:p>
    <w:p w:rsidR="00501C57" w:rsidRPr="006E7F01" w:rsidRDefault="00501C57" w:rsidP="00647F65">
      <w:pPr>
        <w:spacing w:after="0" w:line="240" w:lineRule="auto"/>
        <w:ind w:left="2268"/>
        <w:rPr>
          <w:rFonts w:ascii="Times New Roman" w:eastAsia="Times New Roman" w:hAnsi="Times New Roman"/>
          <w:i/>
          <w:lang w:eastAsia="pt-BR"/>
        </w:rPr>
      </w:pPr>
      <w:r w:rsidRPr="006E7F01">
        <w:rPr>
          <w:rFonts w:ascii="Times New Roman" w:eastAsia="Times New Roman" w:hAnsi="Times New Roman"/>
          <w:b/>
          <w:bCs/>
          <w:i/>
          <w:lang w:eastAsia="pt-BR"/>
        </w:rPr>
        <w:t>II</w:t>
      </w:r>
      <w:r w:rsidRPr="006E7F01">
        <w:rPr>
          <w:rFonts w:ascii="Times New Roman" w:eastAsia="Times New Roman" w:hAnsi="Times New Roman"/>
          <w:i/>
          <w:lang w:eastAsia="pt-BR"/>
        </w:rPr>
        <w:t xml:space="preserve"> - </w:t>
      </w:r>
      <w:proofErr w:type="gramStart"/>
      <w:r w:rsidRPr="006E7F01">
        <w:rPr>
          <w:rFonts w:ascii="Times New Roman" w:eastAsia="Times New Roman" w:hAnsi="Times New Roman"/>
          <w:i/>
          <w:lang w:eastAsia="pt-BR"/>
        </w:rPr>
        <w:t>razão</w:t>
      </w:r>
      <w:proofErr w:type="gramEnd"/>
      <w:r w:rsidRPr="006E7F01">
        <w:rPr>
          <w:rFonts w:ascii="Times New Roman" w:eastAsia="Times New Roman" w:hAnsi="Times New Roman"/>
          <w:i/>
          <w:lang w:eastAsia="pt-BR"/>
        </w:rPr>
        <w:t xml:space="preserve"> da escolha do fornecedor ou executante;</w:t>
      </w:r>
    </w:p>
    <w:p w:rsidR="00501C57" w:rsidRPr="006E7F01" w:rsidRDefault="00501C57" w:rsidP="00647F65">
      <w:pPr>
        <w:spacing w:after="0" w:line="240" w:lineRule="auto"/>
        <w:ind w:left="2268"/>
        <w:rPr>
          <w:rFonts w:ascii="Times New Roman" w:eastAsia="Times New Roman" w:hAnsi="Times New Roman"/>
          <w:i/>
          <w:lang w:eastAsia="pt-BR"/>
        </w:rPr>
      </w:pPr>
      <w:r w:rsidRPr="006E7F01">
        <w:rPr>
          <w:rFonts w:ascii="Times New Roman" w:eastAsia="Times New Roman" w:hAnsi="Times New Roman"/>
          <w:b/>
          <w:bCs/>
          <w:i/>
          <w:lang w:eastAsia="pt-BR"/>
        </w:rPr>
        <w:t>III</w:t>
      </w:r>
      <w:r w:rsidRPr="006E7F01">
        <w:rPr>
          <w:rFonts w:ascii="Times New Roman" w:eastAsia="Times New Roman" w:hAnsi="Times New Roman"/>
          <w:i/>
          <w:lang w:eastAsia="pt-BR"/>
        </w:rPr>
        <w:t> - justificativa do preço.</w:t>
      </w:r>
    </w:p>
    <w:p w:rsidR="00F33808" w:rsidRPr="006E7F01" w:rsidRDefault="00F33808" w:rsidP="00501C57">
      <w:pPr>
        <w:autoSpaceDE w:val="0"/>
        <w:autoSpaceDN w:val="0"/>
        <w:adjustRightInd w:val="0"/>
        <w:spacing w:after="0" w:line="240" w:lineRule="auto"/>
        <w:jc w:val="both"/>
        <w:rPr>
          <w:rFonts w:ascii="Times New Roman" w:hAnsi="Times New Roman"/>
          <w:i/>
        </w:rPr>
      </w:pPr>
    </w:p>
    <w:p w:rsidR="00F33808" w:rsidRPr="006E7F01" w:rsidRDefault="00F33808" w:rsidP="00F33808">
      <w:pPr>
        <w:autoSpaceDE w:val="0"/>
        <w:autoSpaceDN w:val="0"/>
        <w:adjustRightInd w:val="0"/>
        <w:spacing w:after="0" w:line="240" w:lineRule="auto"/>
        <w:jc w:val="both"/>
        <w:rPr>
          <w:rFonts w:ascii="Times New Roman" w:hAnsi="Times New Roman"/>
        </w:rPr>
      </w:pPr>
    </w:p>
    <w:p w:rsidR="00501C57" w:rsidRPr="006E7F01" w:rsidRDefault="00F33808" w:rsidP="00501C57">
      <w:pPr>
        <w:autoSpaceDE w:val="0"/>
        <w:autoSpaceDN w:val="0"/>
        <w:adjustRightInd w:val="0"/>
        <w:jc w:val="both"/>
        <w:rPr>
          <w:rFonts w:ascii="Times New Roman" w:hAnsi="Times New Roman"/>
        </w:rPr>
      </w:pPr>
      <w:r w:rsidRPr="006E7F01">
        <w:rPr>
          <w:rStyle w:val="Forte"/>
          <w:rFonts w:ascii="Times New Roman" w:hAnsi="Times New Roman"/>
        </w:rPr>
        <w:t xml:space="preserve">DO PREÇO E SUA JUSTIFICATIVA: </w:t>
      </w:r>
      <w:r w:rsidR="00501C57" w:rsidRPr="006E7F01">
        <w:rPr>
          <w:rFonts w:ascii="Times New Roman" w:eastAsia="Times New Roman" w:hAnsi="Times New Roman"/>
          <w:bCs/>
          <w:lang w:eastAsia="pt-BR"/>
        </w:rPr>
        <w:t xml:space="preserve">A </w:t>
      </w:r>
      <w:proofErr w:type="spellStart"/>
      <w:r w:rsidR="00501C57" w:rsidRPr="006E7F01">
        <w:rPr>
          <w:rFonts w:ascii="Times New Roman" w:hAnsi="Times New Roman"/>
        </w:rPr>
        <w:t>Betha</w:t>
      </w:r>
      <w:proofErr w:type="spellEnd"/>
      <w:r w:rsidR="00501C57" w:rsidRPr="006E7F01">
        <w:rPr>
          <w:rFonts w:ascii="Times New Roman" w:hAnsi="Times New Roman"/>
        </w:rPr>
        <w:t xml:space="preserve"> Sistemas Ltda. - CNPJ nº. 00.456.865/0001-67 é a única desenvolvedora e mantenedora dos demais aplicativos para gestão pública instalados neste município, tem-se que o preço praticado esta compatível com aqueles praticados no mercado, para implantação dos sistemas de controle de relógio de Ponto mediante processo de inexigibilidade de licitação, nos moldes do art. 25, caput, e seus incisos da Lei Federal nº 8.666/93.</w:t>
      </w:r>
    </w:p>
    <w:p w:rsidR="00501C57" w:rsidRPr="006E7F01" w:rsidRDefault="00501C57" w:rsidP="00501C57">
      <w:pPr>
        <w:autoSpaceDE w:val="0"/>
        <w:autoSpaceDN w:val="0"/>
        <w:adjustRightInd w:val="0"/>
        <w:jc w:val="both"/>
        <w:rPr>
          <w:rFonts w:ascii="Times New Roman" w:hAnsi="Times New Roman"/>
          <w:highlight w:val="yellow"/>
        </w:rPr>
      </w:pPr>
      <w:r w:rsidRPr="006E7F01">
        <w:rPr>
          <w:rFonts w:ascii="Times New Roman" w:hAnsi="Times New Roman"/>
        </w:rPr>
        <w:t xml:space="preserve">Para locação mensal do referido </w:t>
      </w:r>
      <w:r w:rsidR="00F7091F" w:rsidRPr="006E7F01">
        <w:rPr>
          <w:rFonts w:ascii="Times New Roman" w:hAnsi="Times New Roman"/>
        </w:rPr>
        <w:t>modulo</w:t>
      </w:r>
      <w:r w:rsidRPr="006E7F01">
        <w:rPr>
          <w:rFonts w:ascii="Times New Roman" w:hAnsi="Times New Roman"/>
        </w:rPr>
        <w:t xml:space="preserve"> Ponto </w:t>
      </w:r>
      <w:r w:rsidR="00F7091F" w:rsidRPr="006E7F01">
        <w:rPr>
          <w:rFonts w:ascii="Times New Roman" w:hAnsi="Times New Roman"/>
        </w:rPr>
        <w:t xml:space="preserve">cloud </w:t>
      </w:r>
      <w:r w:rsidRPr="006E7F01">
        <w:rPr>
          <w:rFonts w:ascii="Times New Roman" w:hAnsi="Times New Roman"/>
        </w:rPr>
        <w:t>R$ 418,98 (Quatrocentos e dezoito reais com noventa e oito centavos)</w:t>
      </w:r>
      <w:r w:rsidR="00E86FCB">
        <w:rPr>
          <w:rFonts w:ascii="Times New Roman" w:hAnsi="Times New Roman"/>
        </w:rPr>
        <w:t>, totalizando para 12 (doze) meses o valor de R$ 5.027,76</w:t>
      </w:r>
      <w:r w:rsidRPr="006E7F01">
        <w:rPr>
          <w:rFonts w:ascii="Times New Roman" w:hAnsi="Times New Roman"/>
        </w:rPr>
        <w:t xml:space="preserve"> </w:t>
      </w:r>
      <w:r w:rsidR="008716B9">
        <w:rPr>
          <w:rFonts w:ascii="Times New Roman" w:hAnsi="Times New Roman"/>
        </w:rPr>
        <w:t xml:space="preserve">(Cinco mil e vinte e sete reais com setenta e seis centavos) </w:t>
      </w:r>
      <w:r w:rsidRPr="006E7F01">
        <w:rPr>
          <w:rFonts w:ascii="Times New Roman" w:hAnsi="Times New Roman"/>
        </w:rPr>
        <w:t xml:space="preserve">e </w:t>
      </w:r>
      <w:r w:rsidR="00F7091F" w:rsidRPr="006E7F01">
        <w:rPr>
          <w:rFonts w:ascii="Times New Roman" w:hAnsi="Times New Roman"/>
        </w:rPr>
        <w:t>um único s</w:t>
      </w:r>
      <w:r w:rsidRPr="006E7F01">
        <w:rPr>
          <w:rFonts w:ascii="Times New Roman" w:hAnsi="Times New Roman"/>
        </w:rPr>
        <w:t>erviço</w:t>
      </w:r>
      <w:r w:rsidR="00F7091F" w:rsidRPr="006E7F01">
        <w:rPr>
          <w:rFonts w:ascii="Times New Roman" w:hAnsi="Times New Roman"/>
        </w:rPr>
        <w:t xml:space="preserve"> </w:t>
      </w:r>
      <w:r w:rsidRPr="006E7F01">
        <w:rPr>
          <w:rFonts w:ascii="Times New Roman" w:hAnsi="Times New Roman"/>
        </w:rPr>
        <w:t xml:space="preserve">de implantação R$ </w:t>
      </w:r>
      <w:r w:rsidR="00B56E15" w:rsidRPr="006E7F01">
        <w:rPr>
          <w:rFonts w:ascii="Times New Roman" w:hAnsi="Times New Roman"/>
        </w:rPr>
        <w:t>1.</w:t>
      </w:r>
      <w:r w:rsidR="00F7091F" w:rsidRPr="006E7F01">
        <w:rPr>
          <w:rFonts w:ascii="Times New Roman" w:hAnsi="Times New Roman"/>
        </w:rPr>
        <w:t>376</w:t>
      </w:r>
      <w:r w:rsidR="00B56E15" w:rsidRPr="006E7F01">
        <w:rPr>
          <w:rFonts w:ascii="Times New Roman" w:hAnsi="Times New Roman"/>
        </w:rPr>
        <w:t>,</w:t>
      </w:r>
      <w:r w:rsidR="00F7091F" w:rsidRPr="006E7F01">
        <w:rPr>
          <w:rFonts w:ascii="Times New Roman" w:hAnsi="Times New Roman"/>
        </w:rPr>
        <w:t>22</w:t>
      </w:r>
      <w:r w:rsidR="008716B9">
        <w:rPr>
          <w:rFonts w:ascii="Times New Roman" w:hAnsi="Times New Roman"/>
        </w:rPr>
        <w:t xml:space="preserve"> (Mil trezentos e setenta e seis reais com vinte e dois centavos)</w:t>
      </w:r>
      <w:r w:rsidRPr="006E7F01">
        <w:rPr>
          <w:rFonts w:ascii="Times New Roman" w:hAnsi="Times New Roman"/>
        </w:rPr>
        <w:t>.</w:t>
      </w:r>
    </w:p>
    <w:p w:rsidR="00DD4674" w:rsidRPr="006E7F01" w:rsidRDefault="00DD4674" w:rsidP="00F33808">
      <w:pPr>
        <w:spacing w:after="0" w:line="240" w:lineRule="auto"/>
        <w:jc w:val="both"/>
        <w:rPr>
          <w:rFonts w:ascii="Times New Roman" w:eastAsia="Times New Roman" w:hAnsi="Times New Roman"/>
          <w:b/>
          <w:lang w:eastAsia="pt-BR"/>
        </w:rPr>
      </w:pPr>
    </w:p>
    <w:p w:rsidR="00FE48BF" w:rsidRPr="006E7F01" w:rsidRDefault="00F33808" w:rsidP="00F33808">
      <w:pPr>
        <w:spacing w:after="0" w:line="240" w:lineRule="auto"/>
        <w:jc w:val="both"/>
        <w:rPr>
          <w:rFonts w:ascii="Times New Roman" w:hAnsi="Times New Roman"/>
        </w:rPr>
      </w:pPr>
      <w:r w:rsidRPr="006E7F01">
        <w:rPr>
          <w:rStyle w:val="Forte"/>
          <w:rFonts w:ascii="Times New Roman" w:hAnsi="Times New Roman"/>
        </w:rPr>
        <w:t>DOTAÇÃO ORÇAMENTARIA</w:t>
      </w:r>
      <w:r w:rsidRPr="006E7F01">
        <w:rPr>
          <w:rFonts w:ascii="Times New Roman" w:hAnsi="Times New Roman"/>
        </w:rPr>
        <w:t xml:space="preserve">: A dotação a ser utilizada para contabilização da respectiva despesa é: </w:t>
      </w:r>
    </w:p>
    <w:p w:rsidR="00562043" w:rsidRDefault="00562043" w:rsidP="00F33808">
      <w:pPr>
        <w:spacing w:after="0" w:line="240" w:lineRule="auto"/>
        <w:jc w:val="both"/>
        <w:rPr>
          <w:rFonts w:ascii="Times New Roman" w:hAnsi="Times New Roman"/>
        </w:rPr>
      </w:pPr>
    </w:p>
    <w:p w:rsidR="00F33808" w:rsidRPr="006E7F01" w:rsidRDefault="00F33808" w:rsidP="00F33808">
      <w:pPr>
        <w:spacing w:after="0" w:line="240" w:lineRule="auto"/>
        <w:jc w:val="both"/>
        <w:rPr>
          <w:rFonts w:ascii="Times New Roman" w:hAnsi="Times New Roman"/>
        </w:rPr>
      </w:pPr>
      <w:r w:rsidRPr="006E7F01">
        <w:rPr>
          <w:rFonts w:ascii="Times New Roman" w:hAnsi="Times New Roman"/>
        </w:rPr>
        <w:t>Complemento Elemento 3390 -</w:t>
      </w:r>
    </w:p>
    <w:p w:rsidR="00F33808" w:rsidRPr="006E7F01" w:rsidRDefault="00F33808" w:rsidP="00F33808">
      <w:pPr>
        <w:spacing w:after="0" w:line="240" w:lineRule="auto"/>
        <w:jc w:val="both"/>
        <w:rPr>
          <w:rFonts w:ascii="Times New Roman" w:hAnsi="Times New Roman"/>
        </w:rPr>
      </w:pPr>
      <w:r w:rsidRPr="006E7F01">
        <w:rPr>
          <w:rFonts w:ascii="Times New Roman" w:hAnsi="Times New Roman"/>
        </w:rPr>
        <w:t>Projeto Atividade</w:t>
      </w:r>
      <w:r w:rsidRPr="00A46575">
        <w:rPr>
          <w:rFonts w:ascii="Times New Roman" w:hAnsi="Times New Roman"/>
        </w:rPr>
        <w:t xml:space="preserve">: </w:t>
      </w:r>
      <w:r w:rsidR="00A00D96" w:rsidRPr="00A46575">
        <w:rPr>
          <w:rFonts w:ascii="Times New Roman" w:hAnsi="Times New Roman"/>
        </w:rPr>
        <w:t>2.09</w:t>
      </w:r>
      <w:r w:rsidR="00FE48BF" w:rsidRPr="00A46575">
        <w:rPr>
          <w:rFonts w:ascii="Times New Roman" w:hAnsi="Times New Roman"/>
        </w:rPr>
        <w:t>3</w:t>
      </w:r>
    </w:p>
    <w:p w:rsidR="006E7F01" w:rsidRPr="006E7F01" w:rsidRDefault="006E7F01" w:rsidP="0036617B">
      <w:pPr>
        <w:tabs>
          <w:tab w:val="left" w:pos="0"/>
        </w:tabs>
        <w:overflowPunct w:val="0"/>
        <w:autoSpaceDE w:val="0"/>
        <w:autoSpaceDN w:val="0"/>
        <w:adjustRightInd w:val="0"/>
        <w:ind w:right="-12"/>
        <w:jc w:val="both"/>
        <w:rPr>
          <w:rFonts w:ascii="Times New Roman" w:hAnsi="Times New Roman"/>
          <w:b/>
        </w:rPr>
      </w:pPr>
      <w:bookmarkStart w:id="0" w:name="_GoBack"/>
      <w:bookmarkEnd w:id="0"/>
    </w:p>
    <w:p w:rsidR="0036617B" w:rsidRPr="006E7F01" w:rsidRDefault="0036617B" w:rsidP="0036617B">
      <w:pPr>
        <w:tabs>
          <w:tab w:val="left" w:pos="0"/>
        </w:tabs>
        <w:overflowPunct w:val="0"/>
        <w:autoSpaceDE w:val="0"/>
        <w:autoSpaceDN w:val="0"/>
        <w:adjustRightInd w:val="0"/>
        <w:ind w:right="-12"/>
        <w:jc w:val="both"/>
        <w:rPr>
          <w:rFonts w:ascii="Times New Roman" w:hAnsi="Times New Roman"/>
          <w:b/>
        </w:rPr>
      </w:pPr>
      <w:r w:rsidRPr="006E7F01">
        <w:rPr>
          <w:rFonts w:ascii="Times New Roman" w:hAnsi="Times New Roman"/>
          <w:b/>
          <w:bCs/>
        </w:rPr>
        <w:t xml:space="preserve">DA REGULARIDADE FISCAL E TRABALHISTA </w:t>
      </w:r>
      <w:r w:rsidRPr="006E7F01">
        <w:rPr>
          <w:rFonts w:ascii="Times New Roman" w:hAnsi="Times New Roman"/>
          <w:b/>
        </w:rPr>
        <w:t>DO FORNECEDOR OU EXECUTANTE:</w:t>
      </w:r>
    </w:p>
    <w:p w:rsidR="0036617B" w:rsidRPr="006E7F01" w:rsidRDefault="0036617B" w:rsidP="0036617B">
      <w:pPr>
        <w:tabs>
          <w:tab w:val="left" w:pos="0"/>
        </w:tabs>
        <w:ind w:right="-12"/>
        <w:contextualSpacing/>
        <w:jc w:val="both"/>
        <w:rPr>
          <w:rFonts w:ascii="Times New Roman" w:hAnsi="Times New Roman"/>
        </w:rPr>
      </w:pPr>
      <w:r w:rsidRPr="006E7F01">
        <w:rPr>
          <w:rFonts w:ascii="Times New Roman" w:hAnsi="Times New Roman"/>
        </w:rPr>
        <w:t xml:space="preserve">I - Prova de regularidade para com a Fazenda Federal compreendendo os Tributos administrativos pela Secretaria da Receita Federal, com validade para o dia </w:t>
      </w:r>
      <w:r w:rsidR="00FE48BF" w:rsidRPr="006E7F01">
        <w:rPr>
          <w:rFonts w:ascii="Times New Roman" w:hAnsi="Times New Roman"/>
        </w:rPr>
        <w:t>02/04/2023</w:t>
      </w:r>
    </w:p>
    <w:p w:rsidR="00847AAC" w:rsidRPr="006E7F01" w:rsidRDefault="00847AAC" w:rsidP="0036617B">
      <w:pPr>
        <w:tabs>
          <w:tab w:val="left" w:pos="0"/>
        </w:tabs>
        <w:ind w:right="-12"/>
        <w:contextualSpacing/>
        <w:jc w:val="both"/>
        <w:rPr>
          <w:rFonts w:ascii="Times New Roman" w:hAnsi="Times New Roman"/>
        </w:rPr>
      </w:pPr>
    </w:p>
    <w:p w:rsidR="0036617B" w:rsidRPr="006E7F01" w:rsidRDefault="0036617B" w:rsidP="0036617B">
      <w:pPr>
        <w:tabs>
          <w:tab w:val="left" w:pos="0"/>
        </w:tabs>
        <w:ind w:right="-12"/>
        <w:contextualSpacing/>
        <w:jc w:val="both"/>
        <w:rPr>
          <w:rFonts w:ascii="Times New Roman" w:hAnsi="Times New Roman"/>
        </w:rPr>
      </w:pPr>
      <w:r w:rsidRPr="006E7F01">
        <w:rPr>
          <w:rFonts w:ascii="Times New Roman" w:hAnsi="Times New Roman"/>
        </w:rPr>
        <w:t xml:space="preserve">II – Prova de regularidade fiscal para com a fazenda Estadual do domicilio ou sede da licitante, expedida pelo órgão competente, com validade para o dia </w:t>
      </w:r>
      <w:r w:rsidR="00FE48BF" w:rsidRPr="006E7F01">
        <w:rPr>
          <w:rFonts w:ascii="Times New Roman" w:hAnsi="Times New Roman"/>
        </w:rPr>
        <w:t>03/12</w:t>
      </w:r>
      <w:r w:rsidRPr="006E7F01">
        <w:rPr>
          <w:rFonts w:ascii="Times New Roman" w:hAnsi="Times New Roman"/>
        </w:rPr>
        <w:t>/2022.</w:t>
      </w:r>
    </w:p>
    <w:p w:rsidR="00847AAC" w:rsidRPr="006E7F01" w:rsidRDefault="00847AAC" w:rsidP="0036617B">
      <w:pPr>
        <w:tabs>
          <w:tab w:val="left" w:pos="0"/>
        </w:tabs>
        <w:ind w:right="-12"/>
        <w:contextualSpacing/>
        <w:jc w:val="both"/>
        <w:rPr>
          <w:rFonts w:ascii="Times New Roman" w:hAnsi="Times New Roman"/>
        </w:rPr>
      </w:pPr>
    </w:p>
    <w:p w:rsidR="0036617B" w:rsidRPr="006E7F01" w:rsidRDefault="0036617B" w:rsidP="0036617B">
      <w:pPr>
        <w:tabs>
          <w:tab w:val="left" w:pos="0"/>
        </w:tabs>
        <w:ind w:right="-12"/>
        <w:contextualSpacing/>
        <w:jc w:val="both"/>
        <w:rPr>
          <w:rFonts w:ascii="Times New Roman" w:hAnsi="Times New Roman"/>
        </w:rPr>
      </w:pPr>
      <w:r w:rsidRPr="006E7F01">
        <w:rPr>
          <w:rFonts w:ascii="Times New Roman" w:hAnsi="Times New Roman"/>
        </w:rPr>
        <w:t xml:space="preserve">III - Prova de regularidade perante a Fazenda Municipal, comprovado com Certidão Negativa de Débito expedida pela Prefeitura Municipal, com validade para o dia </w:t>
      </w:r>
      <w:r w:rsidR="00FE48BF" w:rsidRPr="006E7F01">
        <w:rPr>
          <w:rFonts w:ascii="Times New Roman" w:hAnsi="Times New Roman"/>
        </w:rPr>
        <w:t>04/01/2023</w:t>
      </w:r>
      <w:r w:rsidRPr="006E7F01">
        <w:rPr>
          <w:rFonts w:ascii="Times New Roman" w:hAnsi="Times New Roman"/>
        </w:rPr>
        <w:t>.</w:t>
      </w:r>
    </w:p>
    <w:p w:rsidR="00847AAC" w:rsidRPr="006E7F01" w:rsidRDefault="00847AAC" w:rsidP="0036617B">
      <w:pPr>
        <w:tabs>
          <w:tab w:val="left" w:pos="0"/>
        </w:tabs>
        <w:ind w:right="-12"/>
        <w:contextualSpacing/>
        <w:jc w:val="both"/>
        <w:rPr>
          <w:rFonts w:ascii="Times New Roman" w:hAnsi="Times New Roman"/>
        </w:rPr>
      </w:pPr>
    </w:p>
    <w:p w:rsidR="0036617B" w:rsidRPr="006E7F01" w:rsidRDefault="0036617B" w:rsidP="0036617B">
      <w:pPr>
        <w:tabs>
          <w:tab w:val="left" w:pos="0"/>
        </w:tabs>
        <w:ind w:right="-12"/>
        <w:contextualSpacing/>
        <w:jc w:val="both"/>
        <w:rPr>
          <w:rFonts w:ascii="Times New Roman" w:hAnsi="Times New Roman"/>
        </w:rPr>
      </w:pPr>
      <w:r w:rsidRPr="006E7F01">
        <w:rPr>
          <w:rFonts w:ascii="Times New Roman" w:hAnsi="Times New Roman"/>
        </w:rPr>
        <w:t xml:space="preserve">IV - Prova de regularidade perante o FGTS, comprovado com Certidão Negativa de Débito com validade para o dia </w:t>
      </w:r>
      <w:r w:rsidR="00FE48BF" w:rsidRPr="006E7F01">
        <w:rPr>
          <w:rFonts w:ascii="Times New Roman" w:hAnsi="Times New Roman"/>
        </w:rPr>
        <w:t>01/11</w:t>
      </w:r>
      <w:r w:rsidRPr="006E7F01">
        <w:rPr>
          <w:rFonts w:ascii="Times New Roman" w:hAnsi="Times New Roman"/>
        </w:rPr>
        <w:t>/2022.</w:t>
      </w:r>
    </w:p>
    <w:p w:rsidR="00847AAC" w:rsidRPr="006E7F01" w:rsidRDefault="00847AAC" w:rsidP="0036617B">
      <w:pPr>
        <w:tabs>
          <w:tab w:val="left" w:pos="0"/>
        </w:tabs>
        <w:ind w:right="-12"/>
        <w:contextualSpacing/>
        <w:jc w:val="both"/>
        <w:rPr>
          <w:rFonts w:ascii="Times New Roman" w:hAnsi="Times New Roman"/>
        </w:rPr>
      </w:pPr>
    </w:p>
    <w:p w:rsidR="0036617B" w:rsidRPr="006E7F01" w:rsidRDefault="0036617B" w:rsidP="0036617B">
      <w:pPr>
        <w:tabs>
          <w:tab w:val="left" w:pos="0"/>
        </w:tabs>
        <w:ind w:right="-12"/>
        <w:contextualSpacing/>
        <w:jc w:val="both"/>
        <w:rPr>
          <w:rFonts w:ascii="Times New Roman" w:hAnsi="Times New Roman"/>
        </w:rPr>
      </w:pPr>
      <w:r w:rsidRPr="006E7F01">
        <w:rPr>
          <w:rFonts w:ascii="Times New Roman" w:hAnsi="Times New Roman"/>
        </w:rPr>
        <w:t xml:space="preserve">V - Prova de regularidade perante a Justiça do trabalho, comprovado com Certidão Negativa de Débito expedida com validade para o dia </w:t>
      </w:r>
      <w:r w:rsidR="00FE48BF" w:rsidRPr="006E7F01">
        <w:rPr>
          <w:rFonts w:ascii="Times New Roman" w:hAnsi="Times New Roman"/>
        </w:rPr>
        <w:t>02/04/2023</w:t>
      </w:r>
      <w:r w:rsidRPr="006E7F01">
        <w:rPr>
          <w:rFonts w:ascii="Times New Roman" w:hAnsi="Times New Roman"/>
        </w:rPr>
        <w:t>.</w:t>
      </w:r>
    </w:p>
    <w:p w:rsidR="0036617B" w:rsidRPr="006E7F01" w:rsidRDefault="0036617B" w:rsidP="0036617B">
      <w:pPr>
        <w:pStyle w:val="Corpodetexto3"/>
        <w:widowControl w:val="0"/>
        <w:outlineLvl w:val="0"/>
        <w:rPr>
          <w:sz w:val="22"/>
          <w:szCs w:val="22"/>
        </w:rPr>
      </w:pPr>
    </w:p>
    <w:p w:rsidR="0036617B" w:rsidRPr="006E7F01" w:rsidRDefault="0036617B" w:rsidP="0036617B">
      <w:pPr>
        <w:pStyle w:val="Ttulo1"/>
        <w:spacing w:after="5" w:line="249" w:lineRule="auto"/>
        <w:ind w:left="0" w:right="0"/>
        <w:jc w:val="left"/>
        <w:rPr>
          <w:rFonts w:ascii="Times New Roman" w:hAnsi="Times New Roman" w:cs="Times New Roman"/>
        </w:rPr>
      </w:pPr>
      <w:r w:rsidRPr="006E7F01">
        <w:rPr>
          <w:rFonts w:ascii="Times New Roman" w:hAnsi="Times New Roman" w:cs="Times New Roman"/>
        </w:rPr>
        <w:lastRenderedPageBreak/>
        <w:t>DA QUALIFICAÇÃO ECONÔMICO-FINANCEIRA</w:t>
      </w:r>
    </w:p>
    <w:p w:rsidR="0036617B" w:rsidRPr="006E7F01" w:rsidRDefault="0036617B" w:rsidP="0036617B">
      <w:pPr>
        <w:rPr>
          <w:rFonts w:ascii="Times New Roman" w:hAnsi="Times New Roman"/>
        </w:rPr>
      </w:pPr>
    </w:p>
    <w:p w:rsidR="0036617B" w:rsidRPr="006E7F01" w:rsidRDefault="0036617B" w:rsidP="00DD4674">
      <w:pPr>
        <w:jc w:val="both"/>
        <w:rPr>
          <w:rFonts w:ascii="Times New Roman" w:hAnsi="Times New Roman"/>
        </w:rPr>
      </w:pPr>
      <w:r w:rsidRPr="006E7F01">
        <w:rPr>
          <w:rFonts w:ascii="Times New Roman" w:hAnsi="Times New Roman"/>
        </w:rPr>
        <w:t xml:space="preserve">I – Certidão de Falência, Concordata e recuperação Judicial emitida pelo </w:t>
      </w:r>
      <w:proofErr w:type="spellStart"/>
      <w:r w:rsidR="000347AF" w:rsidRPr="006E7F01">
        <w:rPr>
          <w:rFonts w:ascii="Times New Roman" w:hAnsi="Times New Roman"/>
        </w:rPr>
        <w:t>E</w:t>
      </w:r>
      <w:r w:rsidRPr="006E7F01">
        <w:rPr>
          <w:rFonts w:ascii="Times New Roman" w:hAnsi="Times New Roman"/>
        </w:rPr>
        <w:t>proc</w:t>
      </w:r>
      <w:proofErr w:type="spellEnd"/>
      <w:r w:rsidRPr="006E7F01">
        <w:rPr>
          <w:rFonts w:ascii="Times New Roman" w:hAnsi="Times New Roman"/>
        </w:rPr>
        <w:t>, com validade</w:t>
      </w:r>
      <w:r w:rsidR="00DD4674" w:rsidRPr="006E7F01">
        <w:rPr>
          <w:rFonts w:ascii="Times New Roman" w:hAnsi="Times New Roman"/>
        </w:rPr>
        <w:t xml:space="preserve"> </w:t>
      </w:r>
      <w:r w:rsidR="00FE48BF" w:rsidRPr="006E7F01">
        <w:rPr>
          <w:rFonts w:ascii="Times New Roman" w:hAnsi="Times New Roman"/>
        </w:rPr>
        <w:t>03/12/</w:t>
      </w:r>
      <w:r w:rsidRPr="006E7F01">
        <w:rPr>
          <w:rFonts w:ascii="Times New Roman" w:hAnsi="Times New Roman"/>
        </w:rPr>
        <w:t>2022.</w:t>
      </w:r>
    </w:p>
    <w:p w:rsidR="00F33808" w:rsidRPr="006E7F01" w:rsidRDefault="0036617B" w:rsidP="00DD4674">
      <w:pPr>
        <w:jc w:val="both"/>
        <w:rPr>
          <w:rFonts w:ascii="Times New Roman" w:hAnsi="Times New Roman"/>
        </w:rPr>
      </w:pPr>
      <w:r w:rsidRPr="006E7F01">
        <w:rPr>
          <w:rFonts w:ascii="Times New Roman" w:hAnsi="Times New Roman"/>
        </w:rPr>
        <w:t xml:space="preserve">II –Certidão de Falência, Concordata e recuperação Judicial emitida pelo </w:t>
      </w:r>
      <w:proofErr w:type="spellStart"/>
      <w:r w:rsidR="000347AF" w:rsidRPr="006E7F01">
        <w:rPr>
          <w:rFonts w:ascii="Times New Roman" w:hAnsi="Times New Roman"/>
        </w:rPr>
        <w:t>S</w:t>
      </w:r>
      <w:r w:rsidRPr="006E7F01">
        <w:rPr>
          <w:rFonts w:ascii="Times New Roman" w:hAnsi="Times New Roman"/>
        </w:rPr>
        <w:t>aj</w:t>
      </w:r>
      <w:proofErr w:type="spellEnd"/>
      <w:r w:rsidRPr="006E7F01">
        <w:rPr>
          <w:rFonts w:ascii="Times New Roman" w:hAnsi="Times New Roman"/>
        </w:rPr>
        <w:t xml:space="preserve">, com validade </w:t>
      </w:r>
      <w:r w:rsidR="00FE48BF" w:rsidRPr="006E7F01">
        <w:rPr>
          <w:rFonts w:ascii="Times New Roman" w:hAnsi="Times New Roman"/>
        </w:rPr>
        <w:t>04/11</w:t>
      </w:r>
      <w:r w:rsidRPr="006E7F01">
        <w:rPr>
          <w:rFonts w:ascii="Times New Roman" w:hAnsi="Times New Roman"/>
        </w:rPr>
        <w:t>/2022.</w:t>
      </w:r>
    </w:p>
    <w:p w:rsidR="006E7F01" w:rsidRPr="006E7F01" w:rsidRDefault="006E7F01" w:rsidP="00F33808">
      <w:pPr>
        <w:spacing w:after="0" w:line="240" w:lineRule="auto"/>
        <w:jc w:val="both"/>
        <w:rPr>
          <w:rFonts w:ascii="Times New Roman" w:hAnsi="Times New Roman"/>
          <w:b/>
        </w:rPr>
      </w:pPr>
      <w:r w:rsidRPr="006E7F01">
        <w:rPr>
          <w:rFonts w:ascii="Times New Roman" w:hAnsi="Times New Roman"/>
          <w:b/>
        </w:rPr>
        <w:t>CONCLUSÃO</w:t>
      </w:r>
    </w:p>
    <w:p w:rsidR="006E7F01" w:rsidRPr="006E7F01" w:rsidRDefault="006E7F01" w:rsidP="00F33808">
      <w:pPr>
        <w:spacing w:after="0" w:line="240" w:lineRule="auto"/>
        <w:jc w:val="both"/>
        <w:rPr>
          <w:rFonts w:ascii="Times New Roman" w:hAnsi="Times New Roman"/>
        </w:rPr>
      </w:pPr>
    </w:p>
    <w:p w:rsidR="006E7F01" w:rsidRPr="006E7F01" w:rsidRDefault="006E7F01" w:rsidP="00F33808">
      <w:pPr>
        <w:spacing w:after="0" w:line="240" w:lineRule="auto"/>
        <w:jc w:val="both"/>
        <w:rPr>
          <w:rFonts w:ascii="Times New Roman" w:hAnsi="Times New Roman"/>
        </w:rPr>
      </w:pPr>
      <w:r w:rsidRPr="006E7F01">
        <w:rPr>
          <w:rFonts w:ascii="Times New Roman" w:eastAsia="Times New Roman" w:hAnsi="Times New Roman"/>
          <w:lang w:eastAsia="pt-BR"/>
        </w:rPr>
        <w:t>Nada mais havendo a tratar, e tendo em vista todas as condições apresentadas retro, encerra-se o presente Termo de Inexigibilidade, sendo assinado pelo Presidente e membros da comissão, para que produzam seus efeitos legais</w:t>
      </w:r>
    </w:p>
    <w:p w:rsidR="006E7F01" w:rsidRPr="006E7F01" w:rsidRDefault="006E7F01" w:rsidP="00F33808">
      <w:pPr>
        <w:spacing w:after="0" w:line="240" w:lineRule="auto"/>
        <w:jc w:val="both"/>
        <w:rPr>
          <w:rFonts w:ascii="Times New Roman" w:hAnsi="Times New Roman"/>
        </w:rPr>
      </w:pPr>
    </w:p>
    <w:p w:rsidR="00F33808" w:rsidRPr="006E7F01" w:rsidRDefault="00F33808" w:rsidP="00F33808">
      <w:pPr>
        <w:spacing w:after="0" w:line="240" w:lineRule="auto"/>
        <w:jc w:val="both"/>
        <w:rPr>
          <w:rFonts w:ascii="Times New Roman" w:hAnsi="Times New Roman"/>
        </w:rPr>
      </w:pPr>
      <w:r w:rsidRPr="006E7F01">
        <w:rPr>
          <w:rFonts w:ascii="Times New Roman" w:hAnsi="Times New Roman"/>
        </w:rPr>
        <w:t xml:space="preserve">Cordilheira Alta/SC, </w:t>
      </w:r>
      <w:r w:rsidR="00FE48BF" w:rsidRPr="006E7F01">
        <w:rPr>
          <w:rFonts w:ascii="Times New Roman" w:hAnsi="Times New Roman"/>
        </w:rPr>
        <w:t>2</w:t>
      </w:r>
      <w:r w:rsidR="006E7F01" w:rsidRPr="006E7F01">
        <w:rPr>
          <w:rFonts w:ascii="Times New Roman" w:hAnsi="Times New Roman"/>
        </w:rPr>
        <w:t>5</w:t>
      </w:r>
      <w:r w:rsidR="00FE48BF" w:rsidRPr="006E7F01">
        <w:rPr>
          <w:rFonts w:ascii="Times New Roman" w:hAnsi="Times New Roman"/>
        </w:rPr>
        <w:t xml:space="preserve"> de outubro</w:t>
      </w:r>
      <w:r w:rsidRPr="006E7F01">
        <w:rPr>
          <w:rFonts w:ascii="Times New Roman" w:hAnsi="Times New Roman"/>
        </w:rPr>
        <w:t xml:space="preserve"> de 202</w:t>
      </w:r>
      <w:r w:rsidR="00B93BC3" w:rsidRPr="006E7F01">
        <w:rPr>
          <w:rFonts w:ascii="Times New Roman" w:hAnsi="Times New Roman"/>
        </w:rPr>
        <w:t>2.</w:t>
      </w:r>
    </w:p>
    <w:p w:rsidR="00BB210B" w:rsidRPr="006E7F01" w:rsidRDefault="00BB210B" w:rsidP="00F33808">
      <w:pPr>
        <w:spacing w:after="0" w:line="240" w:lineRule="auto"/>
        <w:jc w:val="both"/>
        <w:rPr>
          <w:rFonts w:ascii="Times New Roman" w:hAnsi="Times New Roman"/>
        </w:rPr>
      </w:pPr>
    </w:p>
    <w:p w:rsidR="00BB210B" w:rsidRPr="0036617B" w:rsidRDefault="00BB210B" w:rsidP="00F33808">
      <w:pPr>
        <w:spacing w:after="0" w:line="240" w:lineRule="auto"/>
        <w:jc w:val="both"/>
        <w:rPr>
          <w:rFonts w:ascii="Times New Roman" w:hAnsi="Times New Roman"/>
        </w:rPr>
      </w:pPr>
    </w:p>
    <w:p w:rsidR="00F33808" w:rsidRPr="0036617B" w:rsidRDefault="00F33808" w:rsidP="00F33808">
      <w:pPr>
        <w:spacing w:after="0" w:line="240" w:lineRule="auto"/>
        <w:jc w:val="both"/>
        <w:rPr>
          <w:rFonts w:ascii="Times New Roman" w:hAnsi="Times New Roman"/>
        </w:rPr>
      </w:pPr>
    </w:p>
    <w:p w:rsidR="00F33808" w:rsidRPr="0036617B" w:rsidRDefault="00F33808" w:rsidP="00F33808">
      <w:pPr>
        <w:spacing w:after="0" w:line="240" w:lineRule="auto"/>
        <w:jc w:val="center"/>
        <w:rPr>
          <w:rFonts w:ascii="Times New Roman" w:hAnsi="Times New Roman"/>
        </w:rPr>
      </w:pPr>
    </w:p>
    <w:p w:rsidR="009A615F" w:rsidRPr="0036617B" w:rsidRDefault="009A615F" w:rsidP="009A615F">
      <w:pPr>
        <w:autoSpaceDE w:val="0"/>
        <w:autoSpaceDN w:val="0"/>
        <w:adjustRightInd w:val="0"/>
        <w:spacing w:after="120"/>
        <w:jc w:val="center"/>
        <w:rPr>
          <w:rFonts w:ascii="Times New Roman" w:hAnsi="Times New Roman"/>
          <w:b/>
          <w:bCs/>
        </w:rPr>
      </w:pPr>
      <w:r w:rsidRPr="0036617B">
        <w:rPr>
          <w:rFonts w:ascii="Times New Roman" w:hAnsi="Times New Roman"/>
          <w:b/>
          <w:bCs/>
        </w:rPr>
        <w:t>EMERSON VERDI</w:t>
      </w:r>
    </w:p>
    <w:p w:rsidR="009A615F" w:rsidRPr="0036617B" w:rsidRDefault="009A615F" w:rsidP="009A615F">
      <w:pPr>
        <w:autoSpaceDE w:val="0"/>
        <w:autoSpaceDN w:val="0"/>
        <w:adjustRightInd w:val="0"/>
        <w:spacing w:after="120"/>
        <w:jc w:val="center"/>
        <w:rPr>
          <w:rFonts w:ascii="Times New Roman" w:hAnsi="Times New Roman"/>
        </w:rPr>
      </w:pPr>
      <w:r w:rsidRPr="0036617B">
        <w:rPr>
          <w:rFonts w:ascii="Times New Roman" w:hAnsi="Times New Roman"/>
        </w:rPr>
        <w:t>Presidente da Comissão Permanente de Licitações</w:t>
      </w:r>
    </w:p>
    <w:p w:rsidR="00FE48BF" w:rsidRDefault="00FE48BF" w:rsidP="00FE48BF">
      <w:pPr>
        <w:autoSpaceDE w:val="0"/>
        <w:autoSpaceDN w:val="0"/>
        <w:adjustRightInd w:val="0"/>
        <w:spacing w:after="120"/>
        <w:jc w:val="center"/>
        <w:rPr>
          <w:rFonts w:ascii="Times New Roman" w:hAnsi="Times New Roman"/>
          <w:b/>
          <w:bCs/>
        </w:rPr>
      </w:pPr>
    </w:p>
    <w:p w:rsidR="00FE48BF" w:rsidRDefault="00FE48BF" w:rsidP="00FE48BF">
      <w:pPr>
        <w:autoSpaceDE w:val="0"/>
        <w:autoSpaceDN w:val="0"/>
        <w:adjustRightInd w:val="0"/>
        <w:spacing w:after="120"/>
        <w:jc w:val="center"/>
        <w:rPr>
          <w:rFonts w:ascii="Times New Roman" w:hAnsi="Times New Roman"/>
          <w:b/>
          <w:bCs/>
        </w:rPr>
      </w:pPr>
    </w:p>
    <w:p w:rsidR="009A615F" w:rsidRPr="00FE48BF" w:rsidRDefault="00FE48BF" w:rsidP="00FE48BF">
      <w:pPr>
        <w:autoSpaceDE w:val="0"/>
        <w:autoSpaceDN w:val="0"/>
        <w:adjustRightInd w:val="0"/>
        <w:spacing w:after="120"/>
        <w:jc w:val="center"/>
        <w:rPr>
          <w:rFonts w:ascii="Times New Roman" w:hAnsi="Times New Roman"/>
          <w:b/>
          <w:bCs/>
        </w:rPr>
      </w:pPr>
      <w:r w:rsidRPr="0036617B">
        <w:rPr>
          <w:rFonts w:ascii="Times New Roman" w:hAnsi="Times New Roman"/>
          <w:b/>
          <w:bCs/>
        </w:rPr>
        <w:t>ANGELITA GABRIEL</w:t>
      </w:r>
    </w:p>
    <w:p w:rsidR="009A615F" w:rsidRPr="0036617B" w:rsidRDefault="009A615F" w:rsidP="009A615F">
      <w:pPr>
        <w:autoSpaceDE w:val="0"/>
        <w:autoSpaceDN w:val="0"/>
        <w:adjustRightInd w:val="0"/>
        <w:spacing w:after="120"/>
        <w:jc w:val="center"/>
        <w:rPr>
          <w:rFonts w:ascii="Times New Roman" w:hAnsi="Times New Roman"/>
        </w:rPr>
      </w:pPr>
      <w:r w:rsidRPr="0036617B">
        <w:rPr>
          <w:rFonts w:ascii="Times New Roman" w:hAnsi="Times New Roman"/>
        </w:rPr>
        <w:t>Membro da Comissão Permanente de Licitações</w:t>
      </w:r>
    </w:p>
    <w:p w:rsidR="009A615F" w:rsidRPr="0036617B" w:rsidRDefault="009A615F" w:rsidP="009A615F">
      <w:pPr>
        <w:autoSpaceDE w:val="0"/>
        <w:autoSpaceDN w:val="0"/>
        <w:adjustRightInd w:val="0"/>
        <w:spacing w:after="120"/>
        <w:jc w:val="center"/>
        <w:rPr>
          <w:rFonts w:ascii="Times New Roman" w:hAnsi="Times New Roman"/>
        </w:rPr>
      </w:pPr>
    </w:p>
    <w:p w:rsidR="00FE48BF" w:rsidRDefault="00FE48BF" w:rsidP="009A615F">
      <w:pPr>
        <w:autoSpaceDE w:val="0"/>
        <w:autoSpaceDN w:val="0"/>
        <w:adjustRightInd w:val="0"/>
        <w:spacing w:after="120"/>
        <w:jc w:val="center"/>
        <w:rPr>
          <w:rFonts w:ascii="Times New Roman" w:hAnsi="Times New Roman"/>
          <w:b/>
          <w:bCs/>
        </w:rPr>
      </w:pPr>
    </w:p>
    <w:p w:rsidR="009A615F" w:rsidRPr="0036617B" w:rsidRDefault="00FE48BF" w:rsidP="009A615F">
      <w:pPr>
        <w:autoSpaceDE w:val="0"/>
        <w:autoSpaceDN w:val="0"/>
        <w:adjustRightInd w:val="0"/>
        <w:spacing w:after="120"/>
        <w:jc w:val="center"/>
        <w:rPr>
          <w:rFonts w:ascii="Times New Roman" w:hAnsi="Times New Roman"/>
          <w:b/>
          <w:bCs/>
        </w:rPr>
      </w:pPr>
      <w:r>
        <w:rPr>
          <w:rFonts w:ascii="Times New Roman" w:hAnsi="Times New Roman"/>
          <w:b/>
          <w:bCs/>
        </w:rPr>
        <w:t>MARIA EDUARDA NICHETTI</w:t>
      </w:r>
    </w:p>
    <w:p w:rsidR="00EA132A" w:rsidRPr="0036617B" w:rsidRDefault="00FE48BF" w:rsidP="00B93BC3">
      <w:pPr>
        <w:autoSpaceDE w:val="0"/>
        <w:autoSpaceDN w:val="0"/>
        <w:adjustRightInd w:val="0"/>
        <w:spacing w:after="120"/>
        <w:jc w:val="center"/>
        <w:rPr>
          <w:rFonts w:ascii="Times New Roman" w:hAnsi="Times New Roman"/>
        </w:rPr>
      </w:pPr>
      <w:r>
        <w:rPr>
          <w:rFonts w:ascii="Times New Roman" w:hAnsi="Times New Roman"/>
        </w:rPr>
        <w:t>Suplente</w:t>
      </w:r>
    </w:p>
    <w:p w:rsidR="00F33808" w:rsidRPr="0036617B" w:rsidRDefault="00F33808">
      <w:pPr>
        <w:rPr>
          <w:rFonts w:ascii="Times New Roman" w:hAnsi="Times New Roman"/>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p w:rsidR="0036617B" w:rsidRDefault="0036617B" w:rsidP="00F33808">
      <w:pPr>
        <w:spacing w:after="0" w:line="240" w:lineRule="auto"/>
        <w:jc w:val="center"/>
        <w:rPr>
          <w:rFonts w:ascii="Times New Roman" w:hAnsi="Times New Roman"/>
          <w:b/>
          <w:u w:val="single"/>
        </w:rPr>
      </w:pPr>
    </w:p>
    <w:sectPr w:rsidR="0036617B" w:rsidSect="00895B93">
      <w:headerReference w:type="default" r:id="rId7"/>
      <w:footerReference w:type="default" r:id="rId8"/>
      <w:pgSz w:w="11906" w:h="16838"/>
      <w:pgMar w:top="1417" w:right="1701" w:bottom="1417"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435" w:rsidRDefault="004C4435">
      <w:pPr>
        <w:spacing w:after="0" w:line="240" w:lineRule="auto"/>
      </w:pPr>
      <w:r>
        <w:separator/>
      </w:r>
    </w:p>
  </w:endnote>
  <w:endnote w:type="continuationSeparator" w:id="0">
    <w:p w:rsidR="004C4435" w:rsidRDefault="004C4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RUA CELSO TOZZO, 27 CEP: 89.819-000 – FONE: (49) 3358-9100 – CORD</w:t>
    </w:r>
    <w:r>
      <w:rPr>
        <w:rFonts w:ascii="Bookman Old Style" w:hAnsi="Bookman Old Style"/>
        <w:b/>
        <w:sz w:val="16"/>
        <w:szCs w:val="16"/>
      </w:rPr>
      <w:t>I</w:t>
    </w:r>
    <w:r w:rsidRPr="009376D8">
      <w:rPr>
        <w:rFonts w:ascii="Bookman Old Style" w:hAnsi="Bookman Old Style"/>
        <w:b/>
        <w:sz w:val="16"/>
        <w:szCs w:val="16"/>
      </w:rPr>
      <w:t>LHEIRA ALTA – SC</w:t>
    </w:r>
  </w:p>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www.pmcordi.sc.gov.br</w:t>
    </w:r>
  </w:p>
  <w:p w:rsidR="003B4FFB" w:rsidRDefault="006A260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435" w:rsidRDefault="004C4435">
      <w:pPr>
        <w:spacing w:after="0" w:line="240" w:lineRule="auto"/>
      </w:pPr>
      <w:r>
        <w:separator/>
      </w:r>
    </w:p>
  </w:footnote>
  <w:footnote w:type="continuationSeparator" w:id="0">
    <w:p w:rsidR="004C4435" w:rsidRDefault="004C4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Default="00F33808" w:rsidP="003B4FFB">
    <w:pPr>
      <w:pStyle w:val="Cabealho"/>
      <w:jc w:val="center"/>
    </w:pPr>
    <w:r>
      <w:rPr>
        <w:noProof/>
        <w:lang w:eastAsia="pt-BR"/>
      </w:rPr>
      <w:drawing>
        <wp:inline distT="0" distB="0" distL="0" distR="0">
          <wp:extent cx="4581525" cy="762000"/>
          <wp:effectExtent l="0" t="0" r="9525"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B1ABD"/>
    <w:multiLevelType w:val="singleLevel"/>
    <w:tmpl w:val="0416000F"/>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808"/>
    <w:rsid w:val="000347AF"/>
    <w:rsid w:val="000D4401"/>
    <w:rsid w:val="00190D3A"/>
    <w:rsid w:val="002D0ED2"/>
    <w:rsid w:val="0036617B"/>
    <w:rsid w:val="00426F04"/>
    <w:rsid w:val="00436DAE"/>
    <w:rsid w:val="0046590E"/>
    <w:rsid w:val="004A60B8"/>
    <w:rsid w:val="004C4435"/>
    <w:rsid w:val="00501C57"/>
    <w:rsid w:val="00545C39"/>
    <w:rsid w:val="00562043"/>
    <w:rsid w:val="005A471A"/>
    <w:rsid w:val="00647F65"/>
    <w:rsid w:val="00652814"/>
    <w:rsid w:val="006E7F01"/>
    <w:rsid w:val="00740048"/>
    <w:rsid w:val="00764018"/>
    <w:rsid w:val="007D007D"/>
    <w:rsid w:val="008009FC"/>
    <w:rsid w:val="00847AAC"/>
    <w:rsid w:val="008716B9"/>
    <w:rsid w:val="009A615F"/>
    <w:rsid w:val="00A00D96"/>
    <w:rsid w:val="00A46575"/>
    <w:rsid w:val="00B56E15"/>
    <w:rsid w:val="00B93BC3"/>
    <w:rsid w:val="00BB210B"/>
    <w:rsid w:val="00CA5BCA"/>
    <w:rsid w:val="00DD4674"/>
    <w:rsid w:val="00E35B96"/>
    <w:rsid w:val="00E64DD2"/>
    <w:rsid w:val="00E86FCB"/>
    <w:rsid w:val="00EA132A"/>
    <w:rsid w:val="00F33808"/>
    <w:rsid w:val="00F7091F"/>
    <w:rsid w:val="00FE48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5969"/>
  <w15:chartTrackingRefBased/>
  <w15:docId w15:val="{F5728D73-A616-4999-B46C-2060FD3E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808"/>
    <w:pPr>
      <w:spacing w:after="200" w:line="276" w:lineRule="auto"/>
    </w:pPr>
    <w:rPr>
      <w:rFonts w:ascii="Calibri" w:eastAsia="Calibri" w:hAnsi="Calibri" w:cs="Times New Roman"/>
    </w:rPr>
  </w:style>
  <w:style w:type="paragraph" w:styleId="Ttulo1">
    <w:name w:val="heading 1"/>
    <w:next w:val="Normal"/>
    <w:link w:val="Ttulo1Char"/>
    <w:uiPriority w:val="9"/>
    <w:unhideWhenUsed/>
    <w:qFormat/>
    <w:rsid w:val="0036617B"/>
    <w:pPr>
      <w:keepNext/>
      <w:keepLines/>
      <w:spacing w:after="0"/>
      <w:ind w:left="10" w:right="19" w:hanging="10"/>
      <w:jc w:val="center"/>
      <w:outlineLvl w:val="0"/>
    </w:pPr>
    <w:rPr>
      <w:rFonts w:ascii="Bookman Old Style" w:eastAsia="Bookman Old Style" w:hAnsi="Bookman Old Style" w:cs="Bookman Old Style"/>
      <w:b/>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3808"/>
    <w:pPr>
      <w:tabs>
        <w:tab w:val="center" w:pos="4252"/>
        <w:tab w:val="right" w:pos="8504"/>
      </w:tabs>
    </w:pPr>
  </w:style>
  <w:style w:type="character" w:customStyle="1" w:styleId="CabealhoChar">
    <w:name w:val="Cabeçalho Char"/>
    <w:basedOn w:val="Fontepargpadro"/>
    <w:link w:val="Cabealho"/>
    <w:uiPriority w:val="99"/>
    <w:rsid w:val="00F33808"/>
    <w:rPr>
      <w:rFonts w:ascii="Calibri" w:eastAsia="Calibri" w:hAnsi="Calibri" w:cs="Times New Roman"/>
    </w:rPr>
  </w:style>
  <w:style w:type="paragraph" w:styleId="Rodap">
    <w:name w:val="footer"/>
    <w:basedOn w:val="Normal"/>
    <w:link w:val="RodapChar"/>
    <w:uiPriority w:val="99"/>
    <w:semiHidden/>
    <w:unhideWhenUsed/>
    <w:rsid w:val="00F33808"/>
    <w:pPr>
      <w:tabs>
        <w:tab w:val="center" w:pos="4252"/>
        <w:tab w:val="right" w:pos="8504"/>
      </w:tabs>
    </w:pPr>
  </w:style>
  <w:style w:type="character" w:customStyle="1" w:styleId="RodapChar">
    <w:name w:val="Rodapé Char"/>
    <w:basedOn w:val="Fontepargpadro"/>
    <w:link w:val="Rodap"/>
    <w:uiPriority w:val="99"/>
    <w:semiHidden/>
    <w:rsid w:val="00F33808"/>
    <w:rPr>
      <w:rFonts w:ascii="Calibri" w:eastAsia="Calibri" w:hAnsi="Calibri" w:cs="Times New Roman"/>
    </w:rPr>
  </w:style>
  <w:style w:type="paragraph" w:styleId="Corpodetexto">
    <w:name w:val="Body Text"/>
    <w:basedOn w:val="Normal"/>
    <w:link w:val="CorpodetextoChar"/>
    <w:semiHidden/>
    <w:unhideWhenUsed/>
    <w:rsid w:val="00F33808"/>
    <w:pPr>
      <w:spacing w:after="0" w:line="240" w:lineRule="auto"/>
      <w:jc w:val="both"/>
    </w:pPr>
    <w:rPr>
      <w:rFonts w:ascii="Times New Roman" w:eastAsia="Times New Roman" w:hAnsi="Times New Roman"/>
      <w:sz w:val="28"/>
      <w:szCs w:val="24"/>
      <w:lang w:eastAsia="pt-BR"/>
    </w:rPr>
  </w:style>
  <w:style w:type="character" w:customStyle="1" w:styleId="CorpodetextoChar">
    <w:name w:val="Corpo de texto Char"/>
    <w:basedOn w:val="Fontepargpadro"/>
    <w:link w:val="Corpodetexto"/>
    <w:semiHidden/>
    <w:rsid w:val="00F33808"/>
    <w:rPr>
      <w:rFonts w:ascii="Times New Roman" w:eastAsia="Times New Roman" w:hAnsi="Times New Roman" w:cs="Times New Roman"/>
      <w:sz w:val="28"/>
      <w:szCs w:val="24"/>
      <w:lang w:eastAsia="pt-BR"/>
    </w:rPr>
  </w:style>
  <w:style w:type="paragraph" w:styleId="Corpodetexto3">
    <w:name w:val="Body Text 3"/>
    <w:basedOn w:val="Normal"/>
    <w:link w:val="Corpodetexto3Char"/>
    <w:semiHidden/>
    <w:unhideWhenUsed/>
    <w:rsid w:val="00F33808"/>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semiHidden/>
    <w:rsid w:val="00F33808"/>
    <w:rPr>
      <w:rFonts w:ascii="Times New Roman" w:eastAsia="Times New Roman" w:hAnsi="Times New Roman" w:cs="Times New Roman"/>
      <w:sz w:val="16"/>
      <w:szCs w:val="16"/>
      <w:lang w:eastAsia="pt-BR"/>
    </w:rPr>
  </w:style>
  <w:style w:type="character" w:styleId="Forte">
    <w:name w:val="Strong"/>
    <w:basedOn w:val="Fontepargpadro"/>
    <w:uiPriority w:val="22"/>
    <w:qFormat/>
    <w:rsid w:val="00F33808"/>
    <w:rPr>
      <w:b/>
      <w:bCs/>
    </w:rPr>
  </w:style>
  <w:style w:type="paragraph" w:styleId="Ttulo">
    <w:name w:val="Title"/>
    <w:basedOn w:val="Normal"/>
    <w:link w:val="TtuloChar"/>
    <w:qFormat/>
    <w:rsid w:val="00F33808"/>
    <w:pPr>
      <w:spacing w:after="0" w:line="240" w:lineRule="auto"/>
      <w:jc w:val="center"/>
    </w:pPr>
    <w:rPr>
      <w:rFonts w:ascii="Arial" w:eastAsia="Times New Roman" w:hAnsi="Arial"/>
      <w:sz w:val="24"/>
      <w:szCs w:val="20"/>
      <w:lang w:eastAsia="pt-BR"/>
    </w:rPr>
  </w:style>
  <w:style w:type="character" w:customStyle="1" w:styleId="TtuloChar">
    <w:name w:val="Título Char"/>
    <w:basedOn w:val="Fontepargpadro"/>
    <w:link w:val="Ttulo"/>
    <w:rsid w:val="00F33808"/>
    <w:rPr>
      <w:rFonts w:ascii="Arial" w:eastAsia="Times New Roman" w:hAnsi="Arial" w:cs="Times New Roman"/>
      <w:sz w:val="24"/>
      <w:szCs w:val="20"/>
      <w:lang w:eastAsia="pt-BR"/>
    </w:rPr>
  </w:style>
  <w:style w:type="paragraph" w:styleId="Subttulo">
    <w:name w:val="Subtitle"/>
    <w:basedOn w:val="Normal"/>
    <w:link w:val="SubttuloChar"/>
    <w:qFormat/>
    <w:rsid w:val="00F33808"/>
    <w:pPr>
      <w:spacing w:after="0" w:line="240" w:lineRule="auto"/>
      <w:jc w:val="center"/>
    </w:pPr>
    <w:rPr>
      <w:rFonts w:ascii="Arial" w:eastAsia="Times New Roman" w:hAnsi="Arial"/>
      <w:b/>
      <w:sz w:val="24"/>
      <w:szCs w:val="20"/>
      <w:lang w:eastAsia="pt-BR"/>
    </w:rPr>
  </w:style>
  <w:style w:type="character" w:customStyle="1" w:styleId="SubttuloChar">
    <w:name w:val="Subtítulo Char"/>
    <w:basedOn w:val="Fontepargpadro"/>
    <w:link w:val="Subttulo"/>
    <w:rsid w:val="00F33808"/>
    <w:rPr>
      <w:rFonts w:ascii="Arial" w:eastAsia="Times New Roman" w:hAnsi="Arial" w:cs="Times New Roman"/>
      <w:b/>
      <w:sz w:val="24"/>
      <w:szCs w:val="20"/>
      <w:lang w:eastAsia="pt-BR"/>
    </w:rPr>
  </w:style>
  <w:style w:type="paragraph" w:styleId="Textodebalo">
    <w:name w:val="Balloon Text"/>
    <w:basedOn w:val="Normal"/>
    <w:link w:val="TextodebaloChar"/>
    <w:uiPriority w:val="99"/>
    <w:semiHidden/>
    <w:unhideWhenUsed/>
    <w:rsid w:val="0076401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64018"/>
    <w:rPr>
      <w:rFonts w:ascii="Segoe UI" w:eastAsia="Calibri" w:hAnsi="Segoe UI" w:cs="Segoe UI"/>
      <w:sz w:val="18"/>
      <w:szCs w:val="18"/>
    </w:rPr>
  </w:style>
  <w:style w:type="character" w:customStyle="1" w:styleId="Ttulo1Char">
    <w:name w:val="Título 1 Char"/>
    <w:basedOn w:val="Fontepargpadro"/>
    <w:link w:val="Ttulo1"/>
    <w:uiPriority w:val="9"/>
    <w:rsid w:val="0036617B"/>
    <w:rPr>
      <w:rFonts w:ascii="Bookman Old Style" w:eastAsia="Bookman Old Style" w:hAnsi="Bookman Old Style" w:cs="Bookman Old Style"/>
      <w:b/>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067573">
      <w:bodyDiv w:val="1"/>
      <w:marLeft w:val="0"/>
      <w:marRight w:val="0"/>
      <w:marTop w:val="0"/>
      <w:marBottom w:val="0"/>
      <w:divBdr>
        <w:top w:val="none" w:sz="0" w:space="0" w:color="auto"/>
        <w:left w:val="none" w:sz="0" w:space="0" w:color="auto"/>
        <w:bottom w:val="none" w:sz="0" w:space="0" w:color="auto"/>
        <w:right w:val="none" w:sz="0" w:space="0" w:color="auto"/>
      </w:divBdr>
      <w:divsChild>
        <w:div w:id="1849060548">
          <w:marLeft w:val="240"/>
          <w:marRight w:val="0"/>
          <w:marTop w:val="120"/>
          <w:marBottom w:val="0"/>
          <w:divBdr>
            <w:top w:val="none" w:sz="0" w:space="0" w:color="auto"/>
            <w:left w:val="none" w:sz="0" w:space="0" w:color="auto"/>
            <w:bottom w:val="none" w:sz="0" w:space="0" w:color="auto"/>
            <w:right w:val="none" w:sz="0" w:space="0" w:color="auto"/>
          </w:divBdr>
        </w:div>
        <w:div w:id="1247886641">
          <w:marLeft w:val="480"/>
          <w:marRight w:val="0"/>
          <w:marTop w:val="120"/>
          <w:marBottom w:val="0"/>
          <w:divBdr>
            <w:top w:val="none" w:sz="0" w:space="0" w:color="auto"/>
            <w:left w:val="none" w:sz="0" w:space="0" w:color="auto"/>
            <w:bottom w:val="none" w:sz="0" w:space="0" w:color="auto"/>
            <w:right w:val="none" w:sz="0" w:space="0" w:color="auto"/>
          </w:divBdr>
        </w:div>
      </w:divsChild>
    </w:div>
    <w:div w:id="949974222">
      <w:bodyDiv w:val="1"/>
      <w:marLeft w:val="0"/>
      <w:marRight w:val="0"/>
      <w:marTop w:val="0"/>
      <w:marBottom w:val="0"/>
      <w:divBdr>
        <w:top w:val="none" w:sz="0" w:space="0" w:color="auto"/>
        <w:left w:val="none" w:sz="0" w:space="0" w:color="auto"/>
        <w:bottom w:val="none" w:sz="0" w:space="0" w:color="auto"/>
        <w:right w:val="none" w:sz="0" w:space="0" w:color="auto"/>
      </w:divBdr>
    </w:div>
    <w:div w:id="1865632852">
      <w:bodyDiv w:val="1"/>
      <w:marLeft w:val="0"/>
      <w:marRight w:val="0"/>
      <w:marTop w:val="0"/>
      <w:marBottom w:val="0"/>
      <w:divBdr>
        <w:top w:val="none" w:sz="0" w:space="0" w:color="auto"/>
        <w:left w:val="none" w:sz="0" w:space="0" w:color="auto"/>
        <w:bottom w:val="none" w:sz="0" w:space="0" w:color="auto"/>
        <w:right w:val="none" w:sz="0" w:space="0" w:color="auto"/>
      </w:divBdr>
      <w:divsChild>
        <w:div w:id="1118260260">
          <w:marLeft w:val="720"/>
          <w:marRight w:val="0"/>
          <w:marTop w:val="120"/>
          <w:marBottom w:val="0"/>
          <w:divBdr>
            <w:top w:val="none" w:sz="0" w:space="0" w:color="auto"/>
            <w:left w:val="none" w:sz="0" w:space="0" w:color="auto"/>
            <w:bottom w:val="none" w:sz="0" w:space="0" w:color="auto"/>
            <w:right w:val="none" w:sz="0" w:space="0" w:color="auto"/>
          </w:divBdr>
        </w:div>
        <w:div w:id="343557344">
          <w:marLeft w:val="720"/>
          <w:marRight w:val="0"/>
          <w:marTop w:val="120"/>
          <w:marBottom w:val="0"/>
          <w:divBdr>
            <w:top w:val="none" w:sz="0" w:space="0" w:color="auto"/>
            <w:left w:val="none" w:sz="0" w:space="0" w:color="auto"/>
            <w:bottom w:val="none" w:sz="0" w:space="0" w:color="auto"/>
            <w:right w:val="none" w:sz="0" w:space="0" w:color="auto"/>
          </w:divBdr>
        </w:div>
      </w:divsChild>
    </w:div>
    <w:div w:id="207430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4</Pages>
  <Words>857</Words>
  <Characters>4634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24</cp:revision>
  <cp:lastPrinted>2021-01-19T12:29:00Z</cp:lastPrinted>
  <dcterms:created xsi:type="dcterms:W3CDTF">2021-01-12T12:34:00Z</dcterms:created>
  <dcterms:modified xsi:type="dcterms:W3CDTF">2022-10-25T16:45:00Z</dcterms:modified>
</cp:coreProperties>
</file>