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13B" w:rsidRPr="0012226A" w:rsidRDefault="00B0513B" w:rsidP="00F049F2">
      <w:pPr>
        <w:spacing w:after="0" w:line="259" w:lineRule="auto"/>
        <w:ind w:left="0" w:right="0" w:firstLine="0"/>
        <w:rPr>
          <w:rFonts w:ascii="Times New Roman" w:hAnsi="Times New Roman" w:cs="Times New Roman"/>
          <w:sz w:val="22"/>
        </w:rPr>
      </w:pPr>
    </w:p>
    <w:p w:rsidR="004E3F2B" w:rsidRPr="00E468C4" w:rsidRDefault="004E3F2B" w:rsidP="004E3F2B">
      <w:pPr>
        <w:spacing w:after="5" w:line="249" w:lineRule="auto"/>
        <w:ind w:left="0" w:right="12"/>
        <w:jc w:val="center"/>
        <w:rPr>
          <w:rFonts w:ascii="Times New Roman" w:hAnsi="Times New Roman" w:cs="Times New Roman"/>
          <w:b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    PROCESSO </w:t>
      </w:r>
      <w:r w:rsidRPr="00E468C4">
        <w:rPr>
          <w:rFonts w:ascii="Times New Roman" w:hAnsi="Times New Roman" w:cs="Times New Roman"/>
          <w:b/>
          <w:sz w:val="22"/>
        </w:rPr>
        <w:t xml:space="preserve">ADMINISTRATIVO </w:t>
      </w:r>
      <w:r w:rsidR="00E468C4" w:rsidRPr="00E468C4">
        <w:rPr>
          <w:rFonts w:ascii="Times New Roman" w:hAnsi="Times New Roman" w:cs="Times New Roman"/>
          <w:b/>
          <w:sz w:val="22"/>
        </w:rPr>
        <w:t>Nº 130</w:t>
      </w:r>
      <w:r w:rsidRPr="00E468C4">
        <w:rPr>
          <w:rFonts w:ascii="Times New Roman" w:hAnsi="Times New Roman" w:cs="Times New Roman"/>
          <w:b/>
          <w:sz w:val="22"/>
        </w:rPr>
        <w:t>/2022</w:t>
      </w:r>
    </w:p>
    <w:p w:rsidR="004E3F2B" w:rsidRPr="0012226A" w:rsidRDefault="004E3F2B" w:rsidP="004E3F2B">
      <w:pPr>
        <w:spacing w:after="5" w:line="249" w:lineRule="auto"/>
        <w:ind w:left="0" w:right="12"/>
        <w:jc w:val="center"/>
        <w:rPr>
          <w:rFonts w:ascii="Times New Roman" w:hAnsi="Times New Roman" w:cs="Times New Roman"/>
          <w:sz w:val="22"/>
        </w:rPr>
      </w:pPr>
      <w:r w:rsidRPr="00E468C4">
        <w:rPr>
          <w:rFonts w:ascii="Times New Roman" w:hAnsi="Times New Roman" w:cs="Times New Roman"/>
          <w:b/>
          <w:sz w:val="22"/>
        </w:rPr>
        <w:t xml:space="preserve"> EDITAL DE PREGÃO ELETRÔNICO </w:t>
      </w:r>
      <w:r w:rsidR="00E468C4" w:rsidRPr="00E468C4">
        <w:rPr>
          <w:rFonts w:ascii="Times New Roman" w:hAnsi="Times New Roman" w:cs="Times New Roman"/>
          <w:b/>
          <w:sz w:val="22"/>
        </w:rPr>
        <w:t>Nº 59</w:t>
      </w:r>
      <w:r w:rsidRPr="00E468C4">
        <w:rPr>
          <w:rFonts w:ascii="Times New Roman" w:hAnsi="Times New Roman" w:cs="Times New Roman"/>
          <w:b/>
          <w:sz w:val="22"/>
        </w:rPr>
        <w:t>/2022</w:t>
      </w:r>
    </w:p>
    <w:p w:rsidR="004E3F2B" w:rsidRDefault="004E3F2B">
      <w:pPr>
        <w:spacing w:after="0" w:line="259" w:lineRule="auto"/>
        <w:ind w:left="1377" w:right="0" w:firstLine="0"/>
        <w:jc w:val="center"/>
        <w:rPr>
          <w:rFonts w:ascii="Times New Roman" w:hAnsi="Times New Roman" w:cs="Times New Roman"/>
          <w:b/>
          <w:sz w:val="22"/>
        </w:rPr>
      </w:pPr>
    </w:p>
    <w:p w:rsidR="00B0513B" w:rsidRPr="0012226A" w:rsidRDefault="00B0513B" w:rsidP="00C76230">
      <w:pPr>
        <w:spacing w:after="0" w:line="259" w:lineRule="auto"/>
        <w:ind w:left="1377" w:right="0" w:firstLine="0"/>
        <w:jc w:val="center"/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0" w:line="259" w:lineRule="auto"/>
        <w:ind w:left="524" w:right="0" w:firstLine="0"/>
        <w:jc w:val="center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730D82" w:rsidP="008B4D41">
      <w:pPr>
        <w:spacing w:after="0" w:line="259" w:lineRule="auto"/>
        <w:ind w:left="528" w:right="0" w:firstLine="0"/>
        <w:jc w:val="center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CONTRATO Nº. </w:t>
      </w:r>
      <w:r w:rsidR="00E079D5">
        <w:rPr>
          <w:rFonts w:ascii="Times New Roman" w:hAnsi="Times New Roman" w:cs="Times New Roman"/>
          <w:b/>
          <w:sz w:val="22"/>
        </w:rPr>
        <w:t>66/</w:t>
      </w:r>
      <w:r w:rsidRPr="0012226A">
        <w:rPr>
          <w:rFonts w:ascii="Times New Roman" w:hAnsi="Times New Roman" w:cs="Times New Roman"/>
          <w:b/>
          <w:sz w:val="22"/>
        </w:rPr>
        <w:t>2022</w:t>
      </w:r>
    </w:p>
    <w:p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B0513B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:rsidR="00B0513B" w:rsidRPr="0012226A" w:rsidRDefault="00B0513B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O </w:t>
      </w:r>
      <w:r w:rsidRPr="0012226A">
        <w:rPr>
          <w:rFonts w:ascii="Times New Roman" w:hAnsi="Times New Roman" w:cs="Times New Roman"/>
          <w:b/>
          <w:sz w:val="22"/>
        </w:rPr>
        <w:t>MUNICÍPIO DE CORDILHEIRA ALTA</w:t>
      </w:r>
      <w:r w:rsidRPr="0012226A">
        <w:rPr>
          <w:rFonts w:ascii="Times New Roman" w:hAnsi="Times New Roman" w:cs="Times New Roman"/>
          <w:sz w:val="22"/>
        </w:rPr>
        <w:t xml:space="preserve">, pessoa jurídica de direito público interno, inscrito no CNPJ sob nº 95.990.198/0001-04, com sede na Rua Celso Tozzo, 27, Centro, Cordilheira Alta, SC, neste </w:t>
      </w:r>
      <w:r w:rsidR="004E3F2B">
        <w:rPr>
          <w:rFonts w:ascii="Times New Roman" w:hAnsi="Times New Roman" w:cs="Times New Roman"/>
          <w:sz w:val="22"/>
        </w:rPr>
        <w:t>ato representado pelo Prefeito Municipal</w:t>
      </w:r>
      <w:r w:rsidR="00730D82" w:rsidRPr="0012226A">
        <w:rPr>
          <w:rFonts w:ascii="Times New Roman" w:hAnsi="Times New Roman" w:cs="Times New Roman"/>
          <w:sz w:val="22"/>
        </w:rPr>
        <w:t xml:space="preserve">, senhor </w:t>
      </w:r>
      <w:r w:rsidR="004E3F2B">
        <w:rPr>
          <w:rFonts w:ascii="Times New Roman" w:hAnsi="Times New Roman" w:cs="Times New Roman"/>
          <w:sz w:val="22"/>
        </w:rPr>
        <w:t>Clodoaldo Briancini</w:t>
      </w:r>
      <w:r w:rsidRPr="0012226A">
        <w:rPr>
          <w:rFonts w:ascii="Times New Roman" w:hAnsi="Times New Roman" w:cs="Times New Roman"/>
          <w:sz w:val="22"/>
        </w:rPr>
        <w:t xml:space="preserve">, doravante denominado simplesmente CONTRATANTE, e a empresa </w:t>
      </w:r>
      <w:r w:rsidR="00E973C1" w:rsidRPr="00D26490">
        <w:rPr>
          <w:rFonts w:ascii="Times New Roman" w:hAnsi="Times New Roman" w:cs="Times New Roman"/>
          <w:b/>
          <w:sz w:val="22"/>
        </w:rPr>
        <w:t>GENTE SEGURADORA S.A</w:t>
      </w:r>
      <w:r w:rsidRPr="0012226A">
        <w:rPr>
          <w:rFonts w:ascii="Times New Roman" w:hAnsi="Times New Roman" w:cs="Times New Roman"/>
          <w:sz w:val="22"/>
        </w:rPr>
        <w:t>, inscrita no CNPJ sob nº</w:t>
      </w:r>
      <w:r w:rsidR="00E973C1">
        <w:rPr>
          <w:rFonts w:ascii="Times New Roman" w:hAnsi="Times New Roman" w:cs="Times New Roman"/>
          <w:sz w:val="22"/>
        </w:rPr>
        <w:t xml:space="preserve"> 90.180</w:t>
      </w:r>
      <w:r w:rsidRPr="0012226A">
        <w:rPr>
          <w:rFonts w:ascii="Times New Roman" w:hAnsi="Times New Roman" w:cs="Times New Roman"/>
          <w:sz w:val="22"/>
        </w:rPr>
        <w:t xml:space="preserve">, com sede na </w:t>
      </w:r>
      <w:r w:rsidR="00E973C1">
        <w:rPr>
          <w:rFonts w:ascii="Times New Roman" w:hAnsi="Times New Roman" w:cs="Times New Roman"/>
          <w:sz w:val="22"/>
        </w:rPr>
        <w:t xml:space="preserve">Rua Marechal Floriano Peixoto, n° 450, Bairro Centro Histórico em Porto Alegre/RS, CEP; 90.020-060, representada neste ato </w:t>
      </w:r>
      <w:r w:rsidRPr="0012226A">
        <w:rPr>
          <w:rFonts w:ascii="Times New Roman" w:hAnsi="Times New Roman" w:cs="Times New Roman"/>
          <w:sz w:val="22"/>
        </w:rPr>
        <w:t>pelo Senhor</w:t>
      </w:r>
      <w:r w:rsidR="00E973C1">
        <w:rPr>
          <w:rFonts w:ascii="Times New Roman" w:hAnsi="Times New Roman" w:cs="Times New Roman"/>
          <w:sz w:val="22"/>
        </w:rPr>
        <w:t xml:space="preserve"> S</w:t>
      </w:r>
      <w:r w:rsidR="00E973C1" w:rsidRPr="00E973C1">
        <w:rPr>
          <w:rFonts w:ascii="Times New Roman" w:hAnsi="Times New Roman" w:cs="Times New Roman"/>
          <w:sz w:val="22"/>
        </w:rPr>
        <w:t xml:space="preserve">ergio </w:t>
      </w:r>
      <w:r w:rsidR="00E973C1">
        <w:rPr>
          <w:rFonts w:ascii="Times New Roman" w:hAnsi="Times New Roman" w:cs="Times New Roman"/>
          <w:sz w:val="22"/>
        </w:rPr>
        <w:t>S</w:t>
      </w:r>
      <w:r w:rsidR="00E973C1" w:rsidRPr="00E973C1">
        <w:rPr>
          <w:rFonts w:ascii="Times New Roman" w:hAnsi="Times New Roman" w:cs="Times New Roman"/>
          <w:sz w:val="22"/>
        </w:rPr>
        <w:t xml:space="preserve">uslik </w:t>
      </w:r>
      <w:r w:rsidR="00E973C1">
        <w:rPr>
          <w:rFonts w:ascii="Times New Roman" w:hAnsi="Times New Roman" w:cs="Times New Roman"/>
          <w:sz w:val="22"/>
        </w:rPr>
        <w:t>W</w:t>
      </w:r>
      <w:r w:rsidR="00E973C1" w:rsidRPr="00E973C1">
        <w:rPr>
          <w:rFonts w:ascii="Times New Roman" w:hAnsi="Times New Roman" w:cs="Times New Roman"/>
          <w:sz w:val="22"/>
        </w:rPr>
        <w:t>ais</w:t>
      </w:r>
      <w:r w:rsidRPr="0012226A">
        <w:rPr>
          <w:rFonts w:ascii="Times New Roman" w:hAnsi="Times New Roman" w:cs="Times New Roman"/>
          <w:sz w:val="22"/>
        </w:rPr>
        <w:t xml:space="preserve">, inscrito no CPF sob nº </w:t>
      </w:r>
      <w:r w:rsidR="00E973C1" w:rsidRPr="00E973C1">
        <w:rPr>
          <w:rFonts w:ascii="Times New Roman" w:hAnsi="Times New Roman" w:cs="Times New Roman"/>
          <w:sz w:val="22"/>
        </w:rPr>
        <w:t>062.422.780-49</w:t>
      </w:r>
      <w:r w:rsidRPr="0012226A">
        <w:rPr>
          <w:rFonts w:ascii="Times New Roman" w:hAnsi="Times New Roman" w:cs="Times New Roman"/>
          <w:sz w:val="22"/>
        </w:rPr>
        <w:t>, doravante denominada simplesmente CONTRATADA, e perante as testemunhas abaixo firmadas, pactuam o presente termo, cuja celebração foi autorizada de acordo com o processo de licitação modalid</w:t>
      </w:r>
      <w:r w:rsidR="00E973C1">
        <w:rPr>
          <w:rFonts w:ascii="Times New Roman" w:hAnsi="Times New Roman" w:cs="Times New Roman"/>
          <w:sz w:val="22"/>
        </w:rPr>
        <w:t>ade Pregão Eletrônico nº. 59</w:t>
      </w:r>
      <w:r w:rsidR="00730D82" w:rsidRPr="0012226A">
        <w:rPr>
          <w:rFonts w:ascii="Times New Roman" w:hAnsi="Times New Roman" w:cs="Times New Roman"/>
          <w:sz w:val="22"/>
        </w:rPr>
        <w:t>/2022</w:t>
      </w:r>
      <w:r w:rsidRPr="0012226A">
        <w:rPr>
          <w:rFonts w:ascii="Times New Roman" w:hAnsi="Times New Roman" w:cs="Times New Roman"/>
          <w:sz w:val="22"/>
        </w:rPr>
        <w:t xml:space="preserve">, e que se regerá pela Lei nº 8.666/93, e alterações posteriores, atendidas as cláusulas e condições a seguir enunciadas:  </w:t>
      </w:r>
    </w:p>
    <w:p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PRIMEIRA - DO OBJETO  </w:t>
      </w:r>
    </w:p>
    <w:p w:rsidR="0056462C" w:rsidRPr="0012226A" w:rsidRDefault="0056462C" w:rsidP="0056462C">
      <w:pPr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1.1. O objeto do presente contrato é</w:t>
      </w:r>
      <w:r w:rsidR="009359C4" w:rsidRPr="0012226A">
        <w:rPr>
          <w:rFonts w:ascii="Times New Roman" w:hAnsi="Times New Roman" w:cs="Times New Roman"/>
          <w:sz w:val="22"/>
        </w:rPr>
        <w:t xml:space="preserve"> a</w:t>
      </w:r>
      <w:r w:rsidRPr="0012226A">
        <w:rPr>
          <w:rFonts w:ascii="Times New Roman" w:hAnsi="Times New Roman" w:cs="Times New Roman"/>
          <w:sz w:val="22"/>
        </w:rPr>
        <w:t xml:space="preserve"> </w:t>
      </w:r>
      <w:r w:rsidR="00A37CBD">
        <w:rPr>
          <w:rFonts w:ascii="Times New Roman" w:hAnsi="Times New Roman" w:cs="Times New Roman"/>
          <w:b/>
          <w:color w:val="FF0000"/>
          <w:sz w:val="22"/>
        </w:rPr>
        <w:t>CONTRATAÇÃO DE SEGURO TOTAL PARA OS VEÍCULOS E IMÓVEIS PERTENCENTES AO FUNDO MUNICIPAL DE SAÚDE E DO MUNICÍPIO DE CORDILHEIRA ALTA/SC</w:t>
      </w:r>
      <w:r w:rsidRPr="0012226A">
        <w:rPr>
          <w:rFonts w:ascii="Times New Roman" w:hAnsi="Times New Roman" w:cs="Times New Roman"/>
          <w:b/>
          <w:sz w:val="22"/>
        </w:rPr>
        <w:t xml:space="preserve">, </w:t>
      </w:r>
      <w:r w:rsidRPr="0012226A">
        <w:rPr>
          <w:rFonts w:ascii="Times New Roman" w:hAnsi="Times New Roman" w:cs="Times New Roman"/>
          <w:sz w:val="22"/>
        </w:rPr>
        <w:t xml:space="preserve">conforme especificações constantes na tabela abaixo.  </w:t>
      </w:r>
    </w:p>
    <w:p w:rsidR="0056462C" w:rsidRPr="0012226A" w:rsidRDefault="0056462C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:rsidR="00B0513B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1.1.1. Integram e completam o presente Termo Contratual, para todos os fins de direito, obrigando as partes em todos os seus termos, às condições expressas no Edital</w:t>
      </w:r>
      <w:r w:rsidR="003B104F" w:rsidRPr="0012226A">
        <w:rPr>
          <w:rFonts w:ascii="Times New Roman" w:hAnsi="Times New Roman" w:cs="Times New Roman"/>
          <w:sz w:val="22"/>
        </w:rPr>
        <w:t xml:space="preserve"> de </w:t>
      </w:r>
      <w:r w:rsidR="003B104F" w:rsidRPr="0012226A">
        <w:rPr>
          <w:rFonts w:ascii="Times New Roman" w:hAnsi="Times New Roman" w:cs="Times New Roman"/>
          <w:color w:val="FF0000"/>
          <w:sz w:val="22"/>
        </w:rPr>
        <w:t xml:space="preserve">Pregão Eletrônico nº </w:t>
      </w:r>
      <w:r w:rsidR="00E973C1">
        <w:rPr>
          <w:rFonts w:ascii="Times New Roman" w:hAnsi="Times New Roman" w:cs="Times New Roman"/>
          <w:color w:val="FF0000"/>
          <w:sz w:val="22"/>
        </w:rPr>
        <w:t>59</w:t>
      </w:r>
      <w:r w:rsidR="00730D82" w:rsidRPr="0012226A">
        <w:rPr>
          <w:rFonts w:ascii="Times New Roman" w:hAnsi="Times New Roman" w:cs="Times New Roman"/>
          <w:color w:val="FF0000"/>
          <w:sz w:val="22"/>
        </w:rPr>
        <w:t>/2022</w:t>
      </w:r>
      <w:r w:rsidRPr="0012226A">
        <w:rPr>
          <w:rFonts w:ascii="Times New Roman" w:hAnsi="Times New Roman" w:cs="Times New Roman"/>
          <w:sz w:val="22"/>
        </w:rPr>
        <w:t xml:space="preserve">, juntamente com seus anexos e a proposta comercial da CONTRATADA.  </w:t>
      </w:r>
    </w:p>
    <w:p w:rsidR="00640E38" w:rsidRDefault="00640E38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:rsidR="00640E38" w:rsidRPr="0012226A" w:rsidRDefault="00640E38" w:rsidP="00640E38">
      <w:pPr>
        <w:pStyle w:val="Ttulo1"/>
        <w:ind w:left="469" w:right="2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CLÁUSULA SEGUNDA</w:t>
      </w:r>
      <w:r w:rsidRPr="0012226A">
        <w:rPr>
          <w:rFonts w:ascii="Times New Roman" w:hAnsi="Times New Roman" w:cs="Times New Roman"/>
          <w:sz w:val="22"/>
        </w:rPr>
        <w:t xml:space="preserve"> - DA VIGÊNCIA CONTRATUAL  </w:t>
      </w:r>
    </w:p>
    <w:p w:rsidR="00E11D47" w:rsidRP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:rsidR="00E11D47" w:rsidRP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2.1. </w:t>
      </w:r>
      <w:r w:rsidRPr="00E11D47">
        <w:rPr>
          <w:rFonts w:ascii="Times New Roman" w:hAnsi="Times New Roman" w:cs="Times New Roman"/>
          <w:sz w:val="22"/>
        </w:rPr>
        <w:t>O presente CONTRATO terá sua vigência de 12 (doze) meses, contados da data da sua assinatura, facultada à Administração sua prorrogação até o limite de 60 (sessenta) meses, se houver interesse do Município, conforme previsão no inciso II do artigo 57 da Lei nº 8.666/93. Em havendo a prorrogação contratual, os preços contratados poderão ser reajustados com periodicidade anual, tendo como índice de reajustamento de preços o IPCA.</w:t>
      </w:r>
    </w:p>
    <w:p w:rsidR="00E11D47" w:rsidRP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:rsidR="00E11D47" w:rsidRP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E11D47">
        <w:rPr>
          <w:rFonts w:ascii="Times New Roman" w:hAnsi="Times New Roman" w:cs="Times New Roman"/>
          <w:sz w:val="22"/>
        </w:rPr>
        <w:t>2.1</w:t>
      </w:r>
      <w:r>
        <w:rPr>
          <w:rFonts w:ascii="Times New Roman" w:hAnsi="Times New Roman" w:cs="Times New Roman"/>
          <w:sz w:val="22"/>
        </w:rPr>
        <w:t>.1</w:t>
      </w:r>
      <w:r w:rsidRPr="00E11D47">
        <w:rPr>
          <w:rFonts w:ascii="Times New Roman" w:hAnsi="Times New Roman" w:cs="Times New Roman"/>
          <w:sz w:val="22"/>
        </w:rPr>
        <w:t xml:space="preserve"> - Os preços serão FIXOS e IRREAJUSTÁVEIS durante o período de 12 (doze) meses. Após período de 12 (doze) meses, o valor do contrato poderá ser reajustado, na forma da legislação aplicável, pelo IPCA.</w:t>
      </w:r>
    </w:p>
    <w:p w:rsidR="00E11D47" w:rsidRP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E11D47">
        <w:rPr>
          <w:rFonts w:ascii="Times New Roman" w:hAnsi="Times New Roman" w:cs="Times New Roman"/>
          <w:sz w:val="22"/>
        </w:rPr>
        <w:t xml:space="preserve"> </w:t>
      </w:r>
    </w:p>
    <w:p w:rsid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2.2. </w:t>
      </w:r>
      <w:r w:rsidRPr="00E11D47">
        <w:rPr>
          <w:rFonts w:ascii="Times New Roman" w:hAnsi="Times New Roman" w:cs="Times New Roman"/>
          <w:sz w:val="22"/>
        </w:rPr>
        <w:t xml:space="preserve">Caso o contrato, por qualquer motivo, não venha a ser assinado, a licitante subsequente, na ordem de classificação, será notificada para nova Sessão Pública, na qual o pregoeiro examinará a sua proposta e qualificação, e assim sucessivamente, até a apuração de uma que atenda ao edital, podendo o pregoeiro negociar diretamente com o proponente para que seja obtido preço melhor.  </w:t>
      </w:r>
    </w:p>
    <w:p w:rsidR="00640E38" w:rsidRPr="0012226A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2.3. </w:t>
      </w:r>
      <w:r w:rsidRPr="00E11D47">
        <w:rPr>
          <w:rFonts w:ascii="Times New Roman" w:hAnsi="Times New Roman" w:cs="Times New Roman"/>
          <w:sz w:val="22"/>
        </w:rPr>
        <w:t>As apólices deverão ter sua vigência por 12 (doze) meses;</w:t>
      </w:r>
    </w:p>
    <w:p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C713D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C713D2">
        <w:rPr>
          <w:rFonts w:ascii="Times New Roman" w:hAnsi="Times New Roman" w:cs="Times New Roman"/>
          <w:sz w:val="22"/>
        </w:rPr>
        <w:t>C</w:t>
      </w:r>
      <w:r w:rsidR="00640E38" w:rsidRPr="00C713D2">
        <w:rPr>
          <w:rFonts w:ascii="Times New Roman" w:hAnsi="Times New Roman" w:cs="Times New Roman"/>
          <w:sz w:val="22"/>
        </w:rPr>
        <w:t>LÁUSULA TERCEIRA</w:t>
      </w:r>
      <w:r w:rsidRPr="00C713D2">
        <w:rPr>
          <w:rFonts w:ascii="Times New Roman" w:hAnsi="Times New Roman" w:cs="Times New Roman"/>
          <w:sz w:val="22"/>
        </w:rPr>
        <w:t xml:space="preserve"> - DO PRAZO, FORMA E LOCAL DE FORNECIMENTO </w:t>
      </w:r>
    </w:p>
    <w:p w:rsidR="0056462C" w:rsidRPr="00C713D2" w:rsidRDefault="0056462C" w:rsidP="0056462C">
      <w:pPr>
        <w:rPr>
          <w:rFonts w:ascii="Times New Roman" w:hAnsi="Times New Roman" w:cs="Times New Roman"/>
          <w:sz w:val="22"/>
        </w:rPr>
      </w:pPr>
    </w:p>
    <w:p w:rsidR="00640E38" w:rsidRPr="00C713D2" w:rsidRDefault="00640E38" w:rsidP="00D56644">
      <w:pPr>
        <w:spacing w:after="0" w:line="259" w:lineRule="auto"/>
        <w:ind w:left="426" w:right="0" w:firstLine="0"/>
        <w:rPr>
          <w:rFonts w:ascii="Times New Roman" w:hAnsi="Times New Roman" w:cs="Times New Roman"/>
          <w:b/>
          <w:sz w:val="22"/>
        </w:rPr>
      </w:pPr>
      <w:r w:rsidRPr="00C713D2">
        <w:rPr>
          <w:rFonts w:ascii="Times New Roman" w:hAnsi="Times New Roman" w:cs="Times New Roman"/>
          <w:b/>
          <w:sz w:val="22"/>
        </w:rPr>
        <w:lastRenderedPageBreak/>
        <w:t>3.1. DA APÓLICE:</w:t>
      </w:r>
    </w:p>
    <w:p w:rsidR="00A93274" w:rsidRPr="00C852A6" w:rsidRDefault="00A93274" w:rsidP="00A93274">
      <w:pPr>
        <w:pStyle w:val="Ttulo1"/>
        <w:ind w:left="845" w:right="25"/>
        <w:rPr>
          <w:rFonts w:ascii="Times New Roman" w:hAnsi="Times New Roman" w:cs="Times New Roman"/>
          <w:sz w:val="22"/>
        </w:rPr>
      </w:pPr>
    </w:p>
    <w:p w:rsidR="00A93274" w:rsidRPr="00A93274" w:rsidRDefault="00A93274" w:rsidP="00A93274">
      <w:pPr>
        <w:pStyle w:val="Ttulo1"/>
        <w:ind w:left="426" w:right="25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 xml:space="preserve">3.1 </w:t>
      </w:r>
      <w:r w:rsidRPr="00C852A6">
        <w:rPr>
          <w:rFonts w:ascii="Times New Roman" w:hAnsi="Times New Roman" w:cs="Times New Roman"/>
          <w:b w:val="0"/>
          <w:sz w:val="22"/>
        </w:rPr>
        <w:t>O fornecedor obriga-se a fornecer as apólices de seguros dos veículos e imóveis em que foi declarado vencedor, no prazo máximo de 15 (quinze) dias contados a partir do recebimento da Autorização de Fornecimento emitida pela secretaria responsável;</w:t>
      </w:r>
      <w:r w:rsidRPr="00C852A6">
        <w:rPr>
          <w:rFonts w:ascii="Times New Roman" w:hAnsi="Times New Roman" w:cs="Times New Roman"/>
          <w:sz w:val="22"/>
        </w:rPr>
        <w:t xml:space="preserve">  </w:t>
      </w:r>
    </w:p>
    <w:p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>3.2 - A solicitação do serviço será feito através do envio da AF (Autorização de Fornecimento), podendo ser prorrogado à interesse e critério exclusivo da parte contratante, conforme lei de licitações vigente;</w:t>
      </w:r>
    </w:p>
    <w:p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>3.3 - A cobertura do seguro deverá ser conforme especificado no ANEXO I.</w:t>
      </w:r>
    </w:p>
    <w:p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 xml:space="preserve">3.4 - O prazo de execução das verificações, conclusão dos serviços e indenização da apólice em caso de ocorrência de sinistro ou acidente é de: </w:t>
      </w:r>
    </w:p>
    <w:p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>•</w:t>
      </w:r>
      <w:r w:rsidRPr="00C852A6">
        <w:rPr>
          <w:rFonts w:ascii="Times New Roman" w:hAnsi="Times New Roman" w:cs="Times New Roman"/>
          <w:sz w:val="22"/>
        </w:rPr>
        <w:tab/>
        <w:t>Imóveis: no máximo 30 (trinta) dias a partir da data a qual o mesmo foi informado ao contratado;</w:t>
      </w:r>
    </w:p>
    <w:p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>•</w:t>
      </w:r>
      <w:r w:rsidRPr="00C852A6">
        <w:rPr>
          <w:rFonts w:ascii="Times New Roman" w:hAnsi="Times New Roman" w:cs="Times New Roman"/>
          <w:sz w:val="22"/>
        </w:rPr>
        <w:tab/>
        <w:t>Veículos: no máximo 20 (vinte) dias a partir da data a qual o mesmo foi informado ao contratado;</w:t>
      </w:r>
    </w:p>
    <w:p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>3.5 - Prestar as informações e os esclarecimentos que venham a ser solicitados pelos empregados da Contratada;</w:t>
      </w:r>
    </w:p>
    <w:p w:rsidR="0007584F" w:rsidRDefault="00A93274" w:rsidP="0007584F">
      <w:pPr>
        <w:pStyle w:val="PargrafodaLista"/>
        <w:numPr>
          <w:ilvl w:val="1"/>
          <w:numId w:val="15"/>
        </w:numPr>
        <w:rPr>
          <w:rFonts w:ascii="Times New Roman" w:hAnsi="Times New Roman" w:cs="Times New Roman"/>
          <w:sz w:val="22"/>
        </w:rPr>
      </w:pPr>
      <w:r w:rsidRPr="0007584F">
        <w:rPr>
          <w:rFonts w:ascii="Times New Roman" w:hAnsi="Times New Roman" w:cs="Times New Roman"/>
          <w:sz w:val="22"/>
        </w:rPr>
        <w:t>- As coberturas dos veículos devem contemplar os itens e coberturas conforme descritos no ANEXO I deste edital;</w:t>
      </w:r>
    </w:p>
    <w:p w:rsidR="00C76230" w:rsidRDefault="00C76230" w:rsidP="0007584F">
      <w:pPr>
        <w:pStyle w:val="PargrafodaLista"/>
        <w:ind w:left="426" w:firstLine="0"/>
        <w:rPr>
          <w:rFonts w:ascii="Times New Roman" w:hAnsi="Times New Roman" w:cs="Times New Roman"/>
          <w:b/>
          <w:sz w:val="22"/>
        </w:rPr>
      </w:pPr>
    </w:p>
    <w:p w:rsidR="0007584F" w:rsidRPr="0007584F" w:rsidRDefault="0007584F" w:rsidP="0007584F">
      <w:pPr>
        <w:pStyle w:val="PargrafodaLista"/>
        <w:ind w:left="426" w:firstLine="0"/>
        <w:rPr>
          <w:rFonts w:ascii="Times New Roman" w:hAnsi="Times New Roman" w:cs="Times New Roman"/>
          <w:sz w:val="22"/>
        </w:rPr>
      </w:pPr>
      <w:r w:rsidRPr="0007584F">
        <w:rPr>
          <w:rFonts w:ascii="Times New Roman" w:hAnsi="Times New Roman" w:cs="Times New Roman"/>
          <w:b/>
          <w:sz w:val="22"/>
        </w:rPr>
        <w:t>3.6.1– DAS COBERTURAS</w:t>
      </w:r>
    </w:p>
    <w:p w:rsidR="0007584F" w:rsidRPr="003C07D1" w:rsidRDefault="0007584F" w:rsidP="0007584F">
      <w:pPr>
        <w:spacing w:before="56"/>
        <w:ind w:left="426" w:firstLine="0"/>
        <w:rPr>
          <w:rFonts w:ascii="Times New Roman" w:hAnsi="Times New Roman" w:cs="Times New Roman"/>
          <w:sz w:val="22"/>
          <w:u w:val="single"/>
        </w:rPr>
      </w:pPr>
      <w:r>
        <w:rPr>
          <w:rFonts w:ascii="Times New Roman" w:hAnsi="Times New Roman" w:cs="Times New Roman"/>
          <w:sz w:val="22"/>
          <w:u w:val="single"/>
        </w:rPr>
        <w:t>3.6</w:t>
      </w:r>
      <w:r w:rsidRPr="003C07D1">
        <w:rPr>
          <w:rFonts w:ascii="Times New Roman" w:hAnsi="Times New Roman" w:cs="Times New Roman"/>
          <w:sz w:val="22"/>
          <w:u w:val="single"/>
        </w:rPr>
        <w:t>.1 - COBERTURAS DOS IMÓVEIS</w:t>
      </w:r>
    </w:p>
    <w:p w:rsidR="0007584F" w:rsidRPr="003C07D1" w:rsidRDefault="0007584F" w:rsidP="0007584F">
      <w:pPr>
        <w:spacing w:before="56"/>
        <w:ind w:left="426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3.6</w:t>
      </w:r>
      <w:r w:rsidRPr="003C07D1">
        <w:rPr>
          <w:rFonts w:ascii="Times New Roman" w:hAnsi="Times New Roman" w:cs="Times New Roman"/>
          <w:sz w:val="22"/>
        </w:rPr>
        <w:t>.1.1. As coberturas dos imóveis, que se referem à Incêndio, Raio, Explosão, Vendaval e Granizo devem contemplar todos os materiais danificados em decorrência destes sinistros (desastres), pertencentes ao imóvel sinistrado, sejam eles: telhados, estruturas, paredes, muros, grades, janelas, portas, foros, vidros, toldos, móveis, equipamentos eletrônicos, materiais escolares, didáticos e de escritório, pinturas e outros objetos e matérias/estruturas que façam parte dos imóveis atingidos.</w:t>
      </w:r>
    </w:p>
    <w:p w:rsidR="0007584F" w:rsidRPr="003C07D1" w:rsidRDefault="0007584F" w:rsidP="0007584F">
      <w:pPr>
        <w:spacing w:before="120" w:after="120"/>
        <w:ind w:left="426" w:firstLine="0"/>
        <w:rPr>
          <w:rFonts w:ascii="Times New Roman" w:hAnsi="Times New Roman" w:cs="Times New Roman"/>
          <w:sz w:val="22"/>
        </w:rPr>
      </w:pPr>
    </w:p>
    <w:p w:rsidR="0007584F" w:rsidRPr="0007584F" w:rsidRDefault="0007584F" w:rsidP="0007584F">
      <w:pPr>
        <w:spacing w:before="56"/>
        <w:ind w:left="426" w:firstLine="0"/>
        <w:rPr>
          <w:rFonts w:ascii="Times New Roman" w:hAnsi="Times New Roman" w:cs="Times New Roman"/>
          <w:sz w:val="22"/>
          <w:u w:val="single"/>
        </w:rPr>
      </w:pPr>
      <w:r>
        <w:rPr>
          <w:rFonts w:ascii="Times New Roman" w:hAnsi="Times New Roman" w:cs="Times New Roman"/>
          <w:sz w:val="22"/>
          <w:u w:val="single"/>
        </w:rPr>
        <w:t>3.6.2</w:t>
      </w:r>
      <w:r w:rsidRPr="003C07D1">
        <w:rPr>
          <w:rFonts w:ascii="Times New Roman" w:hAnsi="Times New Roman" w:cs="Times New Roman"/>
          <w:sz w:val="22"/>
          <w:u w:val="single"/>
        </w:rPr>
        <w:t>. COBERTURAS</w:t>
      </w:r>
      <w:r w:rsidRPr="003C07D1">
        <w:rPr>
          <w:rFonts w:ascii="Times New Roman" w:hAnsi="Times New Roman" w:cs="Times New Roman"/>
          <w:spacing w:val="-5"/>
          <w:sz w:val="22"/>
          <w:u w:val="single"/>
        </w:rPr>
        <w:t xml:space="preserve"> </w:t>
      </w:r>
      <w:r w:rsidRPr="003C07D1">
        <w:rPr>
          <w:rFonts w:ascii="Times New Roman" w:hAnsi="Times New Roman" w:cs="Times New Roman"/>
          <w:sz w:val="22"/>
          <w:u w:val="single"/>
        </w:rPr>
        <w:t>DOS</w:t>
      </w:r>
      <w:r w:rsidRPr="003C07D1">
        <w:rPr>
          <w:rFonts w:ascii="Times New Roman" w:hAnsi="Times New Roman" w:cs="Times New Roman"/>
          <w:spacing w:val="-4"/>
          <w:sz w:val="22"/>
          <w:u w:val="single"/>
        </w:rPr>
        <w:t xml:space="preserve"> </w:t>
      </w:r>
      <w:r w:rsidRPr="003C07D1">
        <w:rPr>
          <w:rFonts w:ascii="Times New Roman" w:hAnsi="Times New Roman" w:cs="Times New Roman"/>
          <w:sz w:val="22"/>
          <w:u w:val="single"/>
        </w:rPr>
        <w:t>VEÍCULOS:</w:t>
      </w:r>
    </w:p>
    <w:p w:rsidR="0007584F" w:rsidRPr="003C07D1" w:rsidRDefault="0007584F" w:rsidP="0007584F">
      <w:pPr>
        <w:pStyle w:val="Corpodetexto"/>
        <w:ind w:left="426"/>
        <w:rPr>
          <w:rFonts w:ascii="Times New Roman" w:hAnsi="Times New Roman" w:cs="Times New Roman"/>
        </w:rPr>
      </w:pPr>
      <w:r w:rsidRPr="003C07D1">
        <w:rPr>
          <w:rFonts w:ascii="Times New Roman" w:hAnsi="Times New Roman" w:cs="Times New Roman"/>
        </w:rPr>
        <w:t>Casco</w:t>
      </w:r>
      <w:r w:rsidRPr="003C07D1">
        <w:rPr>
          <w:rFonts w:ascii="Times New Roman" w:hAnsi="Times New Roman" w:cs="Times New Roman"/>
          <w:spacing w:val="-2"/>
        </w:rPr>
        <w:t xml:space="preserve"> </w:t>
      </w:r>
      <w:r w:rsidRPr="003C07D1">
        <w:rPr>
          <w:rFonts w:ascii="Times New Roman" w:hAnsi="Times New Roman" w:cs="Times New Roman"/>
        </w:rPr>
        <w:t>–</w:t>
      </w:r>
      <w:r w:rsidRPr="003C07D1">
        <w:rPr>
          <w:rFonts w:ascii="Times New Roman" w:hAnsi="Times New Roman" w:cs="Times New Roman"/>
          <w:spacing w:val="-3"/>
        </w:rPr>
        <w:t xml:space="preserve"> </w:t>
      </w:r>
      <w:r w:rsidRPr="003C07D1">
        <w:rPr>
          <w:rFonts w:ascii="Times New Roman" w:hAnsi="Times New Roman" w:cs="Times New Roman"/>
        </w:rPr>
        <w:t>100%</w:t>
      </w:r>
      <w:r w:rsidRPr="003C07D1">
        <w:rPr>
          <w:rFonts w:ascii="Times New Roman" w:hAnsi="Times New Roman" w:cs="Times New Roman"/>
          <w:spacing w:val="-4"/>
        </w:rPr>
        <w:t xml:space="preserve"> </w:t>
      </w:r>
      <w:r w:rsidRPr="003C07D1">
        <w:rPr>
          <w:rFonts w:ascii="Times New Roman" w:hAnsi="Times New Roman" w:cs="Times New Roman"/>
        </w:rPr>
        <w:t>tabela</w:t>
      </w:r>
      <w:r w:rsidRPr="003C07D1">
        <w:rPr>
          <w:rFonts w:ascii="Times New Roman" w:hAnsi="Times New Roman" w:cs="Times New Roman"/>
          <w:spacing w:val="-1"/>
        </w:rPr>
        <w:t xml:space="preserve"> </w:t>
      </w:r>
      <w:r w:rsidRPr="003C07D1">
        <w:rPr>
          <w:rFonts w:ascii="Times New Roman" w:hAnsi="Times New Roman" w:cs="Times New Roman"/>
        </w:rPr>
        <w:t>fipe</w:t>
      </w:r>
    </w:p>
    <w:p w:rsidR="0007584F" w:rsidRPr="003C07D1" w:rsidRDefault="0007584F" w:rsidP="0007584F">
      <w:pPr>
        <w:pStyle w:val="Corpodetexto"/>
        <w:ind w:left="426"/>
        <w:rPr>
          <w:rFonts w:ascii="Times New Roman" w:hAnsi="Times New Roman" w:cs="Times New Roman"/>
        </w:rPr>
      </w:pP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pacing w:val="-47"/>
          <w:sz w:val="22"/>
        </w:rPr>
      </w:pPr>
      <w:r w:rsidRPr="003C07D1">
        <w:rPr>
          <w:rFonts w:ascii="Times New Roman" w:hAnsi="Times New Roman" w:cs="Times New Roman"/>
          <w:sz w:val="22"/>
        </w:rPr>
        <w:t>Danos Materiais: R$ 150.000,00</w:t>
      </w:r>
      <w:r w:rsidRPr="003C07D1">
        <w:rPr>
          <w:rFonts w:ascii="Times New Roman" w:hAnsi="Times New Roman" w:cs="Times New Roman"/>
          <w:spacing w:val="-47"/>
          <w:sz w:val="22"/>
        </w:rPr>
        <w:t xml:space="preserve"> </w:t>
      </w: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Danos Corporais: R$ 150.000,00</w:t>
      </w: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Danos Morais: R$ 25.000,00</w:t>
      </w: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App Morte: R$ 25.000,00</w:t>
      </w: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pacing w:val="-4"/>
          <w:sz w:val="22"/>
        </w:rPr>
      </w:pPr>
      <w:r w:rsidRPr="003C07D1">
        <w:rPr>
          <w:rFonts w:ascii="Times New Roman" w:hAnsi="Times New Roman" w:cs="Times New Roman"/>
          <w:sz w:val="22"/>
        </w:rPr>
        <w:t>Invalidez:</w:t>
      </w:r>
      <w:r w:rsidRPr="003C07D1">
        <w:rPr>
          <w:rFonts w:ascii="Times New Roman" w:hAnsi="Times New Roman" w:cs="Times New Roman"/>
          <w:spacing w:val="-2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R$</w:t>
      </w:r>
      <w:r w:rsidRPr="003C07D1">
        <w:rPr>
          <w:rFonts w:ascii="Times New Roman" w:hAnsi="Times New Roman" w:cs="Times New Roman"/>
          <w:spacing w:val="-3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25.000,00</w:t>
      </w:r>
      <w:r w:rsidRPr="003C07D1">
        <w:rPr>
          <w:rFonts w:ascii="Times New Roman" w:hAnsi="Times New Roman" w:cs="Times New Roman"/>
          <w:spacing w:val="-4"/>
          <w:sz w:val="22"/>
        </w:rPr>
        <w:t xml:space="preserve"> </w:t>
      </w: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DMH:</w:t>
      </w:r>
      <w:r w:rsidRPr="003C07D1">
        <w:rPr>
          <w:rFonts w:ascii="Times New Roman" w:hAnsi="Times New Roman" w:cs="Times New Roman"/>
          <w:spacing w:val="1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R$</w:t>
      </w:r>
      <w:r w:rsidRPr="003C07D1">
        <w:rPr>
          <w:rFonts w:ascii="Times New Roman" w:hAnsi="Times New Roman" w:cs="Times New Roman"/>
          <w:spacing w:val="-4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25.000,00</w:t>
      </w: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Cobertura</w:t>
      </w:r>
      <w:r w:rsidRPr="003C07D1">
        <w:rPr>
          <w:rFonts w:ascii="Times New Roman" w:hAnsi="Times New Roman" w:cs="Times New Roman"/>
          <w:spacing w:val="-4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de</w:t>
      </w:r>
      <w:r w:rsidRPr="003C07D1">
        <w:rPr>
          <w:rFonts w:ascii="Times New Roman" w:hAnsi="Times New Roman" w:cs="Times New Roman"/>
          <w:spacing w:val="-3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vidros,</w:t>
      </w:r>
      <w:r w:rsidRPr="003C07D1">
        <w:rPr>
          <w:rFonts w:ascii="Times New Roman" w:hAnsi="Times New Roman" w:cs="Times New Roman"/>
          <w:spacing w:val="-4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retrovisores,</w:t>
      </w:r>
      <w:r w:rsidRPr="003C07D1">
        <w:rPr>
          <w:rFonts w:ascii="Times New Roman" w:hAnsi="Times New Roman" w:cs="Times New Roman"/>
          <w:spacing w:val="-3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faróis e</w:t>
      </w:r>
      <w:r w:rsidRPr="003C07D1">
        <w:rPr>
          <w:rFonts w:ascii="Times New Roman" w:hAnsi="Times New Roman" w:cs="Times New Roman"/>
          <w:spacing w:val="-3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para-brisas</w:t>
      </w: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Franquias:</w:t>
      </w:r>
      <w:r>
        <w:rPr>
          <w:rFonts w:ascii="Times New Roman" w:hAnsi="Times New Roman" w:cs="Times New Roman"/>
          <w:sz w:val="22"/>
        </w:rPr>
        <w:t xml:space="preserve"> De no máximo 10%</w:t>
      </w:r>
    </w:p>
    <w:p w:rsidR="0007584F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sz w:val="22"/>
        </w:rPr>
        <w:t xml:space="preserve">3.6.3. </w:t>
      </w:r>
      <w:r w:rsidRPr="003C07D1">
        <w:rPr>
          <w:rFonts w:ascii="Times New Roman" w:hAnsi="Times New Roman" w:cs="Times New Roman"/>
          <w:b/>
          <w:bCs/>
          <w:sz w:val="22"/>
        </w:rPr>
        <w:t>PARA OS VEÍCULOS DE TRANSPORTE DE PASSAGEIROS:</w:t>
      </w: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Sec. Saúde: MJW-5790 e QJE-6693</w:t>
      </w: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Sec. Educação: RLI4E27, RDV4D56, QIH-5120 e RLP3D80</w:t>
      </w: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  <w:shd w:val="clear" w:color="auto" w:fill="FFFFFF"/>
        </w:rPr>
      </w:pPr>
      <w:r w:rsidRPr="003C07D1">
        <w:rPr>
          <w:rFonts w:ascii="Times New Roman" w:hAnsi="Times New Roman" w:cs="Times New Roman"/>
          <w:sz w:val="22"/>
          <w:shd w:val="clear" w:color="auto" w:fill="FFFFFF"/>
        </w:rPr>
        <w:t>- Apólice de Seguro de Responsabilidade Civil Obrigatória (RCO)</w:t>
      </w: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Style w:val="nfase"/>
          <w:rFonts w:ascii="Times New Roman" w:hAnsi="Times New Roman" w:cs="Times New Roman"/>
          <w:sz w:val="22"/>
          <w:bdr w:val="none" w:sz="0" w:space="0" w:color="auto" w:frame="1"/>
          <w:shd w:val="clear" w:color="auto" w:fill="FFFFFF"/>
        </w:rPr>
        <w:lastRenderedPageBreak/>
        <w:t>•Veículos com até 20 lugares devem estar segurados a partir de R$1.539.804,00 (placas:  QIH5120, MJW5790 e QJE6693);</w:t>
      </w:r>
      <w:r w:rsidRPr="003C07D1">
        <w:rPr>
          <w:rFonts w:ascii="Times New Roman" w:hAnsi="Times New Roman" w:cs="Times New Roman"/>
          <w:sz w:val="22"/>
        </w:rPr>
        <w:br/>
      </w:r>
      <w:r w:rsidRPr="003C07D1">
        <w:rPr>
          <w:rStyle w:val="nfase"/>
          <w:rFonts w:ascii="Times New Roman" w:hAnsi="Times New Roman" w:cs="Times New Roman"/>
          <w:sz w:val="22"/>
          <w:bdr w:val="none" w:sz="0" w:space="0" w:color="auto" w:frame="1"/>
          <w:shd w:val="clear" w:color="auto" w:fill="FFFFFF"/>
        </w:rPr>
        <w:t>• Veículos acima de 20 lugares devem estar segurados a partir de R$3.079.608,00 (placas RLI4E27, RDV4D56 e RLP3D80);</w:t>
      </w:r>
    </w:p>
    <w:p w:rsidR="0007584F" w:rsidRPr="00C852A6" w:rsidRDefault="0007584F" w:rsidP="00A93274">
      <w:pPr>
        <w:ind w:left="426"/>
        <w:rPr>
          <w:rFonts w:ascii="Times New Roman" w:hAnsi="Times New Roman" w:cs="Times New Roman"/>
          <w:sz w:val="22"/>
        </w:rPr>
      </w:pPr>
    </w:p>
    <w:p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>3.7 - Os bens poderão ser rejeitados, no todo ou em parte, quando em desacordo com as especificações constantes neste Termo de Referência e na proposta;</w:t>
      </w:r>
    </w:p>
    <w:p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</w:p>
    <w:p w:rsidR="00A93274" w:rsidRPr="00C852A6" w:rsidRDefault="00A93274" w:rsidP="00A93274">
      <w:pPr>
        <w:spacing w:after="0" w:line="259" w:lineRule="auto"/>
        <w:ind w:left="426" w:right="0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3.2</w:t>
      </w:r>
      <w:r w:rsidRPr="00C852A6">
        <w:rPr>
          <w:rFonts w:ascii="Times New Roman" w:hAnsi="Times New Roman" w:cs="Times New Roman"/>
          <w:b/>
          <w:sz w:val="22"/>
        </w:rPr>
        <w:t xml:space="preserve"> - DA APÓLICE: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>.1. Deverá ser emitida uma apólice para os veículos e imóveis c</w:t>
      </w:r>
      <w:r>
        <w:rPr>
          <w:rFonts w:ascii="Times New Roman" w:hAnsi="Times New Roman" w:cs="Times New Roman"/>
          <w:sz w:val="22"/>
          <w:szCs w:val="22"/>
        </w:rPr>
        <w:t>onstantes da tabela do item 1.1 (termo de referência), d</w:t>
      </w:r>
      <w:r w:rsidRPr="00C852A6">
        <w:rPr>
          <w:rFonts w:ascii="Times New Roman" w:hAnsi="Times New Roman" w:cs="Times New Roman"/>
          <w:sz w:val="22"/>
          <w:szCs w:val="22"/>
        </w:rPr>
        <w:t xml:space="preserve">evendo constar nas apólices referidas: </w:t>
      </w:r>
    </w:p>
    <w:p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.1.1 Identificação e descrição de cada veículo e imóvel com suas devidas especificações. </w:t>
      </w:r>
    </w:p>
    <w:p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.1.2. Indicação da tabela de referência e da tabela substituta e seus respectivos veículos de publicação. </w:t>
      </w:r>
    </w:p>
    <w:p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.1.3. Indicação do fator de ajuste, em percentual, a ser utilizado. No caso 100%. </w:t>
      </w:r>
    </w:p>
    <w:p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.1.4. Prêmios discriminados por cobertura. </w:t>
      </w:r>
    </w:p>
    <w:p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.1.5. Limites de indenização por cobertura: </w:t>
      </w:r>
    </w:p>
    <w:p w:rsidR="00A93274" w:rsidRPr="00C852A6" w:rsidRDefault="00A93274" w:rsidP="00A93274">
      <w:pPr>
        <w:pStyle w:val="Default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>.1.6. O fato de a seguradora deixar de entregar a apólice no prazo estipulado não invalida a aplicação, dentro do prazo e termos previstos neste contrato, da cobertura deste serviço em ocorrências de sinistros e/ou problemas correlatos bem como a aplicação das penas previstas em lei.</w:t>
      </w:r>
    </w:p>
    <w:p w:rsidR="00A93274" w:rsidRPr="00C852A6" w:rsidRDefault="00A93274" w:rsidP="00A93274">
      <w:pPr>
        <w:pStyle w:val="Default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A93274" w:rsidP="00A93274">
      <w:pPr>
        <w:pStyle w:val="Default"/>
        <w:ind w:left="426" w:right="38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3.3</w:t>
      </w:r>
      <w:r w:rsidRPr="00C852A6">
        <w:rPr>
          <w:rFonts w:ascii="Times New Roman" w:hAnsi="Times New Roman" w:cs="Times New Roman"/>
          <w:b/>
          <w:sz w:val="22"/>
          <w:szCs w:val="22"/>
        </w:rPr>
        <w:t xml:space="preserve"> – DA AVARIA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A93274" w:rsidP="00A93274">
      <w:pPr>
        <w:pStyle w:val="Default"/>
        <w:spacing w:after="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3.3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 Caso haja alguma avaria preexistente e qualificada na vistoria de contratação do seguro, não será impeditivo para contratação sendo, porém, excluídas da cobertura do seguro em caso de sinistro de Perda Parcial. </w:t>
      </w:r>
    </w:p>
    <w:p w:rsidR="00A93274" w:rsidRPr="00C852A6" w:rsidRDefault="00A93274" w:rsidP="00A93274">
      <w:pPr>
        <w:pStyle w:val="Default"/>
        <w:spacing w:after="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3.3</w:t>
      </w:r>
      <w:r w:rsidRPr="00C852A6">
        <w:rPr>
          <w:rFonts w:ascii="Times New Roman" w:hAnsi="Times New Roman" w:cs="Times New Roman"/>
          <w:sz w:val="22"/>
          <w:szCs w:val="22"/>
        </w:rPr>
        <w:t xml:space="preserve">.2. Após procedimento de recuperação, pela CONTRATANTE durante a vigência do seguro, esta deverá submeter o veículo e/ ou imóvel a uma nova vistoria para exclusão da 'Cláusula de Avaria'. </w:t>
      </w:r>
    </w:p>
    <w:p w:rsidR="00A93274" w:rsidRPr="00C852A6" w:rsidRDefault="00A93274" w:rsidP="00A93274">
      <w:pPr>
        <w:pStyle w:val="Default"/>
        <w:spacing w:after="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3.3</w:t>
      </w:r>
      <w:r w:rsidRPr="00C852A6">
        <w:rPr>
          <w:rFonts w:ascii="Times New Roman" w:hAnsi="Times New Roman" w:cs="Times New Roman"/>
          <w:sz w:val="22"/>
          <w:szCs w:val="22"/>
        </w:rPr>
        <w:t xml:space="preserve">.3. Avarias preexistentes não serão consideradas em caso de Indenização Integral. 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3.3</w:t>
      </w:r>
      <w:r w:rsidRPr="00C852A6">
        <w:rPr>
          <w:rFonts w:ascii="Times New Roman" w:hAnsi="Times New Roman" w:cs="Times New Roman"/>
          <w:sz w:val="22"/>
          <w:szCs w:val="22"/>
        </w:rPr>
        <w:t xml:space="preserve">.4. Caso a seguradora deixe de realizar a vistoria previa, será desconsiderada quaisquer cláusulas de avaria posterior, assumindo assim a responsabilidade, a partir da contratação, de acordo com objeto deste seguro. 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A46D74" w:rsidP="00A93274">
      <w:pPr>
        <w:pStyle w:val="Default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b/>
          <w:sz w:val="22"/>
          <w:szCs w:val="22"/>
        </w:rPr>
        <w:t xml:space="preserve"> - DO AVISO DE SINISTRO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A46D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.1 - A CONTRATADA deverá colocar à disposição da CONTRATANTE, 24 horas por dia durante 07 dias da semana, central de comunicação para aviso de sinistro;</w:t>
      </w:r>
    </w:p>
    <w:p w:rsidR="00A93274" w:rsidRPr="00C852A6" w:rsidRDefault="00A46D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.2 - A central poderá funcionar por e-mail, telefone, whats app ou serviço online, com acessibilidade em todo o território nacional;</w:t>
      </w:r>
    </w:p>
    <w:p w:rsidR="00A93274" w:rsidRPr="00C852A6" w:rsidRDefault="00A46D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.3 - Após registro de sinistro, por um dos meios acima elencados, a CONTRATADA terá, no máximo 72 (setenta e duas) horas, a contar da data do registro, para realizar a vistoria no veículo e/ou imóvel e proceder à liberação do serviço a ser executado, evitando prejuízos maiores;</w:t>
      </w:r>
    </w:p>
    <w:p w:rsidR="00A93274" w:rsidRPr="00C852A6" w:rsidRDefault="00A46D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.4 - Havendo a necessidade de reboque, a CONTRATADA deverá atender em um prazo máximo de 03 (três) horas após o aviso de sinistro.</w:t>
      </w:r>
    </w:p>
    <w:p w:rsidR="00A93274" w:rsidRPr="00C852A6" w:rsidRDefault="00A46D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.5 - Em caso de sinistros, as devidas vistorias aos bens deverão ocorrer por conta da seguradora;</w:t>
      </w:r>
    </w:p>
    <w:p w:rsidR="00A93274" w:rsidRPr="00C852A6" w:rsidRDefault="00A46D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.6. – Em caso de sinistro de veículo, cujo reparo/conserto/manutenção exceda 7 (sete) dias, deverá ser disponibilizado carro reserva, que deverá ser disponibilizado para uso de qualquer motorista da secretaria pertencente ao veículo sinistrado, uma vez que se trata de serviço público e não há motoristas fixos para cada veículo;</w:t>
      </w:r>
    </w:p>
    <w:p w:rsidR="00A93274" w:rsidRPr="00C852A6" w:rsidRDefault="00A46D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.6 - Serviço de guincho/reboque com km ilimitada;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A46D74" w:rsidP="00A93274">
      <w:pPr>
        <w:pStyle w:val="Default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 xml:space="preserve">3.5 </w:t>
      </w:r>
      <w:r w:rsidR="00A93274" w:rsidRPr="00C852A6">
        <w:rPr>
          <w:rFonts w:ascii="Times New Roman" w:hAnsi="Times New Roman" w:cs="Times New Roman"/>
          <w:b/>
          <w:sz w:val="22"/>
          <w:szCs w:val="22"/>
        </w:rPr>
        <w:t>– DO ENDOSSO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3266AA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</w:t>
      </w:r>
      <w:r w:rsidR="00A93274" w:rsidRPr="00C852A6">
        <w:rPr>
          <w:rFonts w:ascii="Times New Roman" w:hAnsi="Times New Roman" w:cs="Times New Roman"/>
          <w:sz w:val="22"/>
          <w:szCs w:val="22"/>
        </w:rPr>
        <w:t>.1. Quaisquer alterações tais como: inclusão, substituição e exclusão de veículos e imóveis, na apólice poderão ser solicitadas pelo Município de Cordilheira Alta/SC e processadas pela seguradora, mediante endosso.</w:t>
      </w:r>
    </w:p>
    <w:p w:rsidR="00A93274" w:rsidRPr="00C852A6" w:rsidRDefault="003266AA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</w:t>
      </w:r>
      <w:r w:rsidR="00A93274" w:rsidRPr="00C852A6">
        <w:rPr>
          <w:rFonts w:ascii="Times New Roman" w:hAnsi="Times New Roman" w:cs="Times New Roman"/>
          <w:sz w:val="22"/>
          <w:szCs w:val="22"/>
        </w:rPr>
        <w:t>.2. Poderá ser solicitado, mediante emissão de endosso, correção de nome do segurado, endereço, chassi e placas dos veículos emitidos erroneamente, entre outras necessidades referentes ao objeto deste Edital, que apresentarem durante o período da vigência do mesmo.</w:t>
      </w:r>
    </w:p>
    <w:p w:rsidR="00A93274" w:rsidRPr="00C852A6" w:rsidRDefault="003266AA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</w:t>
      </w:r>
      <w:r w:rsidR="00A93274" w:rsidRPr="00C852A6">
        <w:rPr>
          <w:rFonts w:ascii="Times New Roman" w:hAnsi="Times New Roman" w:cs="Times New Roman"/>
          <w:sz w:val="22"/>
          <w:szCs w:val="22"/>
        </w:rPr>
        <w:t>.3. A emissão de Endosso não deverá ser superior ao prazo de 15 (quinze) dias a contar de pedido expresso pelo Município de Cordilheira Alta/SC.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3266AA" w:rsidP="00A93274">
      <w:pPr>
        <w:pStyle w:val="Default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3.6 </w:t>
      </w:r>
      <w:r w:rsidR="00A93274" w:rsidRPr="00C852A6">
        <w:rPr>
          <w:rFonts w:ascii="Times New Roman" w:hAnsi="Times New Roman" w:cs="Times New Roman"/>
          <w:b/>
          <w:sz w:val="22"/>
          <w:szCs w:val="22"/>
        </w:rPr>
        <w:t>- DA FRANQUIA: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C33E95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3.6</w:t>
      </w:r>
      <w:r w:rsidR="00A93274" w:rsidRPr="00C852A6">
        <w:rPr>
          <w:rFonts w:ascii="Times New Roman" w:hAnsi="Times New Roman" w:cs="Times New Roman"/>
          <w:sz w:val="22"/>
          <w:szCs w:val="22"/>
        </w:rPr>
        <w:t>.1 A franquia considerada é a obrigatória, devendo ser observados os itens a seguir:</w:t>
      </w:r>
    </w:p>
    <w:p w:rsidR="00A93274" w:rsidRPr="00C852A6" w:rsidRDefault="00C33E95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3.6</w:t>
      </w:r>
      <w:r w:rsidR="00A93274" w:rsidRPr="00C852A6">
        <w:rPr>
          <w:rFonts w:ascii="Times New Roman" w:hAnsi="Times New Roman" w:cs="Times New Roman"/>
          <w:sz w:val="22"/>
          <w:szCs w:val="22"/>
        </w:rPr>
        <w:t>.1.1. A franquia não deverá ser objeto de classificação das propostas, que serão avaliadas exclusivamente em função dos preços propostos (prêmio).</w:t>
      </w:r>
    </w:p>
    <w:p w:rsidR="00A93274" w:rsidRPr="00C852A6" w:rsidRDefault="00C33E95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3.6</w:t>
      </w:r>
      <w:r w:rsidR="00A93274" w:rsidRPr="00C852A6">
        <w:rPr>
          <w:rFonts w:ascii="Times New Roman" w:hAnsi="Times New Roman" w:cs="Times New Roman"/>
          <w:sz w:val="22"/>
          <w:szCs w:val="22"/>
        </w:rPr>
        <w:t>.2. Os valores das franquias para os seguros totais deverão constar obrigatoriamente nas propostas e nas apólices, RESPEITANDO A FRANQUIA MÁXIMA DESCRITA NOS ITENS.</w:t>
      </w:r>
    </w:p>
    <w:p w:rsidR="00A93274" w:rsidRPr="00C852A6" w:rsidRDefault="00C33E95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3.6</w:t>
      </w:r>
      <w:r w:rsidR="00A93274" w:rsidRPr="00C852A6">
        <w:rPr>
          <w:rFonts w:ascii="Times New Roman" w:hAnsi="Times New Roman" w:cs="Times New Roman"/>
          <w:sz w:val="22"/>
          <w:szCs w:val="22"/>
        </w:rPr>
        <w:t>.3. Em caso de Sinistro de Perda Parcial, o valor referente à franquia deverá ser pago pelo Município prioritariamente, à concessionária/oficina que promover o conserto do veículo; caso a concessionária/oficina não esteja com sua documentação relativa ao Fisco, à Seguridade Social e ao FGTS regular, o pagamento da franquia deverá ser efetuado à seguradora emitente da apólice, que se responsabilizará pelo repasse.</w:t>
      </w:r>
    </w:p>
    <w:p w:rsidR="00A93274" w:rsidRPr="00C852A6" w:rsidRDefault="00C33E95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3.6</w:t>
      </w:r>
      <w:r w:rsidR="00A93274" w:rsidRPr="00C852A6">
        <w:rPr>
          <w:rFonts w:ascii="Times New Roman" w:hAnsi="Times New Roman" w:cs="Times New Roman"/>
          <w:sz w:val="22"/>
          <w:szCs w:val="22"/>
        </w:rPr>
        <w:t>.4. Não haverá cobrança de franquia em caso de Indenização Integral ou danos causados por incêndio, queda de raio e/ou explosão.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B57053" w:rsidP="00A93274">
      <w:pPr>
        <w:pStyle w:val="Default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3.7</w:t>
      </w:r>
      <w:r w:rsidR="00A93274" w:rsidRPr="00C852A6">
        <w:rPr>
          <w:rFonts w:ascii="Times New Roman" w:hAnsi="Times New Roman" w:cs="Times New Roman"/>
          <w:b/>
          <w:sz w:val="22"/>
          <w:szCs w:val="22"/>
        </w:rPr>
        <w:t xml:space="preserve"> - SALVADOS: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FE3C19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3.7</w:t>
      </w:r>
      <w:r w:rsidR="00A93274" w:rsidRPr="00C852A6">
        <w:rPr>
          <w:rFonts w:ascii="Times New Roman" w:hAnsi="Times New Roman" w:cs="Times New Roman"/>
          <w:sz w:val="22"/>
          <w:szCs w:val="22"/>
        </w:rPr>
        <w:t>.1. Uma vez paga a indenização integral, os salvados passam a ser de inteira responsabilidade da seguradora.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6362E9" w:rsidP="00A93274">
      <w:pPr>
        <w:pStyle w:val="Default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b/>
          <w:sz w:val="22"/>
          <w:szCs w:val="22"/>
        </w:rPr>
        <w:t xml:space="preserve"> - DOS SINISTROS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.1 - Dos Riscos Cobertos: “SEGURO TOTAL”. O seguro deverá cobrir os riscos derivados da circulação do veículo segurado, as despesas indispensáveis ao salvamento e transporte do veículo até a oficina autorizada pelo contratante, e as indenizações ou prestações de serviços correspondentes a cada uma das coberturas de seguro, em todo o território nacional, conforme segue: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.1.1 - Roubo ou furto, bem como os danos causados por tentativa de roubos ou furto, incluindo os vidros;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.1.2 - Colisão com veículos, pessoas ou animais, abalroamento e capotamento;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.1.3 - Raios e suas consequências;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.1.4 - Incêndios e explosões, ainda que resultantes de atos danosos praticados de forma isolada e eventual por terceiros;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.1.5 - Quedas em precipícios ou de pontes e quedas de agentes externos sobre o veículo;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.1.6 - Acidentes durante o transporte do veículo por meio apropriado;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.1.7 - Submersão total ou parcial em água doce proveniente de enchente ou inundações, inclusive quando guardado em subsolo;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.1.8 – Vendaval e ou Granizo;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.1.9 - Danos causados durante o tempo em que, como consequência de roubo ou furto, estiver em poder de terceiros, excluídas, neste caso, indenizações por danos materiais ou pessoais causados a terceiros;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.1.10 - Responsabilidade Civil Facultativa (RCF – Danos Pessoais);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.1.11 - Acessórios não referentes a som e imagem, inclusive os originais de fábrica;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.1.12 - Cobertura adicional de assistência 24 horas, com os seguintes serviços mínimos:</w:t>
      </w:r>
    </w:p>
    <w:p w:rsidR="00A93274" w:rsidRPr="00C852A6" w:rsidRDefault="00A932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 w:rsidRPr="00C852A6">
        <w:rPr>
          <w:rFonts w:ascii="Times New Roman" w:hAnsi="Times New Roman" w:cs="Times New Roman"/>
          <w:sz w:val="22"/>
          <w:szCs w:val="22"/>
        </w:rPr>
        <w:t>a) Chaveiro;</w:t>
      </w:r>
    </w:p>
    <w:p w:rsidR="00A93274" w:rsidRPr="00C852A6" w:rsidRDefault="00A932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 w:rsidRPr="00C852A6">
        <w:rPr>
          <w:rFonts w:ascii="Times New Roman" w:hAnsi="Times New Roman" w:cs="Times New Roman"/>
          <w:sz w:val="22"/>
          <w:szCs w:val="22"/>
        </w:rPr>
        <w:lastRenderedPageBreak/>
        <w:t>b) Reboque ou transporte do veículo segurado em caso de acidente, pane mecânica ou elétrica, até a oficina autorizada pelo contratante, com km ilimitada;</w:t>
      </w:r>
    </w:p>
    <w:p w:rsidR="00A93274" w:rsidRPr="00C852A6" w:rsidRDefault="00A932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 w:rsidRPr="00C852A6">
        <w:rPr>
          <w:rFonts w:ascii="Times New Roman" w:hAnsi="Times New Roman" w:cs="Times New Roman"/>
          <w:sz w:val="22"/>
          <w:szCs w:val="22"/>
        </w:rPr>
        <w:t>c) Transporte da pessoa segurada por imobilização do veículo segurado; transporte das pessoas seguradas por roubo ou furto do veículo, com km ilimitada.</w:t>
      </w:r>
    </w:p>
    <w:p w:rsidR="00A93274" w:rsidRPr="00C852A6" w:rsidRDefault="006362E9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.1.13 - As coberturas dos imóveis, que se referem à Incêndio, Raio, Explosão, Vendaval e Granizo devem contemplar todos os materiais danificados em decorrência destes sinistros (desastres), pertencentes ao imóvel sinistrado, sejam eles: telhados, estruturas, paredes, muros, grades, janelas, portas, foros, vidros, toldos, móveis, equipamentos eletrônicos, materiais escolares, didáticos e de escritório, pinturas e outros objetos e matérias/estruturas que façam parte dos imóveis atingidos, conforme valores estabelecidos no ANEXO I deste edital;</w:t>
      </w:r>
    </w:p>
    <w:p w:rsidR="00A93274" w:rsidRPr="00C852A6" w:rsidRDefault="00A93274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</w:p>
    <w:p w:rsidR="00A93274" w:rsidRPr="00C852A6" w:rsidRDefault="0038108A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b/>
          <w:sz w:val="22"/>
        </w:rPr>
      </w:pPr>
      <w:r>
        <w:rPr>
          <w:rFonts w:ascii="Times New Roman" w:eastAsiaTheme="minorEastAsia" w:hAnsi="Times New Roman" w:cs="Times New Roman"/>
          <w:b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b/>
          <w:sz w:val="22"/>
        </w:rPr>
        <w:t xml:space="preserve"> - REGULAÇÃO DE SINISTRO: </w:t>
      </w:r>
    </w:p>
    <w:p w:rsidR="00A93274" w:rsidRPr="00C852A6" w:rsidRDefault="00A93274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</w:p>
    <w:p w:rsidR="00A93274" w:rsidRPr="00C852A6" w:rsidRDefault="0038108A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 xml:space="preserve">.1. Ocorrendo sinistro, A CONTRATADA deverá realizar o exame das causas e as circunstâncias no prazo máximo de 05 (cinco) dias úteis para caracterizar o risco, suas consequências e concluir sobre a cobertura. </w:t>
      </w:r>
    </w:p>
    <w:p w:rsidR="00A93274" w:rsidRPr="00C852A6" w:rsidRDefault="0038108A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 xml:space="preserve">.2. Decorrido o prazo estabelecido acima e, caso não haja pronunciamento por parte da CONTRATADA, a CONTRATANTE poderá autorizar a realização de correção do dano, devendo a CONTRATADA arcar com o ônus da execução integralmente. </w:t>
      </w:r>
    </w:p>
    <w:p w:rsidR="00A93274" w:rsidRPr="00C852A6" w:rsidRDefault="0038108A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 xml:space="preserve">.3. Não será fixado prazo para comunicação de sinistro podendo ser realizado a critério da CONTRATANTE. </w:t>
      </w:r>
    </w:p>
    <w:p w:rsidR="00A93274" w:rsidRPr="00C852A6" w:rsidRDefault="0038108A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 xml:space="preserve">.4. Ocorrendo sinistro que resulte em pagamento de indenização parcial, a reintegração será automática sem cobrança de prêmio adicional. </w:t>
      </w:r>
    </w:p>
    <w:p w:rsidR="0038108A" w:rsidRDefault="0038108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 xml:space="preserve">.5. Em caso de sinistros em que o veículo aceite recuperação, a escolha da oficina para execução do serviço ficará totalmente a cargo da CONTRATANTE. Não cabendo, pela contratada, quaisquer impedimentos para liberação da execução do serviço. </w:t>
      </w:r>
    </w:p>
    <w:p w:rsidR="00A93274" w:rsidRPr="00C852A6" w:rsidRDefault="0038108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>.6 O prazo máximo para as indenizações decorrentes de sinistro não poderá ser superior a 30 (trinta) dias do aviso de sinistro conforme.</w:t>
      </w:r>
    </w:p>
    <w:p w:rsidR="00A93274" w:rsidRPr="00C852A6" w:rsidRDefault="0038108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>.7. Havendo descumprimento do prazo estabelecido no item anterior, a CONTRATADA ficará sujeita a multa diária correspondente 2% do valor da indenização além das penalidades previstas em lei.</w:t>
      </w:r>
    </w:p>
    <w:p w:rsidR="00A93274" w:rsidRPr="00C852A6" w:rsidRDefault="00A93274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</w:p>
    <w:p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b/>
          <w:sz w:val="22"/>
        </w:rPr>
      </w:pPr>
      <w:r>
        <w:rPr>
          <w:rFonts w:ascii="Times New Roman" w:eastAsiaTheme="minorEastAsia" w:hAnsi="Times New Roman" w:cs="Times New Roman"/>
          <w:b/>
          <w:sz w:val="22"/>
        </w:rPr>
        <w:t>3.10</w:t>
      </w:r>
      <w:r w:rsidR="00A93274" w:rsidRPr="00C852A6">
        <w:rPr>
          <w:rFonts w:ascii="Times New Roman" w:eastAsiaTheme="minorEastAsia" w:hAnsi="Times New Roman" w:cs="Times New Roman"/>
          <w:b/>
          <w:sz w:val="22"/>
        </w:rPr>
        <w:t xml:space="preserve"> - DA INDENIZAÇÃO:</w:t>
      </w:r>
    </w:p>
    <w:p w:rsidR="00A93274" w:rsidRPr="00C852A6" w:rsidRDefault="00A93274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b/>
          <w:sz w:val="22"/>
        </w:rPr>
      </w:pPr>
    </w:p>
    <w:p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3.10</w:t>
      </w:r>
      <w:r w:rsidR="00A93274" w:rsidRPr="00C852A6">
        <w:rPr>
          <w:rFonts w:ascii="Times New Roman" w:eastAsiaTheme="minorEastAsia" w:hAnsi="Times New Roman" w:cs="Times New Roman"/>
          <w:sz w:val="22"/>
        </w:rPr>
        <w:t>.1 - Todas as despesas de salvamento durante e após a ocorrência de um sinistro ocorrerão, obrigatoriamente, por conta da CONTRATADA;</w:t>
      </w:r>
    </w:p>
    <w:p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3.10</w:t>
      </w:r>
      <w:r w:rsidR="00A93274" w:rsidRPr="00C852A6">
        <w:rPr>
          <w:rFonts w:ascii="Times New Roman" w:eastAsiaTheme="minorEastAsia" w:hAnsi="Times New Roman" w:cs="Times New Roman"/>
          <w:sz w:val="22"/>
        </w:rPr>
        <w:t>.2 - Os danos materialmente comprovados, causados pela seguradora ou por terceiros, na tentativa de evitar o sinistro ou minorar o dano ou salvar a coisa serão de total responsabilidade da CONTRATADA;</w:t>
      </w:r>
    </w:p>
    <w:p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3.10</w:t>
      </w:r>
      <w:r w:rsidR="00A93274" w:rsidRPr="00C852A6">
        <w:rPr>
          <w:rFonts w:ascii="Times New Roman" w:eastAsiaTheme="minorEastAsia" w:hAnsi="Times New Roman" w:cs="Times New Roman"/>
          <w:sz w:val="22"/>
        </w:rPr>
        <w:t>.3 - Na ausência de cobertura específica, deverá ser utilizado até a totalidade do limite máximo da garantia contratada para cobrir despesas de salvamento e os danos materiais comprovadamente causados pela CONTRATANTE e/ou por terceiros na tentativa de evitar o sinistro, minorar o dano ou salvar a coisa;</w:t>
      </w:r>
    </w:p>
    <w:p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3.10</w:t>
      </w:r>
      <w:r w:rsidR="00A93274" w:rsidRPr="00C852A6">
        <w:rPr>
          <w:rFonts w:ascii="Times New Roman" w:eastAsiaTheme="minorEastAsia" w:hAnsi="Times New Roman" w:cs="Times New Roman"/>
          <w:sz w:val="22"/>
        </w:rPr>
        <w:t>.4 – Os custos de deslocamento e vistoria dos veículos ou imóveis sinistrados, são por conta da CONTRATADA.</w:t>
      </w:r>
    </w:p>
    <w:p w:rsidR="00A93274" w:rsidRPr="00C852A6" w:rsidRDefault="00A93274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</w:p>
    <w:p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b/>
          <w:sz w:val="22"/>
        </w:rPr>
      </w:pPr>
      <w:r>
        <w:rPr>
          <w:rFonts w:ascii="Times New Roman" w:eastAsiaTheme="minorEastAsia" w:hAnsi="Times New Roman" w:cs="Times New Roman"/>
          <w:b/>
          <w:sz w:val="22"/>
        </w:rPr>
        <w:t xml:space="preserve">3.11 </w:t>
      </w:r>
      <w:r w:rsidR="00A93274" w:rsidRPr="00C852A6">
        <w:rPr>
          <w:rFonts w:ascii="Times New Roman" w:eastAsiaTheme="minorEastAsia" w:hAnsi="Times New Roman" w:cs="Times New Roman"/>
          <w:b/>
          <w:sz w:val="22"/>
        </w:rPr>
        <w:t>- DA INDENIZAÇÃO INTEGRAL:</w:t>
      </w:r>
    </w:p>
    <w:p w:rsidR="00A93274" w:rsidRPr="00C852A6" w:rsidRDefault="00A93274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b/>
          <w:sz w:val="22"/>
        </w:rPr>
      </w:pPr>
    </w:p>
    <w:p w:rsidR="00A93274" w:rsidRPr="00C852A6" w:rsidRDefault="00FE7B2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3.11</w:t>
      </w:r>
      <w:r w:rsidR="00A93274" w:rsidRPr="00C852A6">
        <w:rPr>
          <w:rFonts w:ascii="Times New Roman" w:eastAsiaTheme="minorEastAsia" w:hAnsi="Times New Roman" w:cs="Times New Roman"/>
          <w:sz w:val="22"/>
        </w:rPr>
        <w:t>.1. Será caracterizada a indenização integral quando os prejuízos, resultantes de um mesmo sinistro, atingirem ou ultrapassarem a quantia de 70% do valor referenciado.</w:t>
      </w:r>
    </w:p>
    <w:p w:rsidR="00A93274" w:rsidRPr="00C852A6" w:rsidRDefault="00FE7B2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3.11</w:t>
      </w:r>
      <w:r w:rsidR="00A93274" w:rsidRPr="00C852A6">
        <w:rPr>
          <w:rFonts w:ascii="Times New Roman" w:eastAsiaTheme="minorEastAsia" w:hAnsi="Times New Roman" w:cs="Times New Roman"/>
          <w:sz w:val="22"/>
        </w:rPr>
        <w:t>.2. Em caso de indenização integral a CONTRATADA não poderá deduzir, do valor referenciado, valores concernentes a avarias previamente constatadas.</w:t>
      </w:r>
    </w:p>
    <w:p w:rsidR="00A93274" w:rsidRPr="00C852A6" w:rsidRDefault="00FE7B2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3.11</w:t>
      </w:r>
      <w:r w:rsidR="00A93274" w:rsidRPr="00C852A6">
        <w:rPr>
          <w:rFonts w:ascii="Times New Roman" w:eastAsiaTheme="minorEastAsia" w:hAnsi="Times New Roman" w:cs="Times New Roman"/>
          <w:sz w:val="22"/>
        </w:rPr>
        <w:t>.3. Na liquidação de sinistros por indenização integral, o documento de transferência de propriedade do veículo deverá ser previamente preenchido com os dados da proprietária do mesmo e da sociedade seguradora.</w:t>
      </w:r>
    </w:p>
    <w:p w:rsidR="00640E38" w:rsidRPr="00640E38" w:rsidRDefault="00640E38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color w:val="auto"/>
          <w:sz w:val="22"/>
        </w:rPr>
      </w:pPr>
      <w:r w:rsidRPr="0012226A">
        <w:rPr>
          <w:rFonts w:ascii="Times New Roman" w:hAnsi="Times New Roman" w:cs="Times New Roman"/>
          <w:color w:val="auto"/>
          <w:sz w:val="22"/>
        </w:rPr>
        <w:lastRenderedPageBreak/>
        <w:t xml:space="preserve">CLÁUSULA QUARTA - DO VALOR CONTRATUAL  </w:t>
      </w:r>
    </w:p>
    <w:p w:rsidR="0056462C" w:rsidRPr="0012226A" w:rsidRDefault="0056462C" w:rsidP="0056462C">
      <w:pPr>
        <w:rPr>
          <w:rFonts w:ascii="Times New Roman" w:hAnsi="Times New Roman" w:cs="Times New Roman"/>
          <w:sz w:val="22"/>
        </w:rPr>
      </w:pPr>
    </w:p>
    <w:p w:rsidR="00B0513B" w:rsidRPr="00E973C1" w:rsidRDefault="00CF2963" w:rsidP="00275D36">
      <w:pPr>
        <w:spacing w:after="0"/>
        <w:ind w:left="469" w:right="27"/>
        <w:rPr>
          <w:rFonts w:ascii="Times New Roman" w:hAnsi="Times New Roman" w:cs="Times New Roman"/>
          <w:b/>
          <w:color w:val="FF0000"/>
          <w:sz w:val="22"/>
        </w:rPr>
      </w:pPr>
      <w:r w:rsidRPr="0012226A">
        <w:rPr>
          <w:rFonts w:ascii="Times New Roman" w:hAnsi="Times New Roman" w:cs="Times New Roman"/>
          <w:color w:val="auto"/>
          <w:sz w:val="22"/>
        </w:rPr>
        <w:t xml:space="preserve">4.1. Pela execução do objeto/ fornecimento dos bens previstos na Cláusula Primeira, o CONTRATANTE pagará à CONTRATADA* o valor total de </w:t>
      </w:r>
      <w:r w:rsidRPr="00E973C1">
        <w:rPr>
          <w:rFonts w:ascii="Times New Roman" w:hAnsi="Times New Roman" w:cs="Times New Roman"/>
          <w:b/>
          <w:color w:val="FF0000"/>
          <w:sz w:val="22"/>
        </w:rPr>
        <w:t xml:space="preserve">R$ </w:t>
      </w:r>
      <w:r w:rsidR="00085479">
        <w:rPr>
          <w:rFonts w:ascii="Times New Roman" w:hAnsi="Times New Roman" w:cs="Times New Roman"/>
          <w:b/>
          <w:color w:val="FF0000"/>
          <w:sz w:val="22"/>
        </w:rPr>
        <w:t>52.302,30</w:t>
      </w:r>
      <w:r w:rsidR="00E973C1" w:rsidRPr="00E973C1">
        <w:rPr>
          <w:rFonts w:ascii="Times New Roman" w:hAnsi="Times New Roman" w:cs="Times New Roman"/>
          <w:b/>
          <w:color w:val="FF0000"/>
          <w:sz w:val="22"/>
        </w:rPr>
        <w:t xml:space="preserve"> (</w:t>
      </w:r>
      <w:r w:rsidR="00085479">
        <w:rPr>
          <w:rFonts w:ascii="Times New Roman" w:hAnsi="Times New Roman" w:cs="Times New Roman"/>
          <w:b/>
          <w:color w:val="FF0000"/>
          <w:sz w:val="22"/>
        </w:rPr>
        <w:tab/>
        <w:t>Cinquenta e dois mil trezentos e dois reais com trinta</w:t>
      </w:r>
      <w:r w:rsidR="00E973C1" w:rsidRPr="00E973C1">
        <w:rPr>
          <w:rFonts w:ascii="Times New Roman" w:hAnsi="Times New Roman" w:cs="Times New Roman"/>
          <w:b/>
          <w:color w:val="FF0000"/>
          <w:sz w:val="22"/>
        </w:rPr>
        <w:t xml:space="preserve"> centavos).</w:t>
      </w:r>
    </w:p>
    <w:p w:rsidR="00275D36" w:rsidRDefault="00275D36">
      <w:pPr>
        <w:spacing w:after="0"/>
        <w:ind w:left="469" w:right="27"/>
        <w:rPr>
          <w:rFonts w:ascii="Times New Roman" w:hAnsi="Times New Roman" w:cs="Times New Roman"/>
          <w:color w:val="auto"/>
          <w:sz w:val="22"/>
        </w:rPr>
      </w:pP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color w:val="FF0000"/>
          <w:sz w:val="22"/>
        </w:rPr>
      </w:pPr>
      <w:r w:rsidRPr="0012226A">
        <w:rPr>
          <w:rFonts w:ascii="Times New Roman" w:hAnsi="Times New Roman" w:cs="Times New Roman"/>
          <w:color w:val="auto"/>
          <w:sz w:val="22"/>
        </w:rPr>
        <w:t xml:space="preserve">4.2. </w:t>
      </w:r>
      <w:r w:rsidR="0056462C" w:rsidRPr="0012226A">
        <w:rPr>
          <w:rFonts w:ascii="Times New Roman" w:hAnsi="Times New Roman" w:cs="Times New Roman"/>
          <w:color w:val="auto"/>
          <w:sz w:val="22"/>
        </w:rPr>
        <w:t>As despesas decorrentes do fornecimento do objeto do presente contrato correrão</w:t>
      </w:r>
      <w:r w:rsidR="00051485">
        <w:rPr>
          <w:rFonts w:ascii="Times New Roman" w:hAnsi="Times New Roman" w:cs="Times New Roman"/>
          <w:color w:val="auto"/>
          <w:sz w:val="22"/>
        </w:rPr>
        <w:t xml:space="preserve"> conforme quadro abaixo</w:t>
      </w:r>
      <w:r w:rsidRPr="0012226A">
        <w:rPr>
          <w:rFonts w:ascii="Times New Roman" w:hAnsi="Times New Roman" w:cs="Times New Roman"/>
          <w:color w:val="auto"/>
          <w:sz w:val="22"/>
        </w:rPr>
        <w:t>, previsto na Lei O</w:t>
      </w:r>
      <w:r w:rsidR="00A76B11" w:rsidRPr="0012226A">
        <w:rPr>
          <w:rFonts w:ascii="Times New Roman" w:hAnsi="Times New Roman" w:cs="Times New Roman"/>
          <w:color w:val="auto"/>
          <w:sz w:val="22"/>
        </w:rPr>
        <w:t>rçamentária do Exercício de 202</w:t>
      </w:r>
      <w:r w:rsidR="009D162D" w:rsidRPr="0012226A">
        <w:rPr>
          <w:rFonts w:ascii="Times New Roman" w:hAnsi="Times New Roman" w:cs="Times New Roman"/>
          <w:color w:val="auto"/>
          <w:sz w:val="22"/>
        </w:rPr>
        <w:t>2</w:t>
      </w:r>
      <w:r w:rsidRPr="0012226A">
        <w:rPr>
          <w:rFonts w:ascii="Times New Roman" w:hAnsi="Times New Roman" w:cs="Times New Roman"/>
          <w:color w:val="auto"/>
          <w:sz w:val="22"/>
        </w:rPr>
        <w:t xml:space="preserve">.  </w:t>
      </w:r>
    </w:p>
    <w:p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2D5766" w:rsidRDefault="002D5766">
      <w:pPr>
        <w:pStyle w:val="Ttulo1"/>
        <w:ind w:left="469" w:right="25"/>
        <w:rPr>
          <w:rFonts w:ascii="Times New Roman" w:hAnsi="Times New Roman" w:cs="Times New Roman"/>
          <w:sz w:val="22"/>
        </w:rPr>
      </w:pPr>
    </w:p>
    <w:tbl>
      <w:tblPr>
        <w:tblStyle w:val="Tabelacomgrade"/>
        <w:tblW w:w="0" w:type="auto"/>
        <w:tblInd w:w="2274" w:type="dxa"/>
        <w:tblLook w:val="04A0" w:firstRow="1" w:lastRow="0" w:firstColumn="1" w:lastColumn="0" w:noHBand="0" w:noVBand="1"/>
      </w:tblPr>
      <w:tblGrid>
        <w:gridCol w:w="2549"/>
        <w:gridCol w:w="2887"/>
      </w:tblGrid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ind w:left="0" w:right="27" w:firstLine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/>
                <w:color w:val="auto"/>
                <w:sz w:val="22"/>
                <w:highlight w:val="yellow"/>
              </w:rPr>
              <w:t>PROJETO ATIVIDADE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ind w:left="0" w:right="27" w:firstLine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/>
                <w:color w:val="auto"/>
                <w:sz w:val="22"/>
                <w:highlight w:val="yellow"/>
              </w:rPr>
              <w:t>ELEMENTO DA DESPESA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2.019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2.002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2.093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2.013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2.089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2.094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2.005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2.009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2.011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2.006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2.077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2.084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</w:tbl>
    <w:p w:rsidR="002D5766" w:rsidRDefault="002D5766">
      <w:pPr>
        <w:pStyle w:val="Ttulo1"/>
        <w:ind w:left="469" w:right="25"/>
        <w:rPr>
          <w:rFonts w:ascii="Times New Roman" w:hAnsi="Times New Roman" w:cs="Times New Roman"/>
          <w:sz w:val="22"/>
        </w:rPr>
      </w:pPr>
    </w:p>
    <w:p w:rsidR="002D5766" w:rsidRDefault="002D5766">
      <w:pPr>
        <w:pStyle w:val="Ttulo1"/>
        <w:ind w:left="469" w:right="25"/>
        <w:rPr>
          <w:rFonts w:ascii="Times New Roman" w:hAnsi="Times New Roman" w:cs="Times New Roman"/>
          <w:sz w:val="22"/>
        </w:rPr>
      </w:pPr>
    </w:p>
    <w:p w:rsidR="002D5766" w:rsidRDefault="002D5766">
      <w:pPr>
        <w:pStyle w:val="Ttulo1"/>
        <w:ind w:left="469" w:right="25"/>
        <w:rPr>
          <w:rFonts w:ascii="Times New Roman" w:hAnsi="Times New Roman" w:cs="Times New Roman"/>
          <w:sz w:val="22"/>
        </w:rPr>
      </w:pPr>
    </w:p>
    <w:p w:rsidR="0056462C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QUINTA - DAS CONDIÇÕES DE PAGAMENTO </w:t>
      </w:r>
    </w:p>
    <w:p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5.1. O CONTRATANTE efetuará o pagamento do objeto deste Contrato à CONTRATADA em até 30 (trinta) dias após a execução do objeto, mediante a apresentação da Nota Fiscal.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5.2. O pagamento será efetuado mediante depósito bancário, em conta corrente de titularidade da CONTRATADA.  </w:t>
      </w:r>
    </w:p>
    <w:p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56462C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CLÁUSULA SEXTA - DA</w:t>
      </w:r>
      <w:r w:rsidR="0056462C" w:rsidRPr="0012226A">
        <w:rPr>
          <w:rFonts w:ascii="Times New Roman" w:hAnsi="Times New Roman" w:cs="Times New Roman"/>
          <w:sz w:val="22"/>
        </w:rPr>
        <w:t>S</w:t>
      </w:r>
      <w:r w:rsidRPr="0012226A">
        <w:rPr>
          <w:rFonts w:ascii="Times New Roman" w:hAnsi="Times New Roman" w:cs="Times New Roman"/>
          <w:sz w:val="22"/>
        </w:rPr>
        <w:t xml:space="preserve"> GARANTIA</w:t>
      </w:r>
      <w:r w:rsidR="0056462C" w:rsidRPr="0012226A">
        <w:rPr>
          <w:rFonts w:ascii="Times New Roman" w:hAnsi="Times New Roman" w:cs="Times New Roman"/>
          <w:sz w:val="22"/>
        </w:rPr>
        <w:t>S</w:t>
      </w:r>
    </w:p>
    <w:p w:rsidR="0071463F" w:rsidRDefault="00CF2963" w:rsidP="0071463F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 </w:t>
      </w:r>
    </w:p>
    <w:p w:rsidR="0071463F" w:rsidRPr="0071463F" w:rsidRDefault="0071463F" w:rsidP="0071463F">
      <w:pPr>
        <w:ind w:left="426" w:firstLine="0"/>
        <w:rPr>
          <w:rFonts w:ascii="Times New Roman" w:hAnsi="Times New Roman" w:cs="Times New Roman"/>
          <w:sz w:val="22"/>
        </w:rPr>
      </w:pPr>
      <w:r w:rsidRPr="0071463F">
        <w:rPr>
          <w:rFonts w:ascii="Times New Roman" w:hAnsi="Times New Roman" w:cs="Times New Roman"/>
          <w:sz w:val="22"/>
        </w:rPr>
        <w:t>6.1. Não haverá a necessidade de garantia</w:t>
      </w:r>
    </w:p>
    <w:p w:rsidR="00B0513B" w:rsidRPr="0012226A" w:rsidRDefault="00B0513B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2"/>
        </w:rPr>
      </w:pPr>
    </w:p>
    <w:p w:rsidR="00F838A0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CLÁUSULA SÉTIMA - DA RESCISÃO CONTRATUAL</w:t>
      </w:r>
    </w:p>
    <w:p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 </w:t>
      </w: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:rsidR="00B0513B" w:rsidRPr="0012226A" w:rsidRDefault="00CF2963">
      <w:pPr>
        <w:spacing w:after="9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7.2. A rescisão contratual poderá ser:  </w:t>
      </w: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lastRenderedPageBreak/>
        <w:t xml:space="preserve">CLÁUSULA OITAVA - DOS REAJUSTES  </w:t>
      </w:r>
    </w:p>
    <w:p w:rsidR="00F838A0" w:rsidRPr="0012226A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9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8.1. Os preços ora contratados não sofrerão reajustes.  </w:t>
      </w:r>
    </w:p>
    <w:p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9359C4" w:rsidRPr="0012226A" w:rsidRDefault="00CF2963">
      <w:pPr>
        <w:spacing w:after="0"/>
        <w:ind w:left="469" w:right="4931"/>
        <w:rPr>
          <w:rFonts w:ascii="Times New Roman" w:hAnsi="Times New Roman" w:cs="Times New Roman"/>
          <w:b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CLÁUSULA NONA - DAS OBRIGAÇÕES  </w:t>
      </w:r>
    </w:p>
    <w:p w:rsidR="00F838A0" w:rsidRPr="0012226A" w:rsidRDefault="00F838A0">
      <w:pPr>
        <w:spacing w:after="0"/>
        <w:ind w:left="469" w:right="4931"/>
        <w:rPr>
          <w:rFonts w:ascii="Times New Roman" w:hAnsi="Times New Roman" w:cs="Times New Roman"/>
          <w:b/>
          <w:sz w:val="22"/>
        </w:rPr>
      </w:pPr>
    </w:p>
    <w:p w:rsidR="00B0513B" w:rsidRPr="0012226A" w:rsidRDefault="00CF2963">
      <w:pPr>
        <w:spacing w:after="0"/>
        <w:ind w:left="469" w:right="4931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 São obrigações da CONTRATADA: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9.1.1. Responsabilizar-se pela saúde dos funcionários, encargos trabalhistas, previdenciários, comerciais e fiscais, quer municipais, estaduais ou federais, bem como pelo seguro para garantia de pessoas e equipamentos sob sua responsabilidade, devendo apresentar, de imediato, quando solicitados, todos e quaisquer comprovantes de pagamento e quitação.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9.1.1.1. Responder integralmente pelas obrigações contratuais, nos termos do art. 70 do Código de Processo Civil, no caso de, em qualquer hipótese, empregados da CONTRATATA intentarem reclamações trabalhistas contra a CONTRATANTE.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9.1.1.2. Cumprir com as determinações estabelecidas pelo Ministério do Trabalho, relativas à segurança e medicina do trabalho.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9.1.2. Obrigar-se pela seleção, treinamento, habilitação, contratação, registro profissional de pessoal necessário, bem como pelo cumprimento das formalidades exigidas pelas Leis Trabalhistas, Sociais e Previdenciárias.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9.1.3. Responsabilizar-se pelos danos e prejuízos que a qualquer título causar à CONTRATANTE, ao meio ambiente e/ou a terceiros em decorrência da execução do objeto deste termo, respondendo por si e por seus sucessores.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9.1.4. Responsabilizar-se por qualquer acidente do qual possam ser vítimas seus empregados, no desempenho do objeto do presente Contrato.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9.1.5. Manter, na direção dos serviços, representante ou preposto capacitado e idôneo que a represente, integralmente, em todos os seus atos.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9.1.6. Responsabilizar-se pela apuração e recolhimento de todos os encargos sociais e trabalhistas.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9.1.7. Recolher os impostos devidos, no que diz respeito ao objeto da presente Ata, em seu órgão competente.  </w:t>
      </w:r>
    </w:p>
    <w:p w:rsidR="00B0513B" w:rsidRPr="0012226A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9.2. São obrigações da CONTRATANTE: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9.2.1. Efetuar os pagamentos no prazo estabelecido no item 5.1 da Cláusula Quinta deste Termo.  </w:t>
      </w:r>
    </w:p>
    <w:p w:rsidR="00B0513B" w:rsidRPr="0012226A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9.2.2. Receber o objeto no prazo e condições estabelecidas no Edital e seus anexos;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9.2.3. Verificar minuciosamente, no prazo fixado, a conformidade do objeto recebido provisoriamente com as especificações constantes do Edital e da proposta, para fins de aceitação e recebimento definitivo;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9.2.4. Comunicar à Contratada, por escrito ou verbalmente, sobre imperfeições, falhas ou irregularidades verificadas no objeto fornecido, para que seja substituído, reparado ou corrigido; </w:t>
      </w:r>
    </w:p>
    <w:p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F838A0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DÉCIMA - DAS PENALIDADES </w:t>
      </w:r>
    </w:p>
    <w:p w:rsidR="00B0513B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10.1.3 será o valor inicial do Contrato.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cumprida.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lastRenderedPageBreak/>
        <w:t xml:space="preserve">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spacing w:after="5" w:line="249" w:lineRule="auto"/>
        <w:ind w:left="459" w:right="25"/>
        <w:rPr>
          <w:rFonts w:ascii="Times New Roman" w:hAnsi="Times New Roman" w:cs="Times New Roman"/>
          <w:b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CLÁUSULA DÉCIMA PRIMEIRA - DA CESSÃO OU TRANSFERÊNCIA  </w:t>
      </w:r>
    </w:p>
    <w:p w:rsidR="00F838A0" w:rsidRPr="0012226A" w:rsidRDefault="00F838A0">
      <w:pPr>
        <w:spacing w:after="5" w:line="249" w:lineRule="auto"/>
        <w:ind w:left="459" w:right="25"/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DÉCIMA SEGUNDA - DA PUBLICAÇÃO DO CONTRATO  </w:t>
      </w:r>
    </w:p>
    <w:p w:rsidR="00F838A0" w:rsidRPr="0012226A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F838A0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DÉCIMA TERCEIRA - DAS DISPOSIÇÕES COMPLEMENTARES </w:t>
      </w:r>
    </w:p>
    <w:p w:rsidR="00B0513B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DÉCIMA QUARTA - DO FORO  </w:t>
      </w:r>
    </w:p>
    <w:p w:rsidR="00F838A0" w:rsidRPr="0012226A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14.1. Fica eleito o Foro da Comarca de Chapecó, SC, para qualquer procedimento relacionado com o cumprimento do presente Contrato.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Cordilheira Alt</w:t>
      </w:r>
      <w:r w:rsidR="00C76230">
        <w:rPr>
          <w:rFonts w:ascii="Times New Roman" w:hAnsi="Times New Roman" w:cs="Times New Roman"/>
          <w:sz w:val="22"/>
        </w:rPr>
        <w:t>a/</w:t>
      </w:r>
      <w:r w:rsidR="00A76B11" w:rsidRPr="0012226A">
        <w:rPr>
          <w:rFonts w:ascii="Times New Roman" w:hAnsi="Times New Roman" w:cs="Times New Roman"/>
          <w:sz w:val="22"/>
        </w:rPr>
        <w:t xml:space="preserve">SC, </w:t>
      </w:r>
      <w:r w:rsidR="00C76230">
        <w:rPr>
          <w:rFonts w:ascii="Times New Roman" w:hAnsi="Times New Roman" w:cs="Times New Roman"/>
          <w:sz w:val="22"/>
        </w:rPr>
        <w:t>16 de agosto</w:t>
      </w:r>
      <w:r w:rsidR="00A76B11" w:rsidRPr="0012226A">
        <w:rPr>
          <w:rFonts w:ascii="Times New Roman" w:hAnsi="Times New Roman" w:cs="Times New Roman"/>
          <w:sz w:val="22"/>
        </w:rPr>
        <w:t xml:space="preserve"> </w:t>
      </w:r>
      <w:r w:rsidR="00F838A0" w:rsidRPr="0012226A">
        <w:rPr>
          <w:rFonts w:ascii="Times New Roman" w:hAnsi="Times New Roman" w:cs="Times New Roman"/>
          <w:sz w:val="22"/>
        </w:rPr>
        <w:t>de 202</w:t>
      </w:r>
      <w:r w:rsidR="009D162D" w:rsidRPr="0012226A">
        <w:rPr>
          <w:rFonts w:ascii="Times New Roman" w:hAnsi="Times New Roman" w:cs="Times New Roman"/>
          <w:sz w:val="22"/>
        </w:rPr>
        <w:t>2</w:t>
      </w:r>
      <w:r w:rsidRPr="0012226A">
        <w:rPr>
          <w:rFonts w:ascii="Times New Roman" w:hAnsi="Times New Roman" w:cs="Times New Roman"/>
          <w:sz w:val="22"/>
        </w:rPr>
        <w:t xml:space="preserve">.  </w:t>
      </w:r>
    </w:p>
    <w:p w:rsidR="00B0513B" w:rsidRPr="0012226A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5E0695" w:rsidRDefault="005E0695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</w:p>
    <w:p w:rsidR="005E0695" w:rsidRPr="0012226A" w:rsidRDefault="005E0695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bookmarkStart w:id="0" w:name="_GoBack"/>
      <w:bookmarkEnd w:id="0"/>
    </w:p>
    <w:p w:rsidR="009D162D" w:rsidRPr="0012226A" w:rsidRDefault="009D162D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</w:p>
    <w:p w:rsidR="009D162D" w:rsidRPr="0012226A" w:rsidRDefault="009D162D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</w:p>
    <w:p w:rsidR="009D162D" w:rsidRPr="0012226A" w:rsidRDefault="009D162D" w:rsidP="0071463F">
      <w:pPr>
        <w:pStyle w:val="Ttulo1"/>
        <w:spacing w:after="4" w:line="248" w:lineRule="auto"/>
        <w:ind w:left="0" w:right="38"/>
        <w:jc w:val="center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__________________________________</w:t>
      </w:r>
    </w:p>
    <w:p w:rsidR="00B0513B" w:rsidRPr="0012226A" w:rsidRDefault="0071463F" w:rsidP="0071463F">
      <w:pPr>
        <w:pStyle w:val="Ttulo1"/>
        <w:spacing w:after="4" w:line="248" w:lineRule="auto"/>
        <w:ind w:left="0" w:right="38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CLODOALDO BRIANCINI</w:t>
      </w:r>
    </w:p>
    <w:p w:rsidR="00B0513B" w:rsidRDefault="0071463F" w:rsidP="0071463F">
      <w:pPr>
        <w:spacing w:after="4" w:line="250" w:lineRule="auto"/>
        <w:ind w:left="0" w:right="38" w:hanging="3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Prefeito Municipal</w:t>
      </w:r>
    </w:p>
    <w:p w:rsidR="0071463F" w:rsidRDefault="0071463F">
      <w:pPr>
        <w:spacing w:after="4" w:line="250" w:lineRule="auto"/>
        <w:ind w:left="826" w:right="654"/>
        <w:jc w:val="center"/>
        <w:rPr>
          <w:rFonts w:ascii="Times New Roman" w:hAnsi="Times New Roman" w:cs="Times New Roman"/>
          <w:sz w:val="22"/>
        </w:rPr>
      </w:pPr>
    </w:p>
    <w:p w:rsidR="0071463F" w:rsidRDefault="0071463F">
      <w:pPr>
        <w:spacing w:after="4" w:line="250" w:lineRule="auto"/>
        <w:ind w:left="826" w:right="654"/>
        <w:jc w:val="center"/>
        <w:rPr>
          <w:rFonts w:ascii="Times New Roman" w:hAnsi="Times New Roman" w:cs="Times New Roman"/>
          <w:sz w:val="22"/>
        </w:rPr>
      </w:pPr>
    </w:p>
    <w:p w:rsidR="0071463F" w:rsidRDefault="0071463F">
      <w:pPr>
        <w:spacing w:after="4" w:line="250" w:lineRule="auto"/>
        <w:ind w:left="826" w:right="654"/>
        <w:jc w:val="center"/>
        <w:rPr>
          <w:rFonts w:ascii="Times New Roman" w:hAnsi="Times New Roman" w:cs="Times New Roman"/>
          <w:sz w:val="22"/>
        </w:rPr>
      </w:pPr>
    </w:p>
    <w:p w:rsidR="0071463F" w:rsidRDefault="0071463F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:rsidR="0071463F" w:rsidRDefault="0071463F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:rsidR="0071463F" w:rsidRPr="0012226A" w:rsidRDefault="0071463F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:rsidR="009D162D" w:rsidRPr="0012226A" w:rsidRDefault="009D162D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:rsidR="009D162D" w:rsidRPr="0012226A" w:rsidRDefault="009D162D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:rsidR="00B0513B" w:rsidRPr="0012226A" w:rsidRDefault="009D162D" w:rsidP="0071463F">
      <w:pPr>
        <w:spacing w:after="0" w:line="259" w:lineRule="auto"/>
        <w:ind w:left="0" w:right="0" w:firstLine="0"/>
        <w:jc w:val="center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_____________________________</w:t>
      </w:r>
    </w:p>
    <w:p w:rsidR="00D26490" w:rsidRDefault="00D26490" w:rsidP="0071463F">
      <w:pPr>
        <w:spacing w:after="4" w:line="250" w:lineRule="auto"/>
        <w:ind w:left="0" w:right="38"/>
        <w:jc w:val="center"/>
        <w:rPr>
          <w:rFonts w:ascii="Times New Roman" w:hAnsi="Times New Roman" w:cs="Times New Roman"/>
          <w:sz w:val="22"/>
        </w:rPr>
      </w:pPr>
      <w:r w:rsidRPr="00D26490">
        <w:rPr>
          <w:rFonts w:ascii="Times New Roman" w:hAnsi="Times New Roman" w:cs="Times New Roman"/>
          <w:b/>
          <w:sz w:val="22"/>
        </w:rPr>
        <w:t>GENTE SEGURADORA S.A</w:t>
      </w:r>
    </w:p>
    <w:p w:rsidR="00D26490" w:rsidRDefault="00D26490" w:rsidP="0071463F">
      <w:pPr>
        <w:spacing w:after="4" w:line="250" w:lineRule="auto"/>
        <w:ind w:left="0" w:right="38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</w:t>
      </w:r>
      <w:r w:rsidRPr="00E973C1">
        <w:rPr>
          <w:rFonts w:ascii="Times New Roman" w:hAnsi="Times New Roman" w:cs="Times New Roman"/>
          <w:sz w:val="22"/>
        </w:rPr>
        <w:t xml:space="preserve">ergio </w:t>
      </w:r>
      <w:r>
        <w:rPr>
          <w:rFonts w:ascii="Times New Roman" w:hAnsi="Times New Roman" w:cs="Times New Roman"/>
          <w:sz w:val="22"/>
        </w:rPr>
        <w:t>S</w:t>
      </w:r>
      <w:r w:rsidRPr="00E973C1">
        <w:rPr>
          <w:rFonts w:ascii="Times New Roman" w:hAnsi="Times New Roman" w:cs="Times New Roman"/>
          <w:sz w:val="22"/>
        </w:rPr>
        <w:t xml:space="preserve">uslik </w:t>
      </w:r>
      <w:r>
        <w:rPr>
          <w:rFonts w:ascii="Times New Roman" w:hAnsi="Times New Roman" w:cs="Times New Roman"/>
          <w:sz w:val="22"/>
        </w:rPr>
        <w:t>W</w:t>
      </w:r>
      <w:r w:rsidRPr="00E973C1">
        <w:rPr>
          <w:rFonts w:ascii="Times New Roman" w:hAnsi="Times New Roman" w:cs="Times New Roman"/>
          <w:sz w:val="22"/>
        </w:rPr>
        <w:t>ais</w:t>
      </w:r>
    </w:p>
    <w:p w:rsidR="00B0513B" w:rsidRPr="0012226A" w:rsidRDefault="0071463F" w:rsidP="0071463F">
      <w:pPr>
        <w:spacing w:after="4" w:line="250" w:lineRule="auto"/>
        <w:ind w:left="0" w:right="38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Contratada</w:t>
      </w:r>
    </w:p>
    <w:p w:rsidR="00B0513B" w:rsidRPr="0012226A" w:rsidRDefault="00B0513B" w:rsidP="0071463F">
      <w:pPr>
        <w:spacing w:after="0" w:line="259" w:lineRule="auto"/>
        <w:ind w:left="0" w:right="0" w:firstLine="0"/>
        <w:jc w:val="center"/>
        <w:rPr>
          <w:rFonts w:ascii="Times New Roman" w:hAnsi="Times New Roman" w:cs="Times New Roman"/>
          <w:sz w:val="22"/>
        </w:rPr>
      </w:pPr>
    </w:p>
    <w:p w:rsidR="0071463F" w:rsidRDefault="0071463F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:rsidR="0071463F" w:rsidRDefault="0071463F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:rsidR="00F049F2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Testemunhas: </w:t>
      </w:r>
    </w:p>
    <w:p w:rsidR="00B0513B" w:rsidRPr="0012226A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9D162D" w:rsidRPr="0012226A" w:rsidRDefault="009D162D" w:rsidP="009D162D">
      <w:pPr>
        <w:rPr>
          <w:rFonts w:ascii="Times New Roman" w:hAnsi="Times New Roman" w:cs="Times New Roman"/>
          <w:sz w:val="22"/>
        </w:rPr>
      </w:pPr>
    </w:p>
    <w:p w:rsidR="009D162D" w:rsidRPr="0012226A" w:rsidRDefault="009D162D" w:rsidP="009D162D">
      <w:pPr>
        <w:spacing w:after="0"/>
        <w:ind w:left="142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_____________________</w:t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 xml:space="preserve"> ______________________</w:t>
      </w:r>
    </w:p>
    <w:p w:rsidR="009D162D" w:rsidRPr="0012226A" w:rsidRDefault="009D162D" w:rsidP="009D162D">
      <w:pPr>
        <w:spacing w:after="0"/>
        <w:ind w:left="142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Angelita Gabriel</w:t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  <w:t xml:space="preserve">          </w:t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="00C76230">
        <w:rPr>
          <w:rFonts w:ascii="Times New Roman" w:hAnsi="Times New Roman" w:cs="Times New Roman"/>
          <w:sz w:val="22"/>
        </w:rPr>
        <w:t xml:space="preserve"> Maria Eduarda Nichetti</w:t>
      </w:r>
    </w:p>
    <w:p w:rsidR="009D162D" w:rsidRPr="0012226A" w:rsidRDefault="009D162D" w:rsidP="009D162D">
      <w:pPr>
        <w:spacing w:after="0"/>
        <w:ind w:left="142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CPF: 022.893.109-64</w:t>
      </w:r>
      <w:r w:rsidRPr="0012226A">
        <w:rPr>
          <w:rFonts w:ascii="Times New Roman" w:hAnsi="Times New Roman" w:cs="Times New Roman"/>
          <w:sz w:val="22"/>
        </w:rPr>
        <w:tab/>
        <w:t xml:space="preserve"> </w:t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</w:r>
      <w:r w:rsidR="0012226A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="00C76230">
        <w:rPr>
          <w:rFonts w:ascii="Times New Roman" w:hAnsi="Times New Roman" w:cs="Times New Roman"/>
          <w:sz w:val="22"/>
        </w:rPr>
        <w:t xml:space="preserve"> CPF: 085.071.749-30</w:t>
      </w:r>
    </w:p>
    <w:p w:rsidR="009D162D" w:rsidRPr="0012226A" w:rsidRDefault="009D162D" w:rsidP="009D162D">
      <w:pPr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0" w:line="259" w:lineRule="auto"/>
        <w:ind w:left="742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B0513B">
      <w:pPr>
        <w:spacing w:after="0" w:line="259" w:lineRule="auto"/>
        <w:ind w:left="1169" w:right="0" w:firstLine="0"/>
        <w:jc w:val="left"/>
        <w:rPr>
          <w:rFonts w:ascii="Times New Roman" w:hAnsi="Times New Roman" w:cs="Times New Roman"/>
          <w:sz w:val="22"/>
        </w:rPr>
      </w:pPr>
    </w:p>
    <w:sectPr w:rsidR="00B0513B" w:rsidRPr="001222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/>
      <w:pgMar w:top="1766" w:right="1127" w:bottom="1377" w:left="958" w:header="42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E01" w:rsidRDefault="000B1E01">
      <w:pPr>
        <w:spacing w:after="0" w:line="240" w:lineRule="auto"/>
      </w:pPr>
      <w:r>
        <w:separator/>
      </w:r>
    </w:p>
  </w:endnote>
  <w:endnote w:type="continuationSeparator" w:id="0">
    <w:p w:rsidR="000B1E01" w:rsidRDefault="000B1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2A6" w:rsidRDefault="00C852A6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C852A6" w:rsidRDefault="00C852A6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r>
      <w:rPr>
        <w:rFonts w:ascii="Arial" w:eastAsia="Arial" w:hAnsi="Arial" w:cs="Arial"/>
        <w:sz w:val="18"/>
      </w:rPr>
      <w:t xml:space="preserve">Fl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fldSimple w:instr=" NUMPAGES   \* MERGEFORMAT ">
      <w:r w:rsidR="005E43C9" w:rsidRPr="005E43C9">
        <w:rPr>
          <w:rFonts w:ascii="Arial" w:eastAsia="Arial" w:hAnsi="Arial" w:cs="Arial"/>
          <w:noProof/>
          <w:sz w:val="18"/>
        </w:rPr>
        <w:t>36</w:t>
      </w:r>
    </w:fldSimple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C852A6" w:rsidRDefault="00C852A6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2A6" w:rsidRDefault="00C852A6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C852A6" w:rsidRDefault="00C852A6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r>
      <w:rPr>
        <w:rFonts w:ascii="Arial" w:eastAsia="Arial" w:hAnsi="Arial" w:cs="Arial"/>
        <w:sz w:val="18"/>
      </w:rPr>
      <w:t xml:space="preserve">Fl </w:t>
    </w:r>
    <w:r>
      <w:fldChar w:fldCharType="begin"/>
    </w:r>
    <w:r>
      <w:instrText xml:space="preserve"> PAGE   \* MERGEFORMAT </w:instrText>
    </w:r>
    <w:r>
      <w:fldChar w:fldCharType="separate"/>
    </w:r>
    <w:r w:rsidR="005E0695" w:rsidRPr="005E0695">
      <w:rPr>
        <w:rFonts w:ascii="Arial" w:eastAsia="Arial" w:hAnsi="Arial" w:cs="Arial"/>
        <w:noProof/>
        <w:sz w:val="18"/>
      </w:rPr>
      <w:t>9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fldSimple w:instr=" NUMPAGES   \* MERGEFORMAT ">
      <w:r w:rsidR="005E0695" w:rsidRPr="005E0695">
        <w:rPr>
          <w:rFonts w:ascii="Arial" w:eastAsia="Arial" w:hAnsi="Arial" w:cs="Arial"/>
          <w:noProof/>
          <w:sz w:val="18"/>
        </w:rPr>
        <w:t>9</w:t>
      </w:r>
    </w:fldSimple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C852A6" w:rsidRDefault="00C852A6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2A6" w:rsidRDefault="00C852A6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C852A6" w:rsidRDefault="00C852A6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r>
      <w:rPr>
        <w:rFonts w:ascii="Arial" w:eastAsia="Arial" w:hAnsi="Arial" w:cs="Arial"/>
        <w:sz w:val="18"/>
      </w:rPr>
      <w:t xml:space="preserve">Fl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fldSimple w:instr=" NUMPAGES   \* MERGEFORMAT ">
      <w:r w:rsidR="005E43C9" w:rsidRPr="005E43C9">
        <w:rPr>
          <w:rFonts w:ascii="Arial" w:eastAsia="Arial" w:hAnsi="Arial" w:cs="Arial"/>
          <w:noProof/>
          <w:sz w:val="18"/>
        </w:rPr>
        <w:t>36</w:t>
      </w:r>
    </w:fldSimple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C852A6" w:rsidRDefault="00C852A6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E01" w:rsidRDefault="000B1E01">
      <w:pPr>
        <w:spacing w:after="0" w:line="240" w:lineRule="auto"/>
      </w:pPr>
      <w:r>
        <w:separator/>
      </w:r>
    </w:p>
  </w:footnote>
  <w:footnote w:type="continuationSeparator" w:id="0">
    <w:p w:rsidR="000B1E01" w:rsidRDefault="000B1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2A6" w:rsidRDefault="00C852A6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4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2A6" w:rsidRDefault="00C852A6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5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2A6" w:rsidRDefault="00C852A6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6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C93"/>
    <w:multiLevelType w:val="multilevel"/>
    <w:tmpl w:val="B232C61C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8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1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3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325564"/>
    <w:multiLevelType w:val="multilevel"/>
    <w:tmpl w:val="92B25F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abstractNum w:abstractNumId="2" w15:restartNumberingAfterBreak="0">
    <w:nsid w:val="1A7C3ACC"/>
    <w:multiLevelType w:val="multilevel"/>
    <w:tmpl w:val="B17687D0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4C0476"/>
    <w:multiLevelType w:val="hybridMultilevel"/>
    <w:tmpl w:val="8D1E35DA"/>
    <w:lvl w:ilvl="0" w:tplc="4658ECD8">
      <w:start w:val="1"/>
      <w:numFmt w:val="lowerLetter"/>
      <w:lvlText w:val="%1)"/>
      <w:lvlJc w:val="left"/>
      <w:pPr>
        <w:ind w:left="15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4C6D0">
      <w:start w:val="1"/>
      <w:numFmt w:val="lowerLetter"/>
      <w:lvlText w:val="%2"/>
      <w:lvlJc w:val="left"/>
      <w:pPr>
        <w:ind w:left="179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A64172">
      <w:start w:val="1"/>
      <w:numFmt w:val="lowerRoman"/>
      <w:lvlText w:val="%3"/>
      <w:lvlJc w:val="left"/>
      <w:pPr>
        <w:ind w:left="251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DC2244">
      <w:start w:val="1"/>
      <w:numFmt w:val="decimal"/>
      <w:lvlText w:val="%4"/>
      <w:lvlJc w:val="left"/>
      <w:pPr>
        <w:ind w:left="32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2AD364">
      <w:start w:val="1"/>
      <w:numFmt w:val="lowerLetter"/>
      <w:lvlText w:val="%5"/>
      <w:lvlJc w:val="left"/>
      <w:pPr>
        <w:ind w:left="395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D2AA44">
      <w:start w:val="1"/>
      <w:numFmt w:val="lowerRoman"/>
      <w:lvlText w:val="%6"/>
      <w:lvlJc w:val="left"/>
      <w:pPr>
        <w:ind w:left="467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DCC594">
      <w:start w:val="1"/>
      <w:numFmt w:val="decimal"/>
      <w:lvlText w:val="%7"/>
      <w:lvlJc w:val="left"/>
      <w:pPr>
        <w:ind w:left="539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669590">
      <w:start w:val="1"/>
      <w:numFmt w:val="lowerLetter"/>
      <w:lvlText w:val="%8"/>
      <w:lvlJc w:val="left"/>
      <w:pPr>
        <w:ind w:left="611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F86D6A">
      <w:start w:val="1"/>
      <w:numFmt w:val="lowerRoman"/>
      <w:lvlText w:val="%9"/>
      <w:lvlJc w:val="left"/>
      <w:pPr>
        <w:ind w:left="68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D54052E"/>
    <w:multiLevelType w:val="multilevel"/>
    <w:tmpl w:val="D098F0BE"/>
    <w:lvl w:ilvl="0">
      <w:start w:val="19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8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3D563B2B"/>
    <w:multiLevelType w:val="multilevel"/>
    <w:tmpl w:val="521C7BAC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2C66B8E"/>
    <w:multiLevelType w:val="hybridMultilevel"/>
    <w:tmpl w:val="C4DE3618"/>
    <w:lvl w:ilvl="0" w:tplc="B880777A">
      <w:start w:val="1"/>
      <w:numFmt w:val="lowerLetter"/>
      <w:lvlText w:val="%1)"/>
      <w:lvlJc w:val="left"/>
      <w:pPr>
        <w:ind w:left="3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3CE3FC">
      <w:start w:val="1"/>
      <w:numFmt w:val="lowerLetter"/>
      <w:lvlText w:val="%2"/>
      <w:lvlJc w:val="left"/>
      <w:pPr>
        <w:ind w:left="17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029960">
      <w:start w:val="1"/>
      <w:numFmt w:val="lowerRoman"/>
      <w:lvlText w:val="%3"/>
      <w:lvlJc w:val="left"/>
      <w:pPr>
        <w:ind w:left="24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944510">
      <w:start w:val="1"/>
      <w:numFmt w:val="decimal"/>
      <w:lvlText w:val="%4"/>
      <w:lvlJc w:val="left"/>
      <w:pPr>
        <w:ind w:left="32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7A2F96">
      <w:start w:val="1"/>
      <w:numFmt w:val="lowerLetter"/>
      <w:lvlText w:val="%5"/>
      <w:lvlJc w:val="left"/>
      <w:pPr>
        <w:ind w:left="392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7C1B0A">
      <w:start w:val="1"/>
      <w:numFmt w:val="lowerRoman"/>
      <w:lvlText w:val="%6"/>
      <w:lvlJc w:val="left"/>
      <w:pPr>
        <w:ind w:left="464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FEF47C">
      <w:start w:val="1"/>
      <w:numFmt w:val="decimal"/>
      <w:lvlText w:val="%7"/>
      <w:lvlJc w:val="left"/>
      <w:pPr>
        <w:ind w:left="53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3455F2">
      <w:start w:val="1"/>
      <w:numFmt w:val="lowerLetter"/>
      <w:lvlText w:val="%8"/>
      <w:lvlJc w:val="left"/>
      <w:pPr>
        <w:ind w:left="60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A4346C">
      <w:start w:val="1"/>
      <w:numFmt w:val="lowerRoman"/>
      <w:lvlText w:val="%9"/>
      <w:lvlJc w:val="left"/>
      <w:pPr>
        <w:ind w:left="68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C0E0101"/>
    <w:multiLevelType w:val="hybridMultilevel"/>
    <w:tmpl w:val="48AA12F2"/>
    <w:lvl w:ilvl="0" w:tplc="0F9628F4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904358">
      <w:start w:val="1"/>
      <w:numFmt w:val="lowerLetter"/>
      <w:lvlText w:val="%2"/>
      <w:lvlJc w:val="left"/>
      <w:pPr>
        <w:ind w:left="77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787178">
      <w:start w:val="2"/>
      <w:numFmt w:val="lowerLetter"/>
      <w:lvlRestart w:val="0"/>
      <w:lvlText w:val="%3)"/>
      <w:lvlJc w:val="left"/>
      <w:pPr>
        <w:ind w:left="15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505882">
      <w:start w:val="1"/>
      <w:numFmt w:val="decimal"/>
      <w:lvlText w:val="%4"/>
      <w:lvlJc w:val="left"/>
      <w:pPr>
        <w:ind w:left="19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5C487A">
      <w:start w:val="1"/>
      <w:numFmt w:val="lowerLetter"/>
      <w:lvlText w:val="%5"/>
      <w:lvlJc w:val="left"/>
      <w:pPr>
        <w:ind w:left="26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CFE30">
      <w:start w:val="1"/>
      <w:numFmt w:val="lowerRoman"/>
      <w:lvlText w:val="%6"/>
      <w:lvlJc w:val="left"/>
      <w:pPr>
        <w:ind w:left="33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1087FE">
      <w:start w:val="1"/>
      <w:numFmt w:val="decimal"/>
      <w:lvlText w:val="%7"/>
      <w:lvlJc w:val="left"/>
      <w:pPr>
        <w:ind w:left="40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0EF844">
      <w:start w:val="1"/>
      <w:numFmt w:val="lowerLetter"/>
      <w:lvlText w:val="%8"/>
      <w:lvlJc w:val="left"/>
      <w:pPr>
        <w:ind w:left="47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92923E">
      <w:start w:val="1"/>
      <w:numFmt w:val="lowerRoman"/>
      <w:lvlText w:val="%9"/>
      <w:lvlJc w:val="left"/>
      <w:pPr>
        <w:ind w:left="55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B0A5BC7"/>
    <w:multiLevelType w:val="multilevel"/>
    <w:tmpl w:val="39165D78"/>
    <w:lvl w:ilvl="0">
      <w:start w:val="1"/>
      <w:numFmt w:val="decimal"/>
      <w:lvlText w:val="%1"/>
      <w:lvlJc w:val="left"/>
      <w:pPr>
        <w:ind w:left="360" w:hanging="360"/>
      </w:pPr>
      <w:rPr>
        <w:rFonts w:ascii="Arial Nova" w:hAnsi="Arial Nova" w:cs="Bookman Old Style"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1210" w:hanging="360"/>
      </w:pPr>
      <w:rPr>
        <w:rFonts w:ascii="Arial Nova" w:hAnsi="Arial Nova" w:cs="Bookman Old Style"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ascii="Arial Nova" w:hAnsi="Arial Nova" w:cs="Bookman Old Style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3630" w:hanging="1080"/>
      </w:pPr>
      <w:rPr>
        <w:rFonts w:ascii="Arial Nova" w:hAnsi="Arial Nova" w:cs="Bookman Old Style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ascii="Arial Nova" w:hAnsi="Arial Nova" w:cs="Bookman Old Style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5690" w:hanging="1440"/>
      </w:pPr>
      <w:rPr>
        <w:rFonts w:ascii="Arial Nova" w:hAnsi="Arial Nova" w:cs="Bookman Old Style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ascii="Arial Nova" w:hAnsi="Arial Nova" w:cs="Bookman Old Style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7750" w:hanging="1800"/>
      </w:pPr>
      <w:rPr>
        <w:rFonts w:ascii="Arial Nova" w:hAnsi="Arial Nova" w:cs="Bookman Old Style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ascii="Arial Nova" w:hAnsi="Arial Nova" w:cs="Bookman Old Style" w:hint="default"/>
        <w:b w:val="0"/>
        <w:sz w:val="24"/>
      </w:rPr>
    </w:lvl>
  </w:abstractNum>
  <w:abstractNum w:abstractNumId="9" w15:restartNumberingAfterBreak="0">
    <w:nsid w:val="66C67961"/>
    <w:multiLevelType w:val="multilevel"/>
    <w:tmpl w:val="C4CC78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68" w:hanging="1440"/>
      </w:pPr>
      <w:rPr>
        <w:rFonts w:hint="default"/>
      </w:rPr>
    </w:lvl>
  </w:abstractNum>
  <w:abstractNum w:abstractNumId="10" w15:restartNumberingAfterBreak="0">
    <w:nsid w:val="69F404BD"/>
    <w:multiLevelType w:val="multilevel"/>
    <w:tmpl w:val="F67806D4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Text w:val="%1.%2"/>
      <w:lvlJc w:val="left"/>
      <w:pPr>
        <w:ind w:left="85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4AA67D5"/>
    <w:multiLevelType w:val="hybridMultilevel"/>
    <w:tmpl w:val="3EA00DE0"/>
    <w:lvl w:ilvl="0" w:tplc="8828F2D2">
      <w:start w:val="1"/>
      <w:numFmt w:val="lowerLetter"/>
      <w:lvlText w:val="%1)"/>
      <w:lvlJc w:val="left"/>
      <w:pPr>
        <w:ind w:left="1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0387422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526105E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97892EA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5CE63A0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67C1918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D2200A0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FAE2EF0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F60F948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5546C08"/>
    <w:multiLevelType w:val="multilevel"/>
    <w:tmpl w:val="7D12A85C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9965391"/>
    <w:multiLevelType w:val="hybridMultilevel"/>
    <w:tmpl w:val="5436236C"/>
    <w:lvl w:ilvl="0" w:tplc="4D3A0116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48D7BC">
      <w:start w:val="1"/>
      <w:numFmt w:val="lowerLetter"/>
      <w:lvlText w:val="%2"/>
      <w:lvlJc w:val="left"/>
      <w:pPr>
        <w:ind w:left="71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AE0E16">
      <w:start w:val="1"/>
      <w:numFmt w:val="lowerLetter"/>
      <w:lvlRestart w:val="0"/>
      <w:lvlText w:val="%3)"/>
      <w:lvlJc w:val="left"/>
      <w:pPr>
        <w:ind w:left="18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6CE8A4">
      <w:start w:val="1"/>
      <w:numFmt w:val="decimal"/>
      <w:lvlText w:val="%4"/>
      <w:lvlJc w:val="left"/>
      <w:pPr>
        <w:ind w:left="17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CCA426">
      <w:start w:val="1"/>
      <w:numFmt w:val="lowerLetter"/>
      <w:lvlText w:val="%5"/>
      <w:lvlJc w:val="left"/>
      <w:pPr>
        <w:ind w:left="25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126F74">
      <w:start w:val="1"/>
      <w:numFmt w:val="lowerRoman"/>
      <w:lvlText w:val="%6"/>
      <w:lvlJc w:val="left"/>
      <w:pPr>
        <w:ind w:left="32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0845CE">
      <w:start w:val="1"/>
      <w:numFmt w:val="decimal"/>
      <w:lvlText w:val="%7"/>
      <w:lvlJc w:val="left"/>
      <w:pPr>
        <w:ind w:left="39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CAC4F4">
      <w:start w:val="1"/>
      <w:numFmt w:val="lowerLetter"/>
      <w:lvlText w:val="%8"/>
      <w:lvlJc w:val="left"/>
      <w:pPr>
        <w:ind w:left="46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B65C2E">
      <w:start w:val="1"/>
      <w:numFmt w:val="lowerRoman"/>
      <w:lvlText w:val="%9"/>
      <w:lvlJc w:val="left"/>
      <w:pPr>
        <w:ind w:left="53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C1F7E08"/>
    <w:multiLevelType w:val="multilevel"/>
    <w:tmpl w:val="92B25F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0"/>
  </w:num>
  <w:num w:numId="5">
    <w:abstractNumId w:val="2"/>
  </w:num>
  <w:num w:numId="6">
    <w:abstractNumId w:val="7"/>
  </w:num>
  <w:num w:numId="7">
    <w:abstractNumId w:val="13"/>
  </w:num>
  <w:num w:numId="8">
    <w:abstractNumId w:val="11"/>
  </w:num>
  <w:num w:numId="9">
    <w:abstractNumId w:val="12"/>
  </w:num>
  <w:num w:numId="10">
    <w:abstractNumId w:val="3"/>
  </w:num>
  <w:num w:numId="11">
    <w:abstractNumId w:val="4"/>
  </w:num>
  <w:num w:numId="12">
    <w:abstractNumId w:val="8"/>
  </w:num>
  <w:num w:numId="13">
    <w:abstractNumId w:val="14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13B"/>
    <w:rsid w:val="000109CE"/>
    <w:rsid w:val="00032758"/>
    <w:rsid w:val="00051485"/>
    <w:rsid w:val="0007584F"/>
    <w:rsid w:val="0008183C"/>
    <w:rsid w:val="00085479"/>
    <w:rsid w:val="0008547A"/>
    <w:rsid w:val="00095505"/>
    <w:rsid w:val="000B1E01"/>
    <w:rsid w:val="000B54AD"/>
    <w:rsid w:val="000E6DDD"/>
    <w:rsid w:val="001216C5"/>
    <w:rsid w:val="00121A01"/>
    <w:rsid w:val="0012226A"/>
    <w:rsid w:val="001272A9"/>
    <w:rsid w:val="001705D8"/>
    <w:rsid w:val="001B7D3C"/>
    <w:rsid w:val="001D529C"/>
    <w:rsid w:val="001D723F"/>
    <w:rsid w:val="001D7900"/>
    <w:rsid w:val="001E52E0"/>
    <w:rsid w:val="002256D2"/>
    <w:rsid w:val="002307FA"/>
    <w:rsid w:val="00240266"/>
    <w:rsid w:val="00246D80"/>
    <w:rsid w:val="00275D36"/>
    <w:rsid w:val="00297963"/>
    <w:rsid w:val="002B6DD8"/>
    <w:rsid w:val="002D5766"/>
    <w:rsid w:val="00304162"/>
    <w:rsid w:val="00311A9F"/>
    <w:rsid w:val="003155F5"/>
    <w:rsid w:val="0031721A"/>
    <w:rsid w:val="00322CEB"/>
    <w:rsid w:val="003266AA"/>
    <w:rsid w:val="003423DD"/>
    <w:rsid w:val="00346160"/>
    <w:rsid w:val="003461CD"/>
    <w:rsid w:val="00346A26"/>
    <w:rsid w:val="00364F62"/>
    <w:rsid w:val="0037243A"/>
    <w:rsid w:val="00373D0F"/>
    <w:rsid w:val="0038108A"/>
    <w:rsid w:val="003A0639"/>
    <w:rsid w:val="003A199F"/>
    <w:rsid w:val="003B104F"/>
    <w:rsid w:val="003C07D1"/>
    <w:rsid w:val="003C7C1F"/>
    <w:rsid w:val="003D6703"/>
    <w:rsid w:val="003E0724"/>
    <w:rsid w:val="003E75FD"/>
    <w:rsid w:val="00413A96"/>
    <w:rsid w:val="004206CD"/>
    <w:rsid w:val="00445036"/>
    <w:rsid w:val="004506A0"/>
    <w:rsid w:val="00454852"/>
    <w:rsid w:val="00461CA6"/>
    <w:rsid w:val="004635BD"/>
    <w:rsid w:val="00464773"/>
    <w:rsid w:val="004A115B"/>
    <w:rsid w:val="004E3F2B"/>
    <w:rsid w:val="004E467E"/>
    <w:rsid w:val="005062AA"/>
    <w:rsid w:val="00517172"/>
    <w:rsid w:val="0051729D"/>
    <w:rsid w:val="005246AC"/>
    <w:rsid w:val="00544199"/>
    <w:rsid w:val="0056462C"/>
    <w:rsid w:val="00591BA1"/>
    <w:rsid w:val="005A327E"/>
    <w:rsid w:val="005A3ABD"/>
    <w:rsid w:val="005B51D4"/>
    <w:rsid w:val="005D6BCC"/>
    <w:rsid w:val="005E0695"/>
    <w:rsid w:val="005E43C9"/>
    <w:rsid w:val="006135F5"/>
    <w:rsid w:val="006159F3"/>
    <w:rsid w:val="00621794"/>
    <w:rsid w:val="006362E9"/>
    <w:rsid w:val="00640E38"/>
    <w:rsid w:val="00682541"/>
    <w:rsid w:val="006B785B"/>
    <w:rsid w:val="006C03F4"/>
    <w:rsid w:val="006C658D"/>
    <w:rsid w:val="006E40BE"/>
    <w:rsid w:val="006E45BB"/>
    <w:rsid w:val="00711260"/>
    <w:rsid w:val="00711D10"/>
    <w:rsid w:val="0071463F"/>
    <w:rsid w:val="007202A3"/>
    <w:rsid w:val="00727BB8"/>
    <w:rsid w:val="00730D82"/>
    <w:rsid w:val="00762F3B"/>
    <w:rsid w:val="00791285"/>
    <w:rsid w:val="00794C26"/>
    <w:rsid w:val="007F6DBF"/>
    <w:rsid w:val="00821748"/>
    <w:rsid w:val="00823685"/>
    <w:rsid w:val="00857485"/>
    <w:rsid w:val="0086644B"/>
    <w:rsid w:val="00876951"/>
    <w:rsid w:val="00877037"/>
    <w:rsid w:val="008B3B93"/>
    <w:rsid w:val="008B4D41"/>
    <w:rsid w:val="008C3729"/>
    <w:rsid w:val="008F20C5"/>
    <w:rsid w:val="008F51D7"/>
    <w:rsid w:val="009119E3"/>
    <w:rsid w:val="00930CFF"/>
    <w:rsid w:val="00934541"/>
    <w:rsid w:val="009359C4"/>
    <w:rsid w:val="00935B10"/>
    <w:rsid w:val="00941BAB"/>
    <w:rsid w:val="00956F90"/>
    <w:rsid w:val="009716B1"/>
    <w:rsid w:val="00987A2A"/>
    <w:rsid w:val="009B1F89"/>
    <w:rsid w:val="009D162D"/>
    <w:rsid w:val="009D5960"/>
    <w:rsid w:val="009E09BB"/>
    <w:rsid w:val="009F4180"/>
    <w:rsid w:val="00A07CA1"/>
    <w:rsid w:val="00A10622"/>
    <w:rsid w:val="00A13915"/>
    <w:rsid w:val="00A1414E"/>
    <w:rsid w:val="00A31D8C"/>
    <w:rsid w:val="00A37CBD"/>
    <w:rsid w:val="00A46D74"/>
    <w:rsid w:val="00A542B2"/>
    <w:rsid w:val="00A62213"/>
    <w:rsid w:val="00A71110"/>
    <w:rsid w:val="00A76B11"/>
    <w:rsid w:val="00A93274"/>
    <w:rsid w:val="00AA484F"/>
    <w:rsid w:val="00AF0173"/>
    <w:rsid w:val="00AF4C51"/>
    <w:rsid w:val="00B00E22"/>
    <w:rsid w:val="00B0513B"/>
    <w:rsid w:val="00B42807"/>
    <w:rsid w:val="00B51C9D"/>
    <w:rsid w:val="00B57053"/>
    <w:rsid w:val="00B57A63"/>
    <w:rsid w:val="00B81B33"/>
    <w:rsid w:val="00B868AF"/>
    <w:rsid w:val="00B92E90"/>
    <w:rsid w:val="00BC0B15"/>
    <w:rsid w:val="00BE2618"/>
    <w:rsid w:val="00BF7E1F"/>
    <w:rsid w:val="00C054EC"/>
    <w:rsid w:val="00C21229"/>
    <w:rsid w:val="00C33E95"/>
    <w:rsid w:val="00C54862"/>
    <w:rsid w:val="00C713D2"/>
    <w:rsid w:val="00C73027"/>
    <w:rsid w:val="00C76230"/>
    <w:rsid w:val="00C84037"/>
    <w:rsid w:val="00C852A6"/>
    <w:rsid w:val="00CA72AD"/>
    <w:rsid w:val="00CB3F8D"/>
    <w:rsid w:val="00CE568D"/>
    <w:rsid w:val="00CF2963"/>
    <w:rsid w:val="00D26490"/>
    <w:rsid w:val="00D40101"/>
    <w:rsid w:val="00D56644"/>
    <w:rsid w:val="00D61E4E"/>
    <w:rsid w:val="00DD00C9"/>
    <w:rsid w:val="00DD1239"/>
    <w:rsid w:val="00DD4A25"/>
    <w:rsid w:val="00DE678D"/>
    <w:rsid w:val="00E03731"/>
    <w:rsid w:val="00E079D5"/>
    <w:rsid w:val="00E11D47"/>
    <w:rsid w:val="00E15D33"/>
    <w:rsid w:val="00E1632F"/>
    <w:rsid w:val="00E40DCC"/>
    <w:rsid w:val="00E468C4"/>
    <w:rsid w:val="00E54D12"/>
    <w:rsid w:val="00E71835"/>
    <w:rsid w:val="00E96CC9"/>
    <w:rsid w:val="00E973C1"/>
    <w:rsid w:val="00E97A64"/>
    <w:rsid w:val="00F049F2"/>
    <w:rsid w:val="00F15D01"/>
    <w:rsid w:val="00F30228"/>
    <w:rsid w:val="00F3595D"/>
    <w:rsid w:val="00F7789E"/>
    <w:rsid w:val="00F838A0"/>
    <w:rsid w:val="00F8459D"/>
    <w:rsid w:val="00F853BB"/>
    <w:rsid w:val="00F9660C"/>
    <w:rsid w:val="00FE3C19"/>
    <w:rsid w:val="00FE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EA6BE"/>
  <w15:docId w15:val="{49F61C18-1669-4464-8D0F-55F4F8C0B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12" w:line="248" w:lineRule="auto"/>
      <w:ind w:left="860" w:right="31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nhideWhenUsed/>
    <w:qFormat/>
    <w:pPr>
      <w:keepNext/>
      <w:keepLines/>
      <w:spacing w:after="5" w:line="249" w:lineRule="auto"/>
      <w:ind w:left="813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1517"/>
      <w:outlineLvl w:val="1"/>
    </w:pPr>
    <w:rPr>
      <w:rFonts w:ascii="Bookman Old Style" w:eastAsia="Bookman Old Style" w:hAnsi="Bookman Old Style" w:cs="Bookman Old Style"/>
      <w:b/>
      <w:color w:val="000000"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16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37243A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B3F8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B3F8D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  <w:style w:type="table" w:styleId="Tabelacomgrade">
    <w:name w:val="Table Grid"/>
    <w:basedOn w:val="Tabelanormal"/>
    <w:uiPriority w:val="39"/>
    <w:rsid w:val="00711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484F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930CFF"/>
    <w:rPr>
      <w:color w:val="0563C1" w:themeColor="hyperlink"/>
      <w:u w:val="single"/>
    </w:rPr>
  </w:style>
  <w:style w:type="paragraph" w:styleId="Corpodetexto">
    <w:name w:val="Body Text"/>
    <w:basedOn w:val="Normal"/>
    <w:link w:val="CorpodetextoChar"/>
    <w:uiPriority w:val="1"/>
    <w:qFormat/>
    <w:rsid w:val="00877037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Calibri" w:eastAsia="Calibri" w:hAnsi="Calibri" w:cs="Calibri"/>
      <w:color w:val="auto"/>
      <w:sz w:val="22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877037"/>
    <w:rPr>
      <w:rFonts w:ascii="Calibri" w:eastAsia="Calibri" w:hAnsi="Calibri" w:cs="Calibri"/>
      <w:lang w:val="pt-PT" w:eastAsia="en-US"/>
    </w:rPr>
  </w:style>
  <w:style w:type="character" w:styleId="nfase">
    <w:name w:val="Emphasis"/>
    <w:uiPriority w:val="20"/>
    <w:qFormat/>
    <w:rsid w:val="00877037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E4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E43C9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3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EDA41-6876-4843-85FC-B9CEF825B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3515</Words>
  <Characters>18985</Characters>
  <Application>Microsoft Office Word</Application>
  <DocSecurity>0</DocSecurity>
  <Lines>158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</dc:creator>
  <cp:keywords/>
  <cp:lastModifiedBy>Usuário do Windows</cp:lastModifiedBy>
  <cp:revision>23</cp:revision>
  <cp:lastPrinted>2022-08-03T12:47:00Z</cp:lastPrinted>
  <dcterms:created xsi:type="dcterms:W3CDTF">2022-08-03T11:19:00Z</dcterms:created>
  <dcterms:modified xsi:type="dcterms:W3CDTF">2022-08-17T12:45:00Z</dcterms:modified>
</cp:coreProperties>
</file>