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73C55" w14:textId="6D2A6138" w:rsidR="00BC4C78" w:rsidRPr="005A2535" w:rsidRDefault="00BC4C78" w:rsidP="008A12F6">
      <w:pPr>
        <w:spacing w:after="0" w:line="250" w:lineRule="auto"/>
        <w:ind w:left="0" w:right="0"/>
        <w:jc w:val="center"/>
        <w:rPr>
          <w:rFonts w:ascii="Times New Roman" w:hAnsi="Times New Roman" w:cs="Times New Roman"/>
          <w:sz w:val="22"/>
        </w:rPr>
      </w:pPr>
      <w:r w:rsidRPr="005A2535">
        <w:rPr>
          <w:rFonts w:ascii="Times New Roman" w:hAnsi="Times New Roman" w:cs="Times New Roman"/>
          <w:b/>
          <w:sz w:val="22"/>
        </w:rPr>
        <w:t xml:space="preserve">PROCESSO LICITATÓRIO Nº </w:t>
      </w:r>
      <w:r w:rsidR="008A12F6" w:rsidRPr="005A2535">
        <w:rPr>
          <w:rFonts w:ascii="Times New Roman" w:hAnsi="Times New Roman" w:cs="Times New Roman"/>
          <w:b/>
          <w:color w:val="FF0000"/>
          <w:sz w:val="22"/>
        </w:rPr>
        <w:t>218</w:t>
      </w:r>
      <w:r w:rsidRPr="005A2535">
        <w:rPr>
          <w:rFonts w:ascii="Times New Roman" w:hAnsi="Times New Roman" w:cs="Times New Roman"/>
          <w:b/>
          <w:color w:val="FF0000"/>
          <w:sz w:val="22"/>
        </w:rPr>
        <w:t xml:space="preserve">/2021 </w:t>
      </w:r>
      <w:r w:rsidRPr="005A2535">
        <w:rPr>
          <w:rFonts w:ascii="Times New Roman" w:hAnsi="Times New Roman" w:cs="Times New Roman"/>
          <w:color w:val="FF0000"/>
          <w:sz w:val="22"/>
        </w:rPr>
        <w:t xml:space="preserve"> </w:t>
      </w:r>
    </w:p>
    <w:p w14:paraId="629286D5" w14:textId="503918DE" w:rsidR="00BC4C78" w:rsidRPr="005A2535" w:rsidRDefault="00BC4C78" w:rsidP="008A12F6">
      <w:pPr>
        <w:spacing w:after="0" w:line="250" w:lineRule="auto"/>
        <w:ind w:left="0" w:right="0"/>
        <w:jc w:val="center"/>
        <w:rPr>
          <w:rFonts w:ascii="Times New Roman" w:hAnsi="Times New Roman" w:cs="Times New Roman"/>
          <w:b/>
          <w:sz w:val="22"/>
        </w:rPr>
      </w:pPr>
      <w:r w:rsidRPr="005A2535">
        <w:rPr>
          <w:rFonts w:ascii="Times New Roman" w:hAnsi="Times New Roman" w:cs="Times New Roman"/>
          <w:b/>
          <w:sz w:val="22"/>
        </w:rPr>
        <w:t xml:space="preserve">EDITAL DE PREGÃO PRESENCIAL Nº </w:t>
      </w:r>
      <w:r w:rsidR="008A12F6" w:rsidRPr="005A2535">
        <w:rPr>
          <w:rFonts w:ascii="Times New Roman" w:hAnsi="Times New Roman" w:cs="Times New Roman"/>
          <w:b/>
          <w:color w:val="FF0000"/>
          <w:sz w:val="22"/>
        </w:rPr>
        <w:t>98</w:t>
      </w:r>
      <w:r w:rsidRPr="005A2535">
        <w:rPr>
          <w:rFonts w:ascii="Times New Roman" w:hAnsi="Times New Roman" w:cs="Times New Roman"/>
          <w:b/>
          <w:color w:val="FF0000"/>
          <w:sz w:val="22"/>
        </w:rPr>
        <w:t>/2021</w:t>
      </w:r>
    </w:p>
    <w:p w14:paraId="1E9A08F6" w14:textId="0C3D258F" w:rsidR="00A77EDA" w:rsidRPr="005A2535"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5A2535" w:rsidRDefault="00AA04A7" w:rsidP="00AA04A7">
      <w:pPr>
        <w:spacing w:after="0" w:line="259" w:lineRule="auto"/>
        <w:ind w:left="0" w:right="0" w:firstLine="0"/>
        <w:jc w:val="left"/>
        <w:rPr>
          <w:rFonts w:ascii="Times New Roman" w:hAnsi="Times New Roman" w:cs="Times New Roman"/>
          <w:b/>
          <w:sz w:val="22"/>
        </w:rPr>
      </w:pPr>
    </w:p>
    <w:p w14:paraId="0EE82253" w14:textId="01C23B25" w:rsidR="005C21FD" w:rsidRPr="005A2535" w:rsidRDefault="002B0FEF" w:rsidP="000E6D3D">
      <w:pPr>
        <w:spacing w:after="4" w:line="250" w:lineRule="auto"/>
        <w:ind w:left="571" w:right="568"/>
        <w:jc w:val="center"/>
        <w:rPr>
          <w:rFonts w:ascii="Times New Roman" w:hAnsi="Times New Roman" w:cs="Times New Roman"/>
          <w:b/>
          <w:sz w:val="22"/>
        </w:rPr>
      </w:pPr>
      <w:r w:rsidRPr="005A2535">
        <w:rPr>
          <w:rFonts w:ascii="Times New Roman" w:hAnsi="Times New Roman" w:cs="Times New Roman"/>
          <w:b/>
          <w:sz w:val="22"/>
        </w:rPr>
        <w:t>CONTRATO Nº. 124/</w:t>
      </w:r>
      <w:r w:rsidR="007A397D" w:rsidRPr="005A2535">
        <w:rPr>
          <w:rFonts w:ascii="Times New Roman" w:hAnsi="Times New Roman" w:cs="Times New Roman"/>
          <w:b/>
          <w:sz w:val="22"/>
        </w:rPr>
        <w:t>202</w:t>
      </w:r>
      <w:r w:rsidR="00AA04A7" w:rsidRPr="005A2535">
        <w:rPr>
          <w:rFonts w:ascii="Times New Roman" w:hAnsi="Times New Roman" w:cs="Times New Roman"/>
          <w:b/>
          <w:sz w:val="22"/>
        </w:rPr>
        <w:t>1</w:t>
      </w:r>
    </w:p>
    <w:p w14:paraId="6406C265" w14:textId="77777777" w:rsidR="002B0FEF" w:rsidRPr="005A2535" w:rsidRDefault="002B0FEF" w:rsidP="000E6D3D">
      <w:pPr>
        <w:spacing w:after="4" w:line="250" w:lineRule="auto"/>
        <w:ind w:left="571" w:right="568"/>
        <w:jc w:val="center"/>
        <w:rPr>
          <w:rFonts w:ascii="Times New Roman" w:hAnsi="Times New Roman" w:cs="Times New Roman"/>
          <w:b/>
          <w:sz w:val="22"/>
        </w:rPr>
      </w:pPr>
    </w:p>
    <w:p w14:paraId="7A79838B" w14:textId="77777777" w:rsidR="005C21FD" w:rsidRPr="005A2535" w:rsidRDefault="005C21FD">
      <w:pPr>
        <w:spacing w:after="0" w:line="259" w:lineRule="auto"/>
        <w:ind w:left="567" w:right="0" w:firstLine="0"/>
        <w:jc w:val="left"/>
        <w:rPr>
          <w:rFonts w:ascii="Times New Roman" w:hAnsi="Times New Roman" w:cs="Times New Roman"/>
          <w:sz w:val="22"/>
        </w:rPr>
      </w:pPr>
    </w:p>
    <w:p w14:paraId="22B870F2" w14:textId="74DAD913" w:rsidR="005C21FD" w:rsidRPr="005A2535" w:rsidRDefault="007A397D" w:rsidP="00FF5394">
      <w:pPr>
        <w:ind w:left="149" w:right="0"/>
        <w:rPr>
          <w:rFonts w:ascii="Times New Roman" w:hAnsi="Times New Roman" w:cs="Times New Roman"/>
          <w:sz w:val="22"/>
        </w:rPr>
      </w:pPr>
      <w:r w:rsidRPr="005A2535">
        <w:rPr>
          <w:rFonts w:ascii="Times New Roman" w:hAnsi="Times New Roman" w:cs="Times New Roman"/>
          <w:sz w:val="22"/>
        </w:rPr>
        <w:t xml:space="preserve">O </w:t>
      </w:r>
      <w:r w:rsidRPr="005A2535">
        <w:rPr>
          <w:rFonts w:ascii="Times New Roman" w:hAnsi="Times New Roman" w:cs="Times New Roman"/>
          <w:b/>
          <w:sz w:val="22"/>
        </w:rPr>
        <w:t>MUNICÍPIO DE CORDILHEIRA ALTA</w:t>
      </w:r>
      <w:r w:rsidRPr="005A2535">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5A2535">
        <w:rPr>
          <w:rFonts w:ascii="Times New Roman" w:hAnsi="Times New Roman" w:cs="Times New Roman"/>
          <w:sz w:val="22"/>
        </w:rPr>
        <w:t>Secretário Municipal de Administração, Fazenda e Planejamento, senhor Rudimar Marafon</w:t>
      </w:r>
      <w:r w:rsidRPr="005A2535">
        <w:rPr>
          <w:rFonts w:ascii="Times New Roman" w:hAnsi="Times New Roman" w:cs="Times New Roman"/>
          <w:sz w:val="22"/>
        </w:rPr>
        <w:t>, doravante denominado simplesmente CONTRATANTE,</w:t>
      </w:r>
      <w:r w:rsidR="000F496A" w:rsidRPr="005A2535">
        <w:rPr>
          <w:rFonts w:ascii="Times New Roman" w:hAnsi="Times New Roman" w:cs="Times New Roman"/>
          <w:sz w:val="22"/>
        </w:rPr>
        <w:t xml:space="preserve"> e a empresa </w:t>
      </w:r>
      <w:r w:rsidR="000F496A" w:rsidRPr="005A2535">
        <w:rPr>
          <w:rFonts w:ascii="Times New Roman" w:hAnsi="Times New Roman" w:cs="Times New Roman"/>
          <w:b/>
          <w:sz w:val="22"/>
        </w:rPr>
        <w:t>T&amp;Z CONTABILIDADE E ASSESSORIA S/S LTDA</w:t>
      </w:r>
      <w:r w:rsidR="000F496A" w:rsidRPr="005A2535">
        <w:rPr>
          <w:rFonts w:ascii="Times New Roman" w:hAnsi="Times New Roman" w:cs="Times New Roman"/>
          <w:sz w:val="22"/>
        </w:rPr>
        <w:t xml:space="preserve">, </w:t>
      </w:r>
      <w:r w:rsidR="000F496A" w:rsidRPr="005A2535">
        <w:rPr>
          <w:rFonts w:ascii="Times New Roman" w:hAnsi="Times New Roman" w:cs="Times New Roman"/>
          <w:b/>
          <w:sz w:val="22"/>
        </w:rPr>
        <w:t>CNPJ 07.897.023/0001-90</w:t>
      </w:r>
      <w:r w:rsidR="000F496A" w:rsidRPr="005A2535">
        <w:rPr>
          <w:rFonts w:ascii="Times New Roman" w:hAnsi="Times New Roman" w:cs="Times New Roman"/>
          <w:sz w:val="22"/>
        </w:rPr>
        <w:t xml:space="preserve">, estabelecida na Rua Nereu Ramos, n° 400 – D, Apto 503 - Ed. San Pietro, Centro, CEP 89.801-023 em Chapecó/SC, neste ato representada pelo sócio Administrador </w:t>
      </w:r>
      <w:proofErr w:type="spellStart"/>
      <w:r w:rsidR="000F496A" w:rsidRPr="005A2535">
        <w:rPr>
          <w:rFonts w:ascii="Times New Roman" w:hAnsi="Times New Roman" w:cs="Times New Roman"/>
          <w:sz w:val="22"/>
        </w:rPr>
        <w:t>Flari</w:t>
      </w:r>
      <w:proofErr w:type="spellEnd"/>
      <w:r w:rsidR="000F496A" w:rsidRPr="005A2535">
        <w:rPr>
          <w:rFonts w:ascii="Times New Roman" w:hAnsi="Times New Roman" w:cs="Times New Roman"/>
          <w:sz w:val="22"/>
        </w:rPr>
        <w:t xml:space="preserve"> Rafael </w:t>
      </w:r>
      <w:proofErr w:type="spellStart"/>
      <w:r w:rsidR="000F496A" w:rsidRPr="005A2535">
        <w:rPr>
          <w:rFonts w:ascii="Times New Roman" w:hAnsi="Times New Roman" w:cs="Times New Roman"/>
          <w:sz w:val="22"/>
        </w:rPr>
        <w:t>Triches</w:t>
      </w:r>
      <w:proofErr w:type="spellEnd"/>
      <w:r w:rsidR="000F496A" w:rsidRPr="005A2535">
        <w:rPr>
          <w:rFonts w:ascii="Times New Roman" w:hAnsi="Times New Roman" w:cs="Times New Roman"/>
          <w:sz w:val="22"/>
        </w:rPr>
        <w:t>, inscrita no CPF sob o nº 547.287.709-15</w:t>
      </w:r>
      <w:r w:rsidRPr="005A2535">
        <w:rPr>
          <w:rFonts w:ascii="Times New Roman" w:hAnsi="Times New Roman" w:cs="Times New Roman"/>
          <w:sz w:val="22"/>
        </w:rPr>
        <w:t>, doravante denominada simplesmente CONTRATADA, e perante as testemunhas abaixo firmadas, pactuam o presente termo, cuja celebração foi autorizada de acordo com o processo de licitação</w:t>
      </w:r>
      <w:r w:rsidR="000F496A" w:rsidRPr="005A2535">
        <w:rPr>
          <w:rFonts w:ascii="Times New Roman" w:hAnsi="Times New Roman" w:cs="Times New Roman"/>
          <w:sz w:val="22"/>
        </w:rPr>
        <w:t xml:space="preserve"> 218</w:t>
      </w:r>
      <w:r w:rsidR="008B438E" w:rsidRPr="005A2535">
        <w:rPr>
          <w:rFonts w:ascii="Times New Roman" w:hAnsi="Times New Roman" w:cs="Times New Roman"/>
          <w:sz w:val="22"/>
        </w:rPr>
        <w:t>/2021</w:t>
      </w:r>
      <w:r w:rsidRPr="005A2535">
        <w:rPr>
          <w:rFonts w:ascii="Times New Roman" w:hAnsi="Times New Roman" w:cs="Times New Roman"/>
          <w:sz w:val="22"/>
        </w:rPr>
        <w:t xml:space="preserve"> modalidade Pregão Presencial nº </w:t>
      </w:r>
      <w:r w:rsidR="000F496A" w:rsidRPr="005A2535">
        <w:rPr>
          <w:rFonts w:ascii="Times New Roman" w:hAnsi="Times New Roman" w:cs="Times New Roman"/>
          <w:sz w:val="22"/>
        </w:rPr>
        <w:t>98</w:t>
      </w:r>
      <w:r w:rsidR="00AA04A7" w:rsidRPr="005A2535">
        <w:rPr>
          <w:rFonts w:ascii="Times New Roman" w:hAnsi="Times New Roman" w:cs="Times New Roman"/>
          <w:sz w:val="22"/>
        </w:rPr>
        <w:t>/2021</w:t>
      </w:r>
      <w:r w:rsidRPr="005A2535">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5A2535" w:rsidRDefault="007A397D">
      <w:pPr>
        <w:spacing w:after="0" w:line="259" w:lineRule="auto"/>
        <w:ind w:left="139"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40F517A2" w14:textId="77777777" w:rsidR="00823814" w:rsidRPr="005A2535" w:rsidRDefault="007A397D">
      <w:pPr>
        <w:pStyle w:val="Ttulo1"/>
        <w:ind w:left="149" w:right="95"/>
        <w:rPr>
          <w:rFonts w:ascii="Times New Roman" w:hAnsi="Times New Roman" w:cs="Times New Roman"/>
          <w:sz w:val="22"/>
        </w:rPr>
      </w:pPr>
      <w:r w:rsidRPr="005A2535">
        <w:rPr>
          <w:rFonts w:ascii="Times New Roman" w:hAnsi="Times New Roman" w:cs="Times New Roman"/>
          <w:sz w:val="22"/>
        </w:rPr>
        <w:t xml:space="preserve">CLÁUSULA PRIMEIRA - DO OBJETO </w:t>
      </w:r>
    </w:p>
    <w:p w14:paraId="1598862F" w14:textId="77777777" w:rsidR="005C21FD" w:rsidRPr="005A2535" w:rsidRDefault="007A397D">
      <w:pPr>
        <w:pStyle w:val="Ttulo1"/>
        <w:ind w:left="149" w:right="95"/>
        <w:rPr>
          <w:rFonts w:ascii="Times New Roman" w:hAnsi="Times New Roman" w:cs="Times New Roman"/>
          <w:sz w:val="22"/>
        </w:rPr>
      </w:pPr>
      <w:r w:rsidRPr="005A2535">
        <w:rPr>
          <w:rFonts w:ascii="Times New Roman" w:hAnsi="Times New Roman" w:cs="Times New Roman"/>
          <w:sz w:val="22"/>
        </w:rPr>
        <w:t xml:space="preserve"> </w:t>
      </w:r>
    </w:p>
    <w:p w14:paraId="1E3D6B4B" w14:textId="7A608CD7" w:rsidR="00066B6B" w:rsidRPr="005A2535" w:rsidRDefault="007A397D" w:rsidP="00481111">
      <w:pPr>
        <w:ind w:left="142"/>
        <w:rPr>
          <w:rFonts w:ascii="Times New Roman" w:hAnsi="Times New Roman" w:cs="Times New Roman"/>
          <w:b/>
          <w:color w:val="FF0000"/>
          <w:sz w:val="22"/>
        </w:rPr>
      </w:pPr>
      <w:r w:rsidRPr="005A2535">
        <w:rPr>
          <w:rFonts w:ascii="Times New Roman" w:hAnsi="Times New Roman" w:cs="Times New Roman"/>
          <w:sz w:val="22"/>
        </w:rPr>
        <w:t xml:space="preserve">1.1. O objeto do presente contrato é </w:t>
      </w:r>
      <w:r w:rsidR="00066B6B" w:rsidRPr="005A2535">
        <w:rPr>
          <w:rFonts w:ascii="Times New Roman" w:hAnsi="Times New Roman" w:cs="Times New Roman"/>
          <w:b/>
          <w:color w:val="FF0000"/>
          <w:sz w:val="22"/>
        </w:rPr>
        <w:t xml:space="preserve">A CONTRATAÇÃO DE SERVIÇOS TÉCNICOS ESPECIALIZADOS DE ASSESSORIA E CONSULTORIA CONTÁBIL AOS PROFISSIONAIS CONTADORES DA PREFEITURA E FUNDOS MUNICIPAIS VINCULADOS A ADMINISTRAÇÃO DIRETA, INCLUINDO ASSESSORIA, TREINAMENTO, CAPACITAÇÃO E ORIENTAÇÃO NAS ÁREAS FINANCEIRA, ORÇAMENTÁRIA, CONTÁBIL E PATRIMONIAL REFERENTES AS DEMONSTRAÇÕES CONTÁBEIS, MENSAIS, BIMESTRAIS E ANUAIS. ASSESSORIA E CONSULTORIA AOS TÉCNICOS RESPONSÁVEIS PELAS PRESTAÇÕES DE CONTAS EM TODAS AS ESFERAS DOS RECURSOS RECEBIDOS PELO MUNICÍPIO EM CUMPRIMENTO AS NORMAS </w:t>
      </w:r>
      <w:r w:rsidR="00AE2B7C">
        <w:rPr>
          <w:rFonts w:ascii="Times New Roman" w:hAnsi="Times New Roman" w:cs="Times New Roman"/>
          <w:b/>
          <w:color w:val="FF0000"/>
          <w:sz w:val="22"/>
        </w:rPr>
        <w:t>LEGAIS DOS SISTEMAS DE CONTROLE</w:t>
      </w:r>
      <w:r w:rsidR="00066B6B" w:rsidRPr="005A2535">
        <w:rPr>
          <w:rFonts w:ascii="Times New Roman" w:hAnsi="Times New Roman" w:cs="Times New Roman"/>
          <w:b/>
          <w:color w:val="FF0000"/>
          <w:sz w:val="22"/>
        </w:rPr>
        <w:t>. OS SERVIÇOS DE ASSESSORIA E CONSULTORIA DEVERÃO SER PRESTADOS EM OBSERVÂNCIA AS NORMAS BRASILEIRAS DE CONTABILIDADE APLICADA AO SETOR PÚBLICO – NBCASP E DEMAIS NORMAS INERENTES.</w:t>
      </w:r>
    </w:p>
    <w:p w14:paraId="3549EE72" w14:textId="77777777" w:rsidR="00066B6B" w:rsidRPr="005A2535" w:rsidRDefault="00066B6B" w:rsidP="00481111">
      <w:pPr>
        <w:ind w:left="142"/>
        <w:rPr>
          <w:rFonts w:ascii="Times New Roman" w:hAnsi="Times New Roman" w:cs="Times New Roman"/>
          <w:snapToGrid w:val="0"/>
          <w:sz w:val="22"/>
        </w:rPr>
      </w:pPr>
    </w:p>
    <w:p w14:paraId="704D48DA" w14:textId="77777777" w:rsidR="00066B6B" w:rsidRPr="005A2535" w:rsidRDefault="00066B6B" w:rsidP="00481111">
      <w:pPr>
        <w:ind w:left="142"/>
        <w:rPr>
          <w:rFonts w:ascii="Times New Roman" w:hAnsi="Times New Roman" w:cs="Times New Roman"/>
          <w:snapToGrid w:val="0"/>
          <w:sz w:val="22"/>
          <w:u w:val="single"/>
        </w:rPr>
      </w:pPr>
      <w:r w:rsidRPr="005A2535">
        <w:rPr>
          <w:rFonts w:ascii="Times New Roman" w:hAnsi="Times New Roman" w:cs="Times New Roman"/>
          <w:snapToGrid w:val="0"/>
          <w:sz w:val="22"/>
          <w:u w:val="single"/>
        </w:rPr>
        <w:t>1.2. DA FORMA DE EXECUÇÃO</w:t>
      </w:r>
    </w:p>
    <w:p w14:paraId="5FF0D14C" w14:textId="77777777" w:rsidR="00066B6B" w:rsidRPr="005A2535" w:rsidRDefault="00066B6B" w:rsidP="00481111">
      <w:pPr>
        <w:ind w:left="142"/>
        <w:rPr>
          <w:rFonts w:ascii="Times New Roman" w:hAnsi="Times New Roman" w:cs="Times New Roman"/>
          <w:b/>
          <w:sz w:val="22"/>
        </w:rPr>
      </w:pPr>
    </w:p>
    <w:p w14:paraId="349A456C" w14:textId="77777777" w:rsidR="00066B6B" w:rsidRPr="005A2535" w:rsidRDefault="00066B6B" w:rsidP="00481111">
      <w:pPr>
        <w:ind w:left="142"/>
        <w:rPr>
          <w:rFonts w:ascii="Times New Roman" w:hAnsi="Times New Roman" w:cs="Times New Roman"/>
          <w:sz w:val="22"/>
        </w:rPr>
      </w:pPr>
      <w:r w:rsidRPr="005A2535">
        <w:rPr>
          <w:rFonts w:ascii="Times New Roman" w:hAnsi="Times New Roman" w:cs="Times New Roman"/>
          <w:sz w:val="22"/>
        </w:rPr>
        <w:t>A execução dos serviços licitados será imediatamente após assinatura do contrato nos seguintes termos:</w:t>
      </w:r>
    </w:p>
    <w:p w14:paraId="1D6620E5" w14:textId="77777777" w:rsidR="00066B6B" w:rsidRPr="005A2535" w:rsidRDefault="00066B6B" w:rsidP="00481111">
      <w:pPr>
        <w:pStyle w:val="Corpodetexto22"/>
        <w:numPr>
          <w:ilvl w:val="2"/>
          <w:numId w:val="37"/>
        </w:numPr>
        <w:ind w:left="142" w:hanging="567"/>
        <w:rPr>
          <w:rFonts w:ascii="Times New Roman" w:hAnsi="Times New Roman"/>
          <w:sz w:val="22"/>
          <w:szCs w:val="22"/>
        </w:rPr>
      </w:pPr>
      <w:r w:rsidRPr="005A2535">
        <w:rPr>
          <w:rFonts w:ascii="Times New Roman" w:hAnsi="Times New Roman"/>
          <w:sz w:val="22"/>
          <w:szCs w:val="22"/>
        </w:rPr>
        <w:t>Os serviços, objeto desta licitação, deverão ser executados em conformidade com as disposições e os prazos constantes no Anexo VI (Termo de Referência) do presente Edital.</w:t>
      </w:r>
    </w:p>
    <w:p w14:paraId="7208B0CE" w14:textId="77777777" w:rsidR="00066B6B" w:rsidRPr="005A2535" w:rsidRDefault="00066B6B" w:rsidP="00481111">
      <w:pPr>
        <w:pStyle w:val="Corpodetexto22"/>
        <w:numPr>
          <w:ilvl w:val="2"/>
          <w:numId w:val="37"/>
        </w:numPr>
        <w:ind w:left="142" w:hanging="567"/>
        <w:rPr>
          <w:rFonts w:ascii="Times New Roman" w:hAnsi="Times New Roman"/>
          <w:sz w:val="22"/>
          <w:szCs w:val="22"/>
        </w:rPr>
      </w:pPr>
      <w:r w:rsidRPr="005A2535">
        <w:rPr>
          <w:rFonts w:ascii="Times New Roman" w:hAnsi="Times New Roman"/>
          <w:sz w:val="22"/>
          <w:szCs w:val="22"/>
        </w:rPr>
        <w:t>Os serviços deverão ser prestados por empresa com registro no Conselho Regional de Contabilidade (CRC) e que possua em seu quadro, profissional de nível superior graduado em Ciências Contábeis, com especialização na área pública de contabilidade, controladoria ou auditoria governamental, com inscrição no respectivo conselho (CRC) e com experiência comprovada na área pública.</w:t>
      </w:r>
    </w:p>
    <w:p w14:paraId="5273B0D7" w14:textId="77777777" w:rsidR="00066B6B" w:rsidRPr="005A2535"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5A2535">
        <w:rPr>
          <w:rFonts w:ascii="Times New Roman" w:hAnsi="Times New Roman" w:cs="Times New Roman"/>
          <w:sz w:val="22"/>
          <w:lang w:eastAsia="ar-SA"/>
        </w:rPr>
        <w:t>A contratada prestará serviços de 8 horas semanais sendo em 2 turnos e dias distintos da semana na forma presencial nas dependências da Prefeitura Municipal e sempre que necessário na forma de “home office”, telefone, e-mail, vídeo conferência, WhatsApp.</w:t>
      </w:r>
    </w:p>
    <w:p w14:paraId="3B54186C" w14:textId="77777777" w:rsidR="00066B6B" w:rsidRPr="005A2535"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5A2535">
        <w:rPr>
          <w:rFonts w:ascii="Times New Roman" w:hAnsi="Times New Roman" w:cs="Times New Roman"/>
          <w:sz w:val="22"/>
        </w:rPr>
        <w:t>As despesas de locomoção, diárias, hospedagem e alimentação, quando de deslocamento e permanência no Município para a prestação dos serviços, são de inteira responsabilidade da empresa contratada.</w:t>
      </w:r>
    </w:p>
    <w:p w14:paraId="2439CBCA" w14:textId="77777777" w:rsidR="00066B6B" w:rsidRPr="005A2535"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5A2535">
        <w:rPr>
          <w:rFonts w:ascii="Times New Roman" w:hAnsi="Times New Roman" w:cs="Times New Roman"/>
          <w:sz w:val="22"/>
          <w:lang w:eastAsia="ar-SA"/>
        </w:rPr>
        <w:lastRenderedPageBreak/>
        <w:t>Na execução dos serviços deverão ser observadas, de modo geral, as especificações das normas técnicas e legais vigentes e aquelas complementares e pertinentes aos serviços ora licitados.</w:t>
      </w:r>
    </w:p>
    <w:p w14:paraId="584BD514" w14:textId="77777777" w:rsidR="00066B6B" w:rsidRPr="005A2535"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5A2535">
        <w:rPr>
          <w:rFonts w:ascii="Times New Roman" w:hAnsi="Times New Roman" w:cs="Times New Roman"/>
          <w:sz w:val="22"/>
          <w:lang w:eastAsia="ar-SA"/>
        </w:rPr>
        <w:t>Serão de total responsabilidade da empresa contratada, eventuais danos decorrentes de acidentes de veículos quando do deslocamento para realização dos trabalhos contratados, sejam eles pessoais, materiais ou morais, inclusive de terceiros, além de notificações por infrações ao Código de Trânsito Brasileiro.</w:t>
      </w:r>
    </w:p>
    <w:p w14:paraId="703A5227" w14:textId="77777777" w:rsidR="00066B6B" w:rsidRPr="005A2535" w:rsidRDefault="00066B6B" w:rsidP="00481111">
      <w:pPr>
        <w:numPr>
          <w:ilvl w:val="2"/>
          <w:numId w:val="37"/>
        </w:numPr>
        <w:spacing w:after="0" w:line="240" w:lineRule="auto"/>
        <w:ind w:left="142" w:right="0" w:hanging="567"/>
        <w:rPr>
          <w:rFonts w:ascii="Times New Roman" w:hAnsi="Times New Roman" w:cs="Times New Roman"/>
          <w:sz w:val="22"/>
          <w:lang w:eastAsia="ar-SA"/>
        </w:rPr>
      </w:pPr>
      <w:r w:rsidRPr="005A2535">
        <w:rPr>
          <w:rFonts w:ascii="Times New Roman" w:hAnsi="Times New Roman" w:cs="Times New Roman"/>
          <w:sz w:val="22"/>
          <w:lang w:eastAsia="ar-SA"/>
        </w:rPr>
        <w:t>Por ocasião do recebimento dos serviços, o Município por intermédio de servidor designado, reserva-se no direito de proceder à inspeção de qualidade dos mesmos e de rejeitá-los, no todo ou em parte, se estiverem em desacordo com as especificações do objeto licitado, obrigando-se o proponente vencedor a promover a devida substituição, observando-se os prazos contratuais.</w:t>
      </w:r>
    </w:p>
    <w:p w14:paraId="086EA5F8" w14:textId="77777777" w:rsidR="00066B6B" w:rsidRPr="005A2535" w:rsidRDefault="00066B6B" w:rsidP="00481111">
      <w:pPr>
        <w:numPr>
          <w:ilvl w:val="2"/>
          <w:numId w:val="37"/>
        </w:numPr>
        <w:spacing w:after="0" w:line="240" w:lineRule="auto"/>
        <w:ind w:left="142" w:right="0"/>
        <w:rPr>
          <w:rFonts w:ascii="Times New Roman" w:hAnsi="Times New Roman" w:cs="Times New Roman"/>
          <w:sz w:val="22"/>
          <w:lang w:eastAsia="ar-SA"/>
        </w:rPr>
      </w:pPr>
      <w:r w:rsidRPr="005A2535">
        <w:rPr>
          <w:rFonts w:ascii="Times New Roman" w:hAnsi="Times New Roman" w:cs="Times New Roman"/>
          <w:sz w:val="22"/>
          <w:lang w:eastAsia="ar-SA"/>
        </w:rPr>
        <w:t>O aceite dos serviços não exclui a responsabilidade civil do fornecedor por vícios de quantidade, de qualidade ou técnico, ou por desacordo com as especificações estabelecidas neste Edital, verificadas posteriormente.</w:t>
      </w:r>
    </w:p>
    <w:p w14:paraId="17E1E20E" w14:textId="77777777" w:rsidR="00066B6B" w:rsidRPr="005A2535" w:rsidRDefault="00066B6B" w:rsidP="00481111">
      <w:pPr>
        <w:numPr>
          <w:ilvl w:val="2"/>
          <w:numId w:val="37"/>
        </w:numPr>
        <w:spacing w:after="0" w:line="240" w:lineRule="auto"/>
        <w:ind w:left="142" w:right="0"/>
        <w:rPr>
          <w:rFonts w:ascii="Times New Roman" w:hAnsi="Times New Roman" w:cs="Times New Roman"/>
          <w:sz w:val="22"/>
          <w:lang w:eastAsia="ar-SA"/>
        </w:rPr>
      </w:pPr>
      <w:r w:rsidRPr="005A2535">
        <w:rPr>
          <w:rFonts w:ascii="Times New Roman" w:hAnsi="Times New Roman" w:cs="Times New Roman"/>
          <w:sz w:val="22"/>
          <w:lang w:eastAsia="ar-SA"/>
        </w:rPr>
        <w:t>Caso os serviços sejam recusados ou o documento fiscal apresente incorreção, o prazo de pagamento será contado a partir da data da regularização ou do documento fiscal, a depender do evento.</w:t>
      </w:r>
    </w:p>
    <w:p w14:paraId="4FA9E716" w14:textId="77777777" w:rsidR="00066B6B" w:rsidRPr="005A2535" w:rsidRDefault="00066B6B" w:rsidP="00481111">
      <w:pPr>
        <w:numPr>
          <w:ilvl w:val="2"/>
          <w:numId w:val="37"/>
        </w:numPr>
        <w:spacing w:after="0" w:line="240" w:lineRule="auto"/>
        <w:ind w:left="142" w:right="0" w:hanging="709"/>
        <w:rPr>
          <w:rFonts w:ascii="Times New Roman" w:hAnsi="Times New Roman" w:cs="Times New Roman"/>
          <w:sz w:val="22"/>
          <w:lang w:eastAsia="ar-SA"/>
        </w:rPr>
      </w:pPr>
      <w:r w:rsidRPr="005A2535">
        <w:rPr>
          <w:rFonts w:ascii="Times New Roman" w:hAnsi="Times New Roman" w:cs="Times New Roman"/>
          <w:sz w:val="22"/>
          <w:lang w:val="pt"/>
        </w:rPr>
        <w:t>O licitante contratado assumirá toda responsabilidade técnica e ética pelo serviço que prestar, respondendo civil e criminalmente pelos atos que praticar, sem prejuízos das medidas e sanções administrativas por eventuais danos/prejuízos suportados pelo Município decorrente da prestação de forma negligente, imprudente ou imperita dos serviços ora contratados.</w:t>
      </w:r>
    </w:p>
    <w:p w14:paraId="02FF79B1" w14:textId="6425EE8C" w:rsidR="00BC4C78" w:rsidRPr="005A2535" w:rsidRDefault="00BC4C78" w:rsidP="00481111">
      <w:pPr>
        <w:ind w:left="142"/>
        <w:rPr>
          <w:rFonts w:ascii="Times New Roman" w:hAnsi="Times New Roman" w:cs="Times New Roman"/>
          <w:sz w:val="22"/>
        </w:rPr>
      </w:pPr>
    </w:p>
    <w:p w14:paraId="222B48DD"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71970AD8" w14:textId="77777777"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CLÁUSULA SEGUNDA - DO PRAZO, FORMA E LOCAL DE FORNECIMENTO</w:t>
      </w:r>
    </w:p>
    <w:p w14:paraId="4A87E206"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71105C10" w14:textId="19D1F3D3" w:rsidR="00BC4C78" w:rsidRPr="005A2535" w:rsidRDefault="004E0DC8" w:rsidP="00481111">
      <w:pPr>
        <w:spacing w:after="0" w:line="259" w:lineRule="auto"/>
        <w:ind w:left="142" w:right="0"/>
        <w:rPr>
          <w:rFonts w:ascii="Times New Roman" w:hAnsi="Times New Roman" w:cs="Times New Roman"/>
          <w:iCs/>
          <w:sz w:val="22"/>
        </w:rPr>
      </w:pPr>
      <w:r w:rsidRPr="005A2535">
        <w:rPr>
          <w:rFonts w:ascii="Times New Roman" w:hAnsi="Times New Roman" w:cs="Times New Roman"/>
          <w:iCs/>
          <w:sz w:val="22"/>
        </w:rPr>
        <w:t>2</w:t>
      </w:r>
      <w:r w:rsidR="00BC4C78" w:rsidRPr="005A2535">
        <w:rPr>
          <w:rFonts w:ascii="Times New Roman" w:hAnsi="Times New Roman" w:cs="Times New Roman"/>
          <w:iCs/>
          <w:sz w:val="22"/>
        </w:rPr>
        <w:t xml:space="preserve">.1 - </w:t>
      </w:r>
      <w:r w:rsidR="00AA283A" w:rsidRPr="005A2535">
        <w:rPr>
          <w:rFonts w:ascii="Times New Roman" w:hAnsi="Times New Roman" w:cs="Times New Roman"/>
          <w:iCs/>
          <w:sz w:val="22"/>
        </w:rPr>
        <w:t>Os serviços objeto deste edital serão requisitados integralmente, de acordo com as necessidades do Município, e deverão ser iniciados em até 02 (dois) dias úteis, contados da data de recebimento da Autorização de Fornecimento, por conta e risco da licitante, dentro das normas técnicas exigidas, na forma da Lei vigente, e executadas com acompanhamento e anuência da Administração</w:t>
      </w:r>
      <w:r w:rsidR="00BC4C78" w:rsidRPr="005A2535">
        <w:rPr>
          <w:rFonts w:ascii="Times New Roman" w:hAnsi="Times New Roman" w:cs="Times New Roman"/>
          <w:iCs/>
          <w:sz w:val="22"/>
        </w:rPr>
        <w:t>.</w:t>
      </w:r>
    </w:p>
    <w:p w14:paraId="1BA8CAD3" w14:textId="77777777" w:rsidR="00BC4C78" w:rsidRPr="005A2535" w:rsidRDefault="00BC4C78" w:rsidP="00481111">
      <w:pPr>
        <w:spacing w:after="0" w:line="259" w:lineRule="auto"/>
        <w:ind w:left="142" w:right="0"/>
        <w:rPr>
          <w:rFonts w:ascii="Times New Roman" w:hAnsi="Times New Roman" w:cs="Times New Roman"/>
          <w:iCs/>
          <w:sz w:val="22"/>
        </w:rPr>
      </w:pPr>
      <w:r w:rsidRPr="005A2535">
        <w:rPr>
          <w:rFonts w:ascii="Times New Roman" w:hAnsi="Times New Roman" w:cs="Times New Roman"/>
          <w:iCs/>
          <w:sz w:val="22"/>
        </w:rPr>
        <w:t xml:space="preserve"> </w:t>
      </w:r>
    </w:p>
    <w:p w14:paraId="7F5E58A8" w14:textId="77777777" w:rsidR="00BC4C78" w:rsidRPr="005A2535" w:rsidRDefault="00BC4C78" w:rsidP="00481111">
      <w:pPr>
        <w:pStyle w:val="Ttulo1"/>
        <w:ind w:left="142" w:right="95"/>
        <w:rPr>
          <w:rFonts w:ascii="Times New Roman" w:hAnsi="Times New Roman" w:cs="Times New Roman"/>
          <w:sz w:val="22"/>
        </w:rPr>
      </w:pPr>
    </w:p>
    <w:p w14:paraId="18362463" w14:textId="6C07B958"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CLÁUSULA TERCEIRA - DA VIGÊNCIA CONTRATUAL</w:t>
      </w:r>
    </w:p>
    <w:p w14:paraId="701E9C17"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36174AEF" w14:textId="77EB7B5A" w:rsidR="00AA283A" w:rsidRPr="005A2535" w:rsidRDefault="00AA283A" w:rsidP="00481111">
      <w:pPr>
        <w:ind w:left="142" w:right="97"/>
        <w:rPr>
          <w:rFonts w:ascii="Times New Roman" w:hAnsi="Times New Roman" w:cs="Times New Roman"/>
          <w:sz w:val="22"/>
          <w:lang w:eastAsia="zh-CN"/>
        </w:rPr>
      </w:pPr>
      <w:r w:rsidRPr="005A2535">
        <w:rPr>
          <w:rFonts w:ascii="Times New Roman" w:hAnsi="Times New Roman" w:cs="Times New Roman"/>
          <w:sz w:val="22"/>
        </w:rPr>
        <w:t xml:space="preserve">3.1. </w:t>
      </w:r>
      <w:r w:rsidRPr="005A2535">
        <w:rPr>
          <w:rFonts w:ascii="Times New Roman" w:hAnsi="Times New Roman" w:cs="Times New Roman"/>
          <w:sz w:val="22"/>
          <w:lang w:eastAsia="zh-CN"/>
        </w:rPr>
        <w:t xml:space="preserve">O presente CONTRATO terá sua vigência de 12 (doze) meses, </w:t>
      </w:r>
      <w:r w:rsidR="000F496A" w:rsidRPr="005A2535">
        <w:rPr>
          <w:rFonts w:ascii="Times New Roman" w:hAnsi="Times New Roman" w:cs="Times New Roman"/>
          <w:sz w:val="22"/>
          <w:lang w:eastAsia="zh-CN"/>
        </w:rPr>
        <w:t>a partir de 03/01/2022</w:t>
      </w:r>
      <w:r w:rsidRPr="005A2535">
        <w:rPr>
          <w:rFonts w:ascii="Times New Roman" w:hAnsi="Times New Roman" w:cs="Times New Roman"/>
          <w:sz w:val="22"/>
          <w:lang w:eastAsia="zh-CN"/>
        </w:rPr>
        <w:t>,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5A2535" w:rsidRDefault="00AA283A" w:rsidP="00481111">
      <w:pPr>
        <w:ind w:left="142" w:right="97"/>
        <w:rPr>
          <w:rFonts w:ascii="Times New Roman" w:hAnsi="Times New Roman" w:cs="Times New Roman"/>
          <w:sz w:val="22"/>
        </w:rPr>
      </w:pPr>
    </w:p>
    <w:p w14:paraId="6157230D" w14:textId="2C84B74B" w:rsidR="005C21FD"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3</w:t>
      </w:r>
      <w:r w:rsidR="00AA283A" w:rsidRPr="005A2535">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5A2535">
        <w:rPr>
          <w:rFonts w:ascii="Times New Roman" w:hAnsi="Times New Roman" w:cs="Times New Roman"/>
          <w:sz w:val="22"/>
        </w:rPr>
        <w:t>.</w:t>
      </w:r>
    </w:p>
    <w:p w14:paraId="66E89DEF"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04FFCF77" w14:textId="7A787A1B"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QUARTA - DO VALOR CONTRATUAL  </w:t>
      </w:r>
    </w:p>
    <w:p w14:paraId="7AF1510C" w14:textId="77777777" w:rsidR="00D75215" w:rsidRPr="005A2535" w:rsidRDefault="00D75215" w:rsidP="00481111">
      <w:pPr>
        <w:ind w:left="142"/>
        <w:rPr>
          <w:rFonts w:ascii="Times New Roman" w:hAnsi="Times New Roman" w:cs="Times New Roman"/>
          <w:sz w:val="22"/>
        </w:rPr>
      </w:pPr>
    </w:p>
    <w:p w14:paraId="6BB78062" w14:textId="401080D6" w:rsidR="005C21FD" w:rsidRPr="00AE2B7C" w:rsidRDefault="007A397D" w:rsidP="00481111">
      <w:pPr>
        <w:ind w:left="142" w:right="0"/>
        <w:rPr>
          <w:rFonts w:ascii="Times New Roman" w:hAnsi="Times New Roman" w:cs="Times New Roman"/>
          <w:color w:val="FF0000"/>
          <w:sz w:val="22"/>
        </w:rPr>
      </w:pPr>
      <w:r w:rsidRPr="005A2535">
        <w:rPr>
          <w:rFonts w:ascii="Times New Roman" w:hAnsi="Times New Roman" w:cs="Times New Roman"/>
          <w:sz w:val="22"/>
        </w:rPr>
        <w:t xml:space="preserve">4.1. Pela execução do objeto/ fornecimento dos bens previstos na Cláusula Primeira, o CONTRATANTE pagará à CONTRATADA* o valor total </w:t>
      </w:r>
      <w:bookmarkStart w:id="0" w:name="_GoBack"/>
      <w:r w:rsidRPr="00AE2B7C">
        <w:rPr>
          <w:rFonts w:ascii="Times New Roman" w:hAnsi="Times New Roman" w:cs="Times New Roman"/>
          <w:color w:val="FF0000"/>
          <w:sz w:val="22"/>
        </w:rPr>
        <w:t>de R$</w:t>
      </w:r>
      <w:r w:rsidR="00AE2B7C" w:rsidRPr="00AE2B7C">
        <w:rPr>
          <w:rFonts w:ascii="Times New Roman" w:hAnsi="Times New Roman" w:cs="Times New Roman"/>
          <w:color w:val="FF0000"/>
          <w:sz w:val="22"/>
        </w:rPr>
        <w:t xml:space="preserve"> 118.200,00 </w:t>
      </w:r>
      <w:r w:rsidRPr="00AE2B7C">
        <w:rPr>
          <w:rFonts w:ascii="Times New Roman" w:hAnsi="Times New Roman" w:cs="Times New Roman"/>
          <w:color w:val="FF0000"/>
          <w:sz w:val="22"/>
        </w:rPr>
        <w:t>(</w:t>
      </w:r>
      <w:r w:rsidR="005A2535" w:rsidRPr="00AE2B7C">
        <w:rPr>
          <w:rFonts w:ascii="Times New Roman" w:hAnsi="Times New Roman" w:cs="Times New Roman"/>
          <w:color w:val="FF0000"/>
          <w:sz w:val="22"/>
        </w:rPr>
        <w:t>Cento e dezoito mil e duzentos reais).</w:t>
      </w:r>
    </w:p>
    <w:bookmarkEnd w:id="0"/>
    <w:p w14:paraId="79C517AC"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192A2D3A"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QUINTA - DAS CONDIÇÕES DE PAGAMENTO  </w:t>
      </w:r>
    </w:p>
    <w:p w14:paraId="0215DAC6" w14:textId="77777777" w:rsidR="00823814" w:rsidRPr="005A2535" w:rsidRDefault="00823814" w:rsidP="00481111">
      <w:pPr>
        <w:ind w:left="142"/>
        <w:rPr>
          <w:rFonts w:ascii="Times New Roman" w:hAnsi="Times New Roman" w:cs="Times New Roman"/>
          <w:sz w:val="22"/>
        </w:rPr>
      </w:pPr>
    </w:p>
    <w:p w14:paraId="2BAD196E" w14:textId="61704308"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lastRenderedPageBreak/>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5A2535" w:rsidRDefault="00D75215" w:rsidP="00481111">
      <w:pPr>
        <w:ind w:left="142" w:right="97"/>
        <w:rPr>
          <w:rFonts w:ascii="Times New Roman" w:hAnsi="Times New Roman" w:cs="Times New Roman"/>
          <w:sz w:val="22"/>
        </w:rPr>
      </w:pPr>
    </w:p>
    <w:p w14:paraId="0C7E8FC5" w14:textId="2F55F1C3"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5.1.2. A empresa contratada deverá apresentar a Secretaria de Administração, até o 5º (quinto) dia do mês subsequente ao da efetiva prestação dos serviços, as Notas Fiscais e o relatório referentes aos serviços prestados. Caberá a Secretaria de Administração certificar os serviços prestados e encaminhar as notas para o devido pagamento.</w:t>
      </w:r>
    </w:p>
    <w:p w14:paraId="6E5E2BE4" w14:textId="77777777" w:rsidR="00D75215" w:rsidRPr="005A2535" w:rsidRDefault="00D75215" w:rsidP="00481111">
      <w:pPr>
        <w:ind w:left="142" w:right="97"/>
        <w:rPr>
          <w:rFonts w:ascii="Times New Roman" w:hAnsi="Times New Roman" w:cs="Times New Roman"/>
          <w:sz w:val="22"/>
        </w:rPr>
      </w:pPr>
    </w:p>
    <w:p w14:paraId="2DC6B3EE" w14:textId="1A89C7D9"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 xml:space="preserve">5.2. As despesas decorrentes da prestação dos serviços objeto deste edital correrá a cargo da dotação: (Projeto Atividade </w:t>
      </w:r>
      <w:r w:rsidR="007B07B4" w:rsidRPr="005A2535">
        <w:rPr>
          <w:rFonts w:ascii="Times New Roman" w:hAnsi="Times New Roman" w:cs="Times New Roman"/>
          <w:b/>
          <w:sz w:val="22"/>
        </w:rPr>
        <w:t>2.</w:t>
      </w:r>
      <w:r w:rsidR="005A2535" w:rsidRPr="005A2535">
        <w:rPr>
          <w:rFonts w:ascii="Times New Roman" w:hAnsi="Times New Roman" w:cs="Times New Roman"/>
          <w:b/>
          <w:sz w:val="22"/>
        </w:rPr>
        <w:t>093 – Elemento 3.3.90</w:t>
      </w:r>
      <w:r w:rsidRPr="005A2535">
        <w:rPr>
          <w:rFonts w:ascii="Times New Roman" w:hAnsi="Times New Roman" w:cs="Times New Roman"/>
          <w:b/>
          <w:sz w:val="22"/>
        </w:rPr>
        <w:t>)</w:t>
      </w:r>
      <w:r w:rsidRPr="005A2535">
        <w:rPr>
          <w:rFonts w:ascii="Times New Roman" w:hAnsi="Times New Roman" w:cs="Times New Roman"/>
          <w:sz w:val="22"/>
        </w:rPr>
        <w:t>, prevista na Lei O</w:t>
      </w:r>
      <w:r w:rsidR="007B07B4" w:rsidRPr="005A2535">
        <w:rPr>
          <w:rFonts w:ascii="Times New Roman" w:hAnsi="Times New Roman" w:cs="Times New Roman"/>
          <w:sz w:val="22"/>
        </w:rPr>
        <w:t>rçamentária do Exercício de 2022</w:t>
      </w:r>
      <w:r w:rsidRPr="005A2535">
        <w:rPr>
          <w:rFonts w:ascii="Times New Roman" w:hAnsi="Times New Roman" w:cs="Times New Roman"/>
          <w:sz w:val="22"/>
        </w:rPr>
        <w:t xml:space="preserve">.  </w:t>
      </w:r>
    </w:p>
    <w:p w14:paraId="3AF16CBB" w14:textId="77777777" w:rsidR="00D75215" w:rsidRPr="005A2535" w:rsidRDefault="00D75215" w:rsidP="00481111">
      <w:pPr>
        <w:ind w:left="142" w:right="97"/>
        <w:rPr>
          <w:rFonts w:ascii="Times New Roman" w:hAnsi="Times New Roman" w:cs="Times New Roman"/>
          <w:sz w:val="22"/>
        </w:rPr>
      </w:pPr>
    </w:p>
    <w:p w14:paraId="5AE50F68" w14:textId="6E61A4FA"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5.2.1. Caso ocorra a prorrogação do processo, a Prefeitura de Cordilheira Alta consignará nos próximos exercícios em seu orçamento os recursos necessários ao atendimento dos pagamentos previstos.</w:t>
      </w:r>
    </w:p>
    <w:p w14:paraId="208D01F1" w14:textId="77777777" w:rsidR="00D75215" w:rsidRPr="005A2535" w:rsidRDefault="00D75215"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5C904960" w14:textId="2EFD7FA2"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 xml:space="preserve">5.3. Os recursos para pagamento do objeto desta licitação correrão por conta de recursos próprios da Prefeitura Municipal de Cordilheira Alta.  </w:t>
      </w:r>
    </w:p>
    <w:p w14:paraId="265BC503" w14:textId="77777777" w:rsidR="00D75215" w:rsidRPr="005A2535" w:rsidRDefault="00D75215"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29A1D577" w14:textId="29C073FA"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 xml:space="preserve">5.4. O pagamento será efetuado, mediante depósito bancário, em conta corrente de titularidade da contratada.  </w:t>
      </w:r>
    </w:p>
    <w:p w14:paraId="4086F3BF" w14:textId="77777777" w:rsidR="00D75215" w:rsidRPr="005A2535" w:rsidRDefault="00D75215"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1441C519" w14:textId="660781EB" w:rsidR="00D75215" w:rsidRPr="005A2535" w:rsidRDefault="00D75215" w:rsidP="00481111">
      <w:pPr>
        <w:ind w:left="142" w:right="97"/>
        <w:rPr>
          <w:rFonts w:ascii="Times New Roman" w:hAnsi="Times New Roman" w:cs="Times New Roman"/>
          <w:sz w:val="22"/>
        </w:rPr>
      </w:pPr>
      <w:r w:rsidRPr="005A2535">
        <w:rPr>
          <w:rFonts w:ascii="Times New Roman" w:hAnsi="Times New Roman" w:cs="Times New Roman"/>
          <w:sz w:val="22"/>
        </w:rPr>
        <w:t xml:space="preserve">5.5. As notas fiscais/notas fiscais eletrônicas deverão ser emitidas conforme informações prestadas pelos integrantes do Setor de Compras.  </w:t>
      </w:r>
    </w:p>
    <w:p w14:paraId="2D55956B"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b/>
          <w:sz w:val="22"/>
        </w:rPr>
        <w:t xml:space="preserve"> </w:t>
      </w:r>
    </w:p>
    <w:p w14:paraId="4751F433" w14:textId="77777777"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CLÁUSULA SEXTA - DA GARANTIA</w:t>
      </w:r>
    </w:p>
    <w:p w14:paraId="2E122990"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09D13569" w14:textId="77777777" w:rsidR="00986C57"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6.1 </w:t>
      </w:r>
      <w:r w:rsidR="00E20960" w:rsidRPr="005A2535">
        <w:rPr>
          <w:rFonts w:ascii="Times New Roman" w:hAnsi="Times New Roman" w:cs="Times New Roman"/>
          <w:sz w:val="22"/>
        </w:rPr>
        <w:t>–</w:t>
      </w:r>
      <w:r w:rsidR="00986C57" w:rsidRPr="005A2535">
        <w:rPr>
          <w:rFonts w:ascii="Times New Roman" w:hAnsi="Times New Roman" w:cs="Times New Roman"/>
          <w:sz w:val="22"/>
        </w:rPr>
        <w:t xml:space="preserve"> </w:t>
      </w:r>
      <w:r w:rsidR="00E20960" w:rsidRPr="005A2535">
        <w:rPr>
          <w:rFonts w:ascii="Times New Roman" w:hAnsi="Times New Roman" w:cs="Times New Roman"/>
          <w:sz w:val="22"/>
        </w:rPr>
        <w:t>Não haverá prestação de garantias.</w:t>
      </w:r>
    </w:p>
    <w:p w14:paraId="39FAA42F"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 </w:t>
      </w:r>
    </w:p>
    <w:p w14:paraId="5F796AE6" w14:textId="77777777"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SÉTIMA - DA RESCISÃO CONTRATUAL </w:t>
      </w:r>
    </w:p>
    <w:p w14:paraId="5006F2DD"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359FE50C" w14:textId="77777777" w:rsidR="005C21FD" w:rsidRPr="005A2535" w:rsidRDefault="007A397D" w:rsidP="00481111">
      <w:pPr>
        <w:ind w:left="142" w:right="5"/>
        <w:rPr>
          <w:rFonts w:ascii="Times New Roman" w:hAnsi="Times New Roman" w:cs="Times New Roman"/>
          <w:sz w:val="22"/>
        </w:rPr>
      </w:pPr>
      <w:r w:rsidRPr="005A2535">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5A2535" w:rsidRDefault="007A397D" w:rsidP="00481111">
      <w:pPr>
        <w:ind w:left="142" w:right="97"/>
        <w:rPr>
          <w:rFonts w:ascii="Times New Roman" w:hAnsi="Times New Roman" w:cs="Times New Roman"/>
          <w:sz w:val="22"/>
        </w:rPr>
      </w:pPr>
      <w:r w:rsidRPr="005A2535">
        <w:rPr>
          <w:rFonts w:ascii="Times New Roman" w:hAnsi="Times New Roman" w:cs="Times New Roman"/>
          <w:sz w:val="22"/>
        </w:rPr>
        <w:t xml:space="preserve">7.2. A rescisão contratual poderá ser:  </w:t>
      </w:r>
    </w:p>
    <w:p w14:paraId="1CE8D9BD"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45C3FDFB"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OITAVA - DOS REAJUSTES  </w:t>
      </w:r>
    </w:p>
    <w:p w14:paraId="0AF36366" w14:textId="77777777" w:rsidR="00823814" w:rsidRPr="005A2535" w:rsidRDefault="00823814" w:rsidP="00481111">
      <w:pPr>
        <w:ind w:left="142"/>
        <w:rPr>
          <w:rFonts w:ascii="Times New Roman" w:hAnsi="Times New Roman" w:cs="Times New Roman"/>
          <w:sz w:val="22"/>
        </w:rPr>
      </w:pPr>
    </w:p>
    <w:p w14:paraId="3638F208" w14:textId="77777777" w:rsidR="005C21FD" w:rsidRPr="005A2535" w:rsidRDefault="007A397D" w:rsidP="00481111">
      <w:pPr>
        <w:ind w:left="142" w:right="97"/>
        <w:rPr>
          <w:rFonts w:ascii="Times New Roman" w:hAnsi="Times New Roman" w:cs="Times New Roman"/>
          <w:sz w:val="22"/>
        </w:rPr>
      </w:pPr>
      <w:r w:rsidRPr="005A2535">
        <w:rPr>
          <w:rFonts w:ascii="Times New Roman" w:hAnsi="Times New Roman" w:cs="Times New Roman"/>
          <w:sz w:val="22"/>
        </w:rPr>
        <w:t xml:space="preserve">8.1. Os preços ora contratados não sofrerão reajustes.  </w:t>
      </w:r>
    </w:p>
    <w:p w14:paraId="41A9FCAA"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314EE4D8" w14:textId="77777777" w:rsidR="004164F6" w:rsidRPr="005A2535" w:rsidRDefault="007A397D" w:rsidP="00481111">
      <w:pPr>
        <w:ind w:left="142" w:right="4502"/>
        <w:rPr>
          <w:rFonts w:ascii="Times New Roman" w:hAnsi="Times New Roman" w:cs="Times New Roman"/>
          <w:b/>
          <w:sz w:val="22"/>
        </w:rPr>
      </w:pPr>
      <w:r w:rsidRPr="005A2535">
        <w:rPr>
          <w:rFonts w:ascii="Times New Roman" w:hAnsi="Times New Roman" w:cs="Times New Roman"/>
          <w:b/>
          <w:sz w:val="22"/>
        </w:rPr>
        <w:t xml:space="preserve">CLÁUSULA NONA - DAS OBRIGAÇÕES </w:t>
      </w:r>
    </w:p>
    <w:p w14:paraId="3AADF934" w14:textId="77777777" w:rsidR="00823814" w:rsidRPr="005A2535" w:rsidRDefault="00823814" w:rsidP="00481111">
      <w:pPr>
        <w:ind w:left="142" w:right="4502"/>
        <w:rPr>
          <w:rFonts w:ascii="Times New Roman" w:hAnsi="Times New Roman" w:cs="Times New Roman"/>
          <w:b/>
          <w:sz w:val="22"/>
        </w:rPr>
      </w:pPr>
    </w:p>
    <w:p w14:paraId="0ABD1C4F" w14:textId="43115174" w:rsidR="00D75215" w:rsidRPr="005A2535" w:rsidRDefault="00D75215" w:rsidP="00481111">
      <w:pPr>
        <w:spacing w:after="0" w:line="240" w:lineRule="auto"/>
        <w:ind w:left="142" w:right="0" w:firstLine="0"/>
        <w:rPr>
          <w:rFonts w:ascii="Times New Roman" w:hAnsi="Times New Roman" w:cs="Times New Roman"/>
          <w:b/>
          <w:bCs/>
          <w:snapToGrid w:val="0"/>
          <w:sz w:val="22"/>
        </w:rPr>
      </w:pPr>
      <w:r w:rsidRPr="005A2535">
        <w:rPr>
          <w:rFonts w:ascii="Times New Roman" w:hAnsi="Times New Roman" w:cs="Times New Roman"/>
          <w:b/>
          <w:bCs/>
          <w:snapToGrid w:val="0"/>
          <w:sz w:val="22"/>
        </w:rPr>
        <w:t>9.1. Cabe ao Município:</w:t>
      </w:r>
    </w:p>
    <w:p w14:paraId="13F3A937" w14:textId="653BA041" w:rsidR="00D75215" w:rsidRPr="005A2535" w:rsidRDefault="00D75215" w:rsidP="00481111">
      <w:pPr>
        <w:spacing w:after="0" w:line="240" w:lineRule="auto"/>
        <w:ind w:left="142" w:right="0" w:firstLine="0"/>
        <w:rPr>
          <w:rFonts w:ascii="Times New Roman" w:hAnsi="Times New Roman" w:cs="Times New Roman"/>
          <w:b/>
          <w:bCs/>
          <w:snapToGrid w:val="0"/>
          <w:sz w:val="22"/>
        </w:rPr>
      </w:pPr>
      <w:r w:rsidRPr="005A2535">
        <w:rPr>
          <w:rFonts w:ascii="Times New Roman" w:hAnsi="Times New Roman" w:cs="Times New Roman"/>
          <w:b/>
          <w:bCs/>
          <w:snapToGrid w:val="0"/>
          <w:sz w:val="22"/>
        </w:rPr>
        <w:t xml:space="preserve">9.1.2. </w:t>
      </w:r>
      <w:r w:rsidRPr="005A2535">
        <w:rPr>
          <w:rFonts w:ascii="Times New Roman" w:hAnsi="Times New Roman" w:cs="Times New Roman"/>
          <w:sz w:val="22"/>
        </w:rPr>
        <w:t>Tomar todas as providências necessárias à execução do presente edital;</w:t>
      </w:r>
    </w:p>
    <w:p w14:paraId="05AF6466" w14:textId="47942279"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9.1.3. Fiscalizar a execução do contrato oriundo do presente processo;</w:t>
      </w:r>
    </w:p>
    <w:p w14:paraId="34AB401F" w14:textId="2DAC2696"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lastRenderedPageBreak/>
        <w:t xml:space="preserve">9.1.4. Emitir, através do setor competente, a Autorização de Fornecimento para o início da execução do objeto </w:t>
      </w:r>
      <w:r w:rsidRPr="005A2535">
        <w:rPr>
          <w:rFonts w:ascii="Times New Roman" w:hAnsi="Times New Roman" w:cs="Times New Roman"/>
          <w:spacing w:val="-3"/>
          <w:sz w:val="22"/>
        </w:rPr>
        <w:t>e disponibilizar, em tempo hábil, todas as instalações, equipamentos e suprimentos necessários à perfeita execução dos serviços;</w:t>
      </w:r>
    </w:p>
    <w:p w14:paraId="28C7BF67" w14:textId="73152219"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9.1.5. Facilitar o acesso dos técnicos da proponente vencedora às áreas de trabalho, registros, documentação e demais informações necessárias ao bom desempenho das funções.</w:t>
      </w:r>
    </w:p>
    <w:p w14:paraId="1206999A" w14:textId="7791CBCF"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iCs/>
          <w:sz w:val="22"/>
        </w:rPr>
        <w:t xml:space="preserve">9.1.6. Fornecer à proponente vencedora todos os </w:t>
      </w:r>
      <w:r w:rsidRPr="005A2535">
        <w:rPr>
          <w:rFonts w:ascii="Times New Roman" w:hAnsi="Times New Roman" w:cs="Times New Roman"/>
          <w:sz w:val="22"/>
        </w:rPr>
        <w:t xml:space="preserve">esclarecimentos, informações, </w:t>
      </w:r>
      <w:r w:rsidRPr="005A2535">
        <w:rPr>
          <w:rFonts w:ascii="Times New Roman" w:hAnsi="Times New Roman" w:cs="Times New Roman"/>
          <w:iCs/>
          <w:sz w:val="22"/>
        </w:rPr>
        <w:t>dados, elementos, relações, listagens, cópias de legislação e dos documentos, necessários para a execução dos serviços, bem como designar funcionários municipais e o local apropriado, dentro das suas instalações, para a execução dos trabalhos;</w:t>
      </w:r>
    </w:p>
    <w:p w14:paraId="223F71DA" w14:textId="20B7F4D4"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9.1.7. Manter o sigilo sobre a tecnologia e as técnicas da proponente vencedora a que tenha acesso;</w:t>
      </w:r>
    </w:p>
    <w:p w14:paraId="76FF87EA" w14:textId="54D4D5DE"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 xml:space="preserve">9.1.8. </w:t>
      </w:r>
      <w:proofErr w:type="spellStart"/>
      <w:r w:rsidRPr="005A2535">
        <w:rPr>
          <w:rFonts w:ascii="Times New Roman" w:hAnsi="Times New Roman" w:cs="Times New Roman"/>
          <w:sz w:val="22"/>
        </w:rPr>
        <w:t>Fornecer</w:t>
      </w:r>
      <w:proofErr w:type="spellEnd"/>
      <w:r w:rsidRPr="005A2535">
        <w:rPr>
          <w:rFonts w:ascii="Times New Roman" w:hAnsi="Times New Roman" w:cs="Times New Roman"/>
          <w:sz w:val="22"/>
        </w:rPr>
        <w:t xml:space="preserve"> toda Legislação Municipal, bem como dados fiscais e financeiros, incluindo Código Tributário Municipal, Leis, Decretos, Atos Normativos e outras normas jurídicas correlatas ou relacionadas que houver;</w:t>
      </w:r>
    </w:p>
    <w:p w14:paraId="440E2667" w14:textId="2C404649"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9.1.9. Disponibilizar espaço físico nas dependências da Prefeitura para execução do suporte técnico presencial;</w:t>
      </w:r>
    </w:p>
    <w:p w14:paraId="6DE403C6" w14:textId="28CA242C" w:rsidR="00D75215" w:rsidRPr="005A2535" w:rsidRDefault="00D75215" w:rsidP="00481111">
      <w:pPr>
        <w:tabs>
          <w:tab w:val="left" w:pos="851"/>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9.1.10. Ter reservado o direito de não mais utilizar os serviços da proponente vencedora caso a mesma não cumpra o estabelecido no presente contrato, aplicando ao infrator as penalidades previstas na Lei nº 8.666/93;</w:t>
      </w:r>
    </w:p>
    <w:p w14:paraId="5F71B246" w14:textId="4F7D60DF" w:rsidR="00D75215" w:rsidRPr="005A2535" w:rsidRDefault="00D75215" w:rsidP="00481111">
      <w:pPr>
        <w:tabs>
          <w:tab w:val="left" w:pos="426"/>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9.1.11. Acompanhar o andamento dos serviços e expedir instruções verbais ou escritas sobre a sua execução, podendo solicitar sua revisão.</w:t>
      </w:r>
    </w:p>
    <w:p w14:paraId="27D0FE46" w14:textId="17166E0A"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9.1.12. Intervir na prestação dos serviços ou interromper a sua execução nos casos e condições previstos na Lei nº 8.666/93;</w:t>
      </w:r>
    </w:p>
    <w:p w14:paraId="17B78AEA" w14:textId="177294B8"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9.1.12. Efetuar os pagamentos devidos à contratada pelos serviços executados de acordo com as disposições do presente contrato;</w:t>
      </w:r>
    </w:p>
    <w:p w14:paraId="7758F16C" w14:textId="0FA42470" w:rsidR="00D75215" w:rsidRPr="005A2535" w:rsidRDefault="00D75215" w:rsidP="00481111">
      <w:pPr>
        <w:tabs>
          <w:tab w:val="left" w:pos="851"/>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9.1.13. Denunciar as infrações cometidas pela contratada e aplicar-lhe as penalidades cabíveis nos termos da Lei nº 8.666/93;</w:t>
      </w:r>
    </w:p>
    <w:p w14:paraId="2A32A1D7" w14:textId="79019AA7" w:rsidR="00D75215" w:rsidRPr="005A2535" w:rsidRDefault="00D75215" w:rsidP="00481111">
      <w:pPr>
        <w:tabs>
          <w:tab w:val="left" w:pos="851"/>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9.1.14. Modificar ou rescindir unilateralmente o contrato nos casos previstos na Lei nº 8.666/93;</w:t>
      </w:r>
    </w:p>
    <w:p w14:paraId="73777444" w14:textId="77777777"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Permitir a subcontratação de partes dos serviços desde que seja solicitada pela contratada e que haja conveniência para a contratante.</w:t>
      </w:r>
    </w:p>
    <w:p w14:paraId="48B459A0" w14:textId="20F54FFB" w:rsidR="00D75215" w:rsidRPr="005A2535" w:rsidRDefault="00D75215" w:rsidP="00481111">
      <w:pPr>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9.1.15. Responsabilizar-se pela tomada de providências em relação às sugestões e orientações emitidas pelos consultores da contratada.</w:t>
      </w:r>
    </w:p>
    <w:p w14:paraId="49DF31F5" w14:textId="630E799C" w:rsidR="00D75215" w:rsidRPr="005A2535" w:rsidRDefault="00D75215" w:rsidP="00481111">
      <w:pPr>
        <w:tabs>
          <w:tab w:val="left" w:pos="851"/>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9.1.16. Responsabilizar-se pelos atos praticados pela gestão de forma isolada e/ou de caráter omissivo que contrariem as orientações dadas pelos consultores da contratada.</w:t>
      </w:r>
    </w:p>
    <w:p w14:paraId="128C4DE3" w14:textId="7DC484D9" w:rsidR="00D75215" w:rsidRPr="005A2535" w:rsidRDefault="00D75215" w:rsidP="00481111">
      <w:pPr>
        <w:tabs>
          <w:tab w:val="left" w:pos="851"/>
        </w:tab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9.1.17. Efetuar o pagamento à proponente vencedora, de acordo com o previsto neste edital;</w:t>
      </w:r>
    </w:p>
    <w:p w14:paraId="2B94B4B0" w14:textId="77777777" w:rsidR="00D75215" w:rsidRPr="005A2535" w:rsidRDefault="00D75215" w:rsidP="00481111">
      <w:pPr>
        <w:ind w:left="142" w:right="-1"/>
        <w:rPr>
          <w:rFonts w:ascii="Times New Roman" w:hAnsi="Times New Roman" w:cs="Times New Roman"/>
          <w:sz w:val="22"/>
        </w:rPr>
      </w:pPr>
    </w:p>
    <w:p w14:paraId="16C515A2" w14:textId="77777777" w:rsidR="00D75215" w:rsidRPr="005A2535" w:rsidRDefault="00D75215" w:rsidP="00481111">
      <w:pPr>
        <w:spacing w:after="0" w:line="240" w:lineRule="auto"/>
        <w:ind w:left="142" w:right="0" w:firstLine="0"/>
        <w:rPr>
          <w:rFonts w:ascii="Times New Roman" w:hAnsi="Times New Roman" w:cs="Times New Roman"/>
          <w:b/>
          <w:bCs/>
          <w:snapToGrid w:val="0"/>
          <w:sz w:val="22"/>
        </w:rPr>
      </w:pPr>
    </w:p>
    <w:p w14:paraId="21DBA273" w14:textId="36261572" w:rsidR="00D75215" w:rsidRPr="005A2535" w:rsidRDefault="00D75215" w:rsidP="00481111">
      <w:pPr>
        <w:spacing w:after="0" w:line="240" w:lineRule="auto"/>
        <w:ind w:left="142" w:right="0" w:firstLine="0"/>
        <w:rPr>
          <w:rFonts w:ascii="Times New Roman" w:hAnsi="Times New Roman" w:cs="Times New Roman"/>
          <w:b/>
          <w:bCs/>
          <w:snapToGrid w:val="0"/>
          <w:sz w:val="22"/>
        </w:rPr>
      </w:pPr>
      <w:r w:rsidRPr="005A2535">
        <w:rPr>
          <w:rFonts w:ascii="Times New Roman" w:hAnsi="Times New Roman" w:cs="Times New Roman"/>
          <w:b/>
          <w:bCs/>
          <w:snapToGrid w:val="0"/>
          <w:sz w:val="22"/>
        </w:rPr>
        <w:t>9.2. Cabe ao Proponente vencedor:</w:t>
      </w:r>
    </w:p>
    <w:p w14:paraId="01F3E1E9" w14:textId="523A44CB"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bCs/>
          <w:sz w:val="22"/>
        </w:rPr>
        <w:t>9.2.1. Executar o objeto de acordo com o estipulado no subitem 1.2 - da forma de execução - e de acordo com os prazos estipulados neste edital</w:t>
      </w:r>
      <w:r w:rsidRPr="005A2535">
        <w:rPr>
          <w:rFonts w:ascii="Times New Roman" w:hAnsi="Times New Roman" w:cs="Times New Roman"/>
          <w:sz w:val="22"/>
        </w:rPr>
        <w:t>;</w:t>
      </w:r>
      <w:r w:rsidRPr="005A2535">
        <w:rPr>
          <w:rFonts w:ascii="Times New Roman" w:hAnsi="Times New Roman" w:cs="Times New Roman"/>
          <w:bCs/>
          <w:sz w:val="22"/>
        </w:rPr>
        <w:t xml:space="preserve"> </w:t>
      </w:r>
    </w:p>
    <w:p w14:paraId="042E49BE" w14:textId="3F5FD6AD"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bCs/>
          <w:sz w:val="22"/>
        </w:rPr>
        <w:t>9.2.2. Manter, durante a execução do contrato todas as condições de habilitação previstas no edital e em compatibilidade com as obrigações assumidas;</w:t>
      </w:r>
    </w:p>
    <w:p w14:paraId="7ECFA3F0" w14:textId="62BDB9BA"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bCs/>
          <w:sz w:val="22"/>
        </w:rPr>
        <w:t>9.2.3. Responsabilizar-se pelos custos inerentes a encargos tributários, sociais, fiscais, trabalhistas, previdenciários, securitários e de gerenciamento, resultantes da execução do contrato;</w:t>
      </w:r>
    </w:p>
    <w:p w14:paraId="7ED11B92" w14:textId="725C73A1"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 xml:space="preserve">9.2.4. Submeter-se à fiscalização do </w:t>
      </w:r>
      <w:r w:rsidRPr="005A2535">
        <w:rPr>
          <w:rFonts w:ascii="Times New Roman" w:eastAsia="Arial Unicode MS" w:hAnsi="Times New Roman" w:cs="Times New Roman"/>
          <w:sz w:val="22"/>
        </w:rPr>
        <w:t>CONTRATANTE</w:t>
      </w:r>
      <w:r w:rsidRPr="005A2535">
        <w:rPr>
          <w:rFonts w:ascii="Times New Roman" w:hAnsi="Times New Roman" w:cs="Times New Roman"/>
          <w:sz w:val="22"/>
        </w:rPr>
        <w:t>, durante toda a vigência do contrato.</w:t>
      </w:r>
    </w:p>
    <w:p w14:paraId="371BA899" w14:textId="763CFF18"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bCs/>
          <w:sz w:val="22"/>
        </w:rPr>
        <w:t>9.2.5. S</w:t>
      </w:r>
      <w:r w:rsidRPr="005A2535">
        <w:rPr>
          <w:rFonts w:ascii="Times New Roman" w:hAnsi="Times New Roman" w:cs="Times New Roman"/>
          <w:sz w:val="22"/>
        </w:rPr>
        <w:t>uspender, eventual ou definitivamente, os serviços contratados conforme permissivos legais elencados na Lei 8.666/93.</w:t>
      </w:r>
    </w:p>
    <w:p w14:paraId="3B1FD976" w14:textId="236FF264"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9.2.6. Receber todo o apoio logístico, tais como recursos humanos para recebimento de orientação e materiais e equipamentos condizentes com a execução dos serviços, objetivando um desenvolvimento mais racional e mais eficiente das atividades objeto deste contrato quando na sede da contratada;</w:t>
      </w:r>
    </w:p>
    <w:p w14:paraId="4FE66293" w14:textId="2F9EE24A"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9.2.7. Tratar como confidenciais todas as informações e dados técnicos, administrativos e financeiros contidos nos documentos da contratante, guardando sigilo perante terceiros;</w:t>
      </w:r>
    </w:p>
    <w:p w14:paraId="54609205" w14:textId="16B2292D" w:rsidR="00D75215" w:rsidRPr="005A2535" w:rsidRDefault="00D75215" w:rsidP="00481111">
      <w:pPr>
        <w:suppressAutoHyphens/>
        <w:spacing w:after="0" w:line="240" w:lineRule="auto"/>
        <w:ind w:left="142" w:right="0" w:firstLine="0"/>
        <w:rPr>
          <w:rFonts w:ascii="Times New Roman" w:hAnsi="Times New Roman" w:cs="Times New Roman"/>
          <w:sz w:val="22"/>
        </w:rPr>
      </w:pPr>
      <w:r w:rsidRPr="005A2535">
        <w:rPr>
          <w:rFonts w:ascii="Times New Roman" w:hAnsi="Times New Roman" w:cs="Times New Roman"/>
          <w:sz w:val="22"/>
        </w:rPr>
        <w:t>9.2.8. Emitir a nota fiscal da prestação dos serviços.</w:t>
      </w:r>
    </w:p>
    <w:p w14:paraId="17CEA3E2" w14:textId="7D4F1FF5" w:rsidR="00D75215" w:rsidRPr="005A2535" w:rsidRDefault="00D75215" w:rsidP="00481111">
      <w:pPr>
        <w:suppressAutoHyphens/>
        <w:spacing w:after="0" w:line="240" w:lineRule="auto"/>
        <w:ind w:left="142" w:right="0" w:firstLine="0"/>
        <w:rPr>
          <w:rFonts w:ascii="Times New Roman" w:hAnsi="Times New Roman" w:cs="Times New Roman"/>
          <w:bCs/>
          <w:sz w:val="22"/>
        </w:rPr>
      </w:pPr>
      <w:r w:rsidRPr="005A2535">
        <w:rPr>
          <w:rFonts w:ascii="Times New Roman" w:hAnsi="Times New Roman" w:cs="Times New Roman"/>
          <w:sz w:val="22"/>
        </w:rPr>
        <w:lastRenderedPageBreak/>
        <w:t>9.2.9. Eximir-se da responsabilidade pelos atos omissos e aqueles praticados pelo gestor em dissonância com as orientações passadas pelos consultores em cumprimento ao objeto deste contrato;</w:t>
      </w:r>
    </w:p>
    <w:p w14:paraId="0B6ED42F"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35CECFF7"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DÉCIMA - DAS PENALIDADES  </w:t>
      </w:r>
    </w:p>
    <w:p w14:paraId="5A0CF5BE" w14:textId="77777777" w:rsidR="00823814" w:rsidRPr="005A2535" w:rsidRDefault="00823814" w:rsidP="00481111">
      <w:pPr>
        <w:ind w:left="142"/>
        <w:rPr>
          <w:rFonts w:ascii="Times New Roman" w:hAnsi="Times New Roman" w:cs="Times New Roman"/>
          <w:sz w:val="22"/>
        </w:rPr>
      </w:pPr>
    </w:p>
    <w:p w14:paraId="3E3C7103"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5A2535" w:rsidRDefault="007A397D" w:rsidP="00481111">
      <w:pPr>
        <w:ind w:left="142" w:right="10"/>
        <w:rPr>
          <w:rFonts w:ascii="Times New Roman" w:hAnsi="Times New Roman" w:cs="Times New Roman"/>
          <w:sz w:val="22"/>
        </w:rPr>
      </w:pPr>
      <w:r w:rsidRPr="005A2535">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5A2535" w:rsidRDefault="007A397D" w:rsidP="00481111">
      <w:pPr>
        <w:ind w:left="142" w:right="8"/>
        <w:rPr>
          <w:rFonts w:ascii="Times New Roman" w:hAnsi="Times New Roman" w:cs="Times New Roman"/>
          <w:sz w:val="22"/>
        </w:rPr>
      </w:pPr>
      <w:r w:rsidRPr="005A2535">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10.2. O valor a servir de base para o cálculo das multas referidas nos subitens 10.1.2 e </w:t>
      </w:r>
    </w:p>
    <w:p w14:paraId="69D9F3A9" w14:textId="77777777" w:rsidR="005C21FD" w:rsidRPr="005A2535" w:rsidRDefault="007A397D" w:rsidP="00481111">
      <w:pPr>
        <w:ind w:left="142" w:right="97"/>
        <w:rPr>
          <w:rFonts w:ascii="Times New Roman" w:hAnsi="Times New Roman" w:cs="Times New Roman"/>
          <w:sz w:val="22"/>
        </w:rPr>
      </w:pPr>
      <w:r w:rsidRPr="005A2535">
        <w:rPr>
          <w:rFonts w:ascii="Times New Roman" w:hAnsi="Times New Roman" w:cs="Times New Roman"/>
          <w:sz w:val="22"/>
        </w:rPr>
        <w:t xml:space="preserve">10.1.3 será o valor inicial do Contrato.  </w:t>
      </w:r>
    </w:p>
    <w:p w14:paraId="69658F35" w14:textId="77777777" w:rsidR="005C21FD" w:rsidRPr="005A2535" w:rsidRDefault="007A397D" w:rsidP="00481111">
      <w:pPr>
        <w:ind w:left="142" w:right="6"/>
        <w:rPr>
          <w:rFonts w:ascii="Times New Roman" w:hAnsi="Times New Roman" w:cs="Times New Roman"/>
          <w:sz w:val="22"/>
        </w:rPr>
      </w:pPr>
      <w:r w:rsidRPr="005A2535">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5A2535" w:rsidRDefault="007A397D" w:rsidP="00481111">
      <w:pPr>
        <w:ind w:left="142" w:right="9"/>
        <w:rPr>
          <w:rFonts w:ascii="Times New Roman" w:hAnsi="Times New Roman" w:cs="Times New Roman"/>
          <w:sz w:val="22"/>
        </w:rPr>
      </w:pPr>
      <w:r w:rsidRPr="005A2535">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6C8400A1"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DÉCIMA PRIMEIRA - DA CESSÃO OU TRANSFERÊNCIA  </w:t>
      </w:r>
    </w:p>
    <w:p w14:paraId="1F1913CE" w14:textId="77777777" w:rsidR="00823814" w:rsidRPr="005A2535" w:rsidRDefault="00823814" w:rsidP="00481111">
      <w:pPr>
        <w:ind w:left="142"/>
        <w:rPr>
          <w:rFonts w:ascii="Times New Roman" w:hAnsi="Times New Roman" w:cs="Times New Roman"/>
          <w:sz w:val="22"/>
        </w:rPr>
      </w:pPr>
    </w:p>
    <w:p w14:paraId="20198E4B"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11.1. O presente termo não poderá ser objeto de cessão ou transferência, no todo ou em parte.  </w:t>
      </w:r>
    </w:p>
    <w:p w14:paraId="0F749F87"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0818AE13" w14:textId="77777777"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DÉCIMA SEGUNDA - DA PUBLICAÇÃO DO CONTRATO </w:t>
      </w:r>
    </w:p>
    <w:p w14:paraId="35DAD2F0"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26DB1855"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66230C4E"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DÉCIMA TERCEIRA - DAS DISPOSIÇÕES COMPLEMENTARES  </w:t>
      </w:r>
    </w:p>
    <w:p w14:paraId="699BF36F" w14:textId="77777777" w:rsidR="00823814" w:rsidRPr="005A2535" w:rsidRDefault="00823814" w:rsidP="00481111">
      <w:pPr>
        <w:ind w:left="142"/>
        <w:rPr>
          <w:rFonts w:ascii="Times New Roman" w:hAnsi="Times New Roman" w:cs="Times New Roman"/>
          <w:sz w:val="22"/>
        </w:rPr>
      </w:pPr>
    </w:p>
    <w:p w14:paraId="1ED6E722" w14:textId="77777777" w:rsidR="005C21FD" w:rsidRPr="005A2535" w:rsidRDefault="007A397D" w:rsidP="00481111">
      <w:pPr>
        <w:ind w:left="142" w:right="0"/>
        <w:rPr>
          <w:rFonts w:ascii="Times New Roman" w:hAnsi="Times New Roman" w:cs="Times New Roman"/>
          <w:sz w:val="22"/>
        </w:rPr>
      </w:pPr>
      <w:r w:rsidRPr="005A2535">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5A2535" w:rsidRDefault="007A397D" w:rsidP="00481111">
      <w:pPr>
        <w:spacing w:after="0" w:line="259" w:lineRule="auto"/>
        <w:ind w:left="142"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22524756" w14:textId="5349C731" w:rsidR="004E0DC8"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CLÁUSULA DÉCIMA QUARTA </w:t>
      </w:r>
      <w:r w:rsidR="004E0DC8" w:rsidRPr="005A2535">
        <w:rPr>
          <w:rFonts w:ascii="Times New Roman" w:hAnsi="Times New Roman" w:cs="Times New Roman"/>
          <w:sz w:val="22"/>
        </w:rPr>
        <w:t>– DA FISCALIZAÇÃO</w:t>
      </w:r>
    </w:p>
    <w:p w14:paraId="506B94B1" w14:textId="4A3427BC" w:rsidR="004E0DC8" w:rsidRPr="005A2535" w:rsidRDefault="004E0DC8" w:rsidP="00481111">
      <w:pPr>
        <w:ind w:left="142"/>
        <w:rPr>
          <w:rFonts w:ascii="Times New Roman" w:hAnsi="Times New Roman" w:cs="Times New Roman"/>
          <w:sz w:val="22"/>
        </w:rPr>
      </w:pPr>
    </w:p>
    <w:p w14:paraId="6F835BE4" w14:textId="1F9D11DE" w:rsidR="004E0DC8" w:rsidRPr="005A2535" w:rsidRDefault="004E0DC8" w:rsidP="00481111">
      <w:pPr>
        <w:spacing w:before="120" w:after="120" w:line="276" w:lineRule="auto"/>
        <w:ind w:left="142"/>
        <w:rPr>
          <w:rFonts w:ascii="Times New Roman" w:hAnsi="Times New Roman" w:cs="Times New Roman"/>
          <w:bCs/>
          <w:sz w:val="22"/>
        </w:rPr>
      </w:pPr>
      <w:r w:rsidRPr="005A2535">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465662F" w14:textId="77777777" w:rsidR="00D75215" w:rsidRPr="005A2535" w:rsidRDefault="004E0DC8" w:rsidP="00481111">
      <w:pPr>
        <w:ind w:left="142"/>
        <w:rPr>
          <w:rFonts w:ascii="Times New Roman" w:hAnsi="Times New Roman" w:cs="Times New Roman"/>
          <w:sz w:val="22"/>
          <w:lang w:eastAsia="zh-CN"/>
        </w:rPr>
      </w:pPr>
      <w:r w:rsidRPr="005A2535">
        <w:rPr>
          <w:rFonts w:ascii="Times New Roman" w:hAnsi="Times New Roman" w:cs="Times New Roman"/>
          <w:sz w:val="22"/>
        </w:rPr>
        <w:lastRenderedPageBreak/>
        <w:t xml:space="preserve">14.1.1 - </w:t>
      </w:r>
      <w:r w:rsidR="00D75215" w:rsidRPr="005A2535">
        <w:rPr>
          <w:rFonts w:ascii="Times New Roman" w:hAnsi="Times New Roman" w:cs="Times New Roman"/>
          <w:sz w:val="22"/>
          <w:lang w:eastAsia="zh-CN"/>
        </w:rPr>
        <w:t xml:space="preserve">A execução do contrato será acompanhada e fiscalizada pelo servidor </w:t>
      </w:r>
      <w:r w:rsidR="00D75215" w:rsidRPr="005A2535">
        <w:rPr>
          <w:rFonts w:ascii="Times New Roman" w:hAnsi="Times New Roman" w:cs="Times New Roman"/>
          <w:color w:val="FF0000"/>
          <w:sz w:val="22"/>
          <w:lang w:eastAsia="zh-CN"/>
        </w:rPr>
        <w:t>Rudimar Marafon, matrícula nº 13730/01</w:t>
      </w:r>
      <w:r w:rsidR="00D75215" w:rsidRPr="005A2535">
        <w:rPr>
          <w:rFonts w:ascii="Times New Roman" w:hAnsi="Times New Roman" w:cs="Times New Roman"/>
          <w:sz w:val="22"/>
          <w:lang w:eastAsia="zh-CN"/>
        </w:rPr>
        <w:t>, que atuará como representante institucional, nos termos do artigo 67 da Lei 8666/93.</w:t>
      </w:r>
    </w:p>
    <w:p w14:paraId="6418ADCC" w14:textId="49650B0A" w:rsidR="004E0DC8" w:rsidRPr="005A2535" w:rsidRDefault="004E0DC8" w:rsidP="00481111">
      <w:pPr>
        <w:ind w:left="142"/>
        <w:rPr>
          <w:rFonts w:ascii="Times New Roman" w:hAnsi="Times New Roman" w:cs="Times New Roman"/>
          <w:sz w:val="22"/>
          <w:lang w:eastAsia="zh-CN"/>
        </w:rPr>
      </w:pPr>
    </w:p>
    <w:p w14:paraId="21D065D8" w14:textId="245D1060" w:rsidR="004E0DC8" w:rsidRPr="005A2535" w:rsidRDefault="004E0DC8" w:rsidP="00481111">
      <w:pPr>
        <w:spacing w:before="120" w:after="120" w:line="276" w:lineRule="auto"/>
        <w:ind w:left="142"/>
        <w:rPr>
          <w:rFonts w:ascii="Times New Roman" w:hAnsi="Times New Roman" w:cs="Times New Roman"/>
          <w:sz w:val="22"/>
        </w:rPr>
      </w:pPr>
      <w:r w:rsidRPr="005A2535">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A2535">
        <w:rPr>
          <w:rFonts w:ascii="Times New Roman" w:hAnsi="Times New Roman" w:cs="Times New Roman"/>
          <w:sz w:val="22"/>
        </w:rPr>
        <w:t>co-responsabilidade</w:t>
      </w:r>
      <w:proofErr w:type="spellEnd"/>
      <w:r w:rsidRPr="005A2535">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5A2535" w:rsidRDefault="004E0DC8" w:rsidP="00481111">
      <w:pPr>
        <w:spacing w:before="120" w:after="120" w:line="276" w:lineRule="auto"/>
        <w:ind w:left="142"/>
        <w:rPr>
          <w:rFonts w:ascii="Times New Roman" w:hAnsi="Times New Roman" w:cs="Times New Roman"/>
          <w:sz w:val="22"/>
        </w:rPr>
      </w:pPr>
      <w:r w:rsidRPr="005A2535">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5A2535" w:rsidRDefault="004E0DC8" w:rsidP="00481111">
      <w:pPr>
        <w:pStyle w:val="Ttulo1"/>
        <w:ind w:left="142" w:right="95"/>
        <w:rPr>
          <w:rFonts w:ascii="Times New Roman" w:hAnsi="Times New Roman" w:cs="Times New Roman"/>
          <w:sz w:val="22"/>
        </w:rPr>
      </w:pPr>
    </w:p>
    <w:p w14:paraId="4CE6565E" w14:textId="14EA5B1E" w:rsidR="00823814"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r w:rsidR="004E0DC8" w:rsidRPr="005A2535">
        <w:rPr>
          <w:rFonts w:ascii="Times New Roman" w:hAnsi="Times New Roman" w:cs="Times New Roman"/>
          <w:sz w:val="22"/>
        </w:rPr>
        <w:t xml:space="preserve">CLÁUSULA QUINTA - </w:t>
      </w:r>
      <w:r w:rsidRPr="005A2535">
        <w:rPr>
          <w:rFonts w:ascii="Times New Roman" w:hAnsi="Times New Roman" w:cs="Times New Roman"/>
          <w:sz w:val="22"/>
        </w:rPr>
        <w:t xml:space="preserve">DO FORO </w:t>
      </w:r>
    </w:p>
    <w:p w14:paraId="3B8C3CC0" w14:textId="77777777" w:rsidR="005C21FD" w:rsidRPr="005A2535" w:rsidRDefault="007A397D" w:rsidP="00481111">
      <w:pPr>
        <w:pStyle w:val="Ttulo1"/>
        <w:ind w:left="142" w:right="95"/>
        <w:rPr>
          <w:rFonts w:ascii="Times New Roman" w:hAnsi="Times New Roman" w:cs="Times New Roman"/>
          <w:sz w:val="22"/>
        </w:rPr>
      </w:pPr>
      <w:r w:rsidRPr="005A2535">
        <w:rPr>
          <w:rFonts w:ascii="Times New Roman" w:hAnsi="Times New Roman" w:cs="Times New Roman"/>
          <w:sz w:val="22"/>
        </w:rPr>
        <w:t xml:space="preserve"> </w:t>
      </w:r>
    </w:p>
    <w:p w14:paraId="0E035B1C" w14:textId="44240534" w:rsidR="005C21FD" w:rsidRPr="005A2535" w:rsidRDefault="004E0DC8" w:rsidP="00481111">
      <w:pPr>
        <w:ind w:left="142" w:right="0"/>
        <w:rPr>
          <w:rFonts w:ascii="Times New Roman" w:hAnsi="Times New Roman" w:cs="Times New Roman"/>
          <w:sz w:val="22"/>
        </w:rPr>
      </w:pPr>
      <w:r w:rsidRPr="005A2535">
        <w:rPr>
          <w:rFonts w:ascii="Times New Roman" w:hAnsi="Times New Roman" w:cs="Times New Roman"/>
          <w:sz w:val="22"/>
        </w:rPr>
        <w:t>15</w:t>
      </w:r>
      <w:r w:rsidR="007A397D" w:rsidRPr="005A2535">
        <w:rPr>
          <w:rFonts w:ascii="Times New Roman" w:hAnsi="Times New Roman" w:cs="Times New Roman"/>
          <w:sz w:val="22"/>
        </w:rPr>
        <w:t>.1. Fica eleit</w:t>
      </w:r>
      <w:r w:rsidR="00481111" w:rsidRPr="005A2535">
        <w:rPr>
          <w:rFonts w:ascii="Times New Roman" w:hAnsi="Times New Roman" w:cs="Times New Roman"/>
          <w:sz w:val="22"/>
        </w:rPr>
        <w:t>o o Foro da Comarca de Chapecó/</w:t>
      </w:r>
      <w:r w:rsidR="007A397D" w:rsidRPr="005A2535">
        <w:rPr>
          <w:rFonts w:ascii="Times New Roman" w:hAnsi="Times New Roman" w:cs="Times New Roman"/>
          <w:sz w:val="22"/>
        </w:rPr>
        <w:t xml:space="preserve">SC, para qualquer procedimento relacionado com o cumprimento do presente Contrato.  </w:t>
      </w:r>
    </w:p>
    <w:p w14:paraId="5C4D5DDC" w14:textId="77777777" w:rsidR="004E0DC8" w:rsidRPr="005A2535" w:rsidRDefault="004E0DC8" w:rsidP="00481111">
      <w:pPr>
        <w:ind w:left="142" w:right="2"/>
        <w:rPr>
          <w:rFonts w:ascii="Times New Roman" w:hAnsi="Times New Roman" w:cs="Times New Roman"/>
          <w:sz w:val="22"/>
        </w:rPr>
      </w:pPr>
    </w:p>
    <w:p w14:paraId="31CAEDFB" w14:textId="7EA35DAB" w:rsidR="00600AC3" w:rsidRPr="005A2535" w:rsidRDefault="007A397D" w:rsidP="00481111">
      <w:pPr>
        <w:ind w:left="142" w:right="2"/>
        <w:rPr>
          <w:rFonts w:ascii="Times New Roman" w:hAnsi="Times New Roman" w:cs="Times New Roman"/>
          <w:sz w:val="22"/>
        </w:rPr>
      </w:pPr>
      <w:r w:rsidRPr="005A2535">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5A2535" w:rsidRDefault="004E0DC8">
      <w:pPr>
        <w:ind w:left="149" w:right="2"/>
        <w:rPr>
          <w:rFonts w:ascii="Times New Roman" w:hAnsi="Times New Roman" w:cs="Times New Roman"/>
          <w:sz w:val="22"/>
        </w:rPr>
      </w:pPr>
    </w:p>
    <w:p w14:paraId="5118817C" w14:textId="00FCCF04" w:rsidR="005C21FD" w:rsidRPr="005A2535" w:rsidRDefault="007A397D">
      <w:pPr>
        <w:ind w:left="149" w:right="2"/>
        <w:rPr>
          <w:rFonts w:ascii="Times New Roman" w:hAnsi="Times New Roman" w:cs="Times New Roman"/>
          <w:sz w:val="22"/>
        </w:rPr>
      </w:pPr>
      <w:r w:rsidRPr="005A2535">
        <w:rPr>
          <w:rFonts w:ascii="Times New Roman" w:hAnsi="Times New Roman" w:cs="Times New Roman"/>
          <w:sz w:val="22"/>
        </w:rPr>
        <w:t xml:space="preserve">Cordilheira Alta, SC, </w:t>
      </w:r>
      <w:r w:rsidR="005A2535" w:rsidRPr="005A2535">
        <w:rPr>
          <w:rFonts w:ascii="Times New Roman" w:hAnsi="Times New Roman" w:cs="Times New Roman"/>
          <w:sz w:val="22"/>
        </w:rPr>
        <w:t xml:space="preserve">16 de dezembro </w:t>
      </w:r>
      <w:r w:rsidRPr="005A2535">
        <w:rPr>
          <w:rFonts w:ascii="Times New Roman" w:hAnsi="Times New Roman" w:cs="Times New Roman"/>
          <w:sz w:val="22"/>
        </w:rPr>
        <w:t>de 202</w:t>
      </w:r>
      <w:r w:rsidR="00AA04A7" w:rsidRPr="005A2535">
        <w:rPr>
          <w:rFonts w:ascii="Times New Roman" w:hAnsi="Times New Roman" w:cs="Times New Roman"/>
          <w:sz w:val="22"/>
        </w:rPr>
        <w:t>1</w:t>
      </w:r>
      <w:r w:rsidRPr="005A2535">
        <w:rPr>
          <w:rFonts w:ascii="Times New Roman" w:hAnsi="Times New Roman" w:cs="Times New Roman"/>
          <w:sz w:val="22"/>
        </w:rPr>
        <w:t xml:space="preserve">.  </w:t>
      </w:r>
    </w:p>
    <w:p w14:paraId="4EEA0B16" w14:textId="03B82BF4" w:rsidR="004E0DC8" w:rsidRPr="005A2535" w:rsidRDefault="004E0DC8">
      <w:pPr>
        <w:ind w:left="149" w:right="2"/>
        <w:rPr>
          <w:rFonts w:ascii="Times New Roman" w:hAnsi="Times New Roman" w:cs="Times New Roman"/>
          <w:sz w:val="22"/>
        </w:rPr>
      </w:pPr>
    </w:p>
    <w:p w14:paraId="4B7AE4C4" w14:textId="44A704BA" w:rsidR="004E0DC8" w:rsidRPr="005A2535" w:rsidRDefault="004E0DC8">
      <w:pPr>
        <w:ind w:left="149" w:right="2"/>
        <w:rPr>
          <w:rFonts w:ascii="Times New Roman" w:hAnsi="Times New Roman" w:cs="Times New Roman"/>
          <w:sz w:val="22"/>
        </w:rPr>
      </w:pPr>
    </w:p>
    <w:p w14:paraId="566D1F06" w14:textId="77777777" w:rsidR="004E0DC8" w:rsidRPr="005A2535" w:rsidRDefault="004E0DC8">
      <w:pPr>
        <w:ind w:left="149" w:right="2"/>
        <w:rPr>
          <w:rFonts w:ascii="Times New Roman" w:hAnsi="Times New Roman" w:cs="Times New Roman"/>
          <w:sz w:val="22"/>
        </w:rPr>
      </w:pPr>
    </w:p>
    <w:p w14:paraId="342C60F1" w14:textId="77777777" w:rsidR="003B0A5B" w:rsidRPr="005A2535" w:rsidRDefault="003B0A5B">
      <w:pPr>
        <w:ind w:left="149" w:right="2"/>
        <w:rPr>
          <w:rFonts w:ascii="Times New Roman" w:hAnsi="Times New Roman" w:cs="Times New Roman"/>
          <w:sz w:val="22"/>
        </w:rPr>
      </w:pPr>
    </w:p>
    <w:p w14:paraId="258FD0CC" w14:textId="77777777" w:rsidR="003B0A5B" w:rsidRPr="005A2535" w:rsidRDefault="003B0A5B">
      <w:pPr>
        <w:ind w:left="149" w:right="2"/>
        <w:rPr>
          <w:rFonts w:ascii="Times New Roman" w:hAnsi="Times New Roman" w:cs="Times New Roman"/>
          <w:sz w:val="22"/>
        </w:rPr>
      </w:pPr>
    </w:p>
    <w:p w14:paraId="1949F462" w14:textId="77777777" w:rsidR="003B0A5B" w:rsidRPr="005A2535" w:rsidRDefault="003B0A5B">
      <w:pPr>
        <w:ind w:left="149" w:right="2"/>
        <w:rPr>
          <w:rFonts w:ascii="Times New Roman" w:hAnsi="Times New Roman" w:cs="Times New Roman"/>
          <w:sz w:val="22"/>
        </w:rPr>
      </w:pPr>
    </w:p>
    <w:p w14:paraId="45311803" w14:textId="7959F2D8" w:rsidR="005C21FD" w:rsidRPr="005A2535" w:rsidRDefault="003230FB" w:rsidP="003230FB">
      <w:pPr>
        <w:spacing w:after="0" w:line="259" w:lineRule="auto"/>
        <w:ind w:left="139" w:right="0" w:firstLine="0"/>
        <w:jc w:val="center"/>
        <w:rPr>
          <w:rFonts w:ascii="Times New Roman" w:hAnsi="Times New Roman" w:cs="Times New Roman"/>
          <w:sz w:val="22"/>
        </w:rPr>
      </w:pPr>
      <w:r w:rsidRPr="005A2535">
        <w:rPr>
          <w:rFonts w:ascii="Times New Roman" w:hAnsi="Times New Roman" w:cs="Times New Roman"/>
          <w:sz w:val="22"/>
        </w:rPr>
        <w:t>__________________________</w:t>
      </w:r>
      <w:r w:rsidR="004E0DC8" w:rsidRPr="005A2535">
        <w:rPr>
          <w:rFonts w:ascii="Times New Roman" w:hAnsi="Times New Roman" w:cs="Times New Roman"/>
          <w:sz w:val="22"/>
        </w:rPr>
        <w:t>______</w:t>
      </w:r>
    </w:p>
    <w:p w14:paraId="0772FEB7" w14:textId="45045869" w:rsidR="005C21FD" w:rsidRPr="005A2535" w:rsidRDefault="004E0DC8">
      <w:pPr>
        <w:spacing w:after="4" w:line="250" w:lineRule="auto"/>
        <w:ind w:left="571" w:right="427"/>
        <w:jc w:val="center"/>
        <w:rPr>
          <w:rFonts w:ascii="Times New Roman" w:hAnsi="Times New Roman" w:cs="Times New Roman"/>
          <w:sz w:val="22"/>
        </w:rPr>
      </w:pPr>
      <w:r w:rsidRPr="005A2535">
        <w:rPr>
          <w:rFonts w:ascii="Times New Roman" w:hAnsi="Times New Roman" w:cs="Times New Roman"/>
          <w:b/>
          <w:sz w:val="22"/>
        </w:rPr>
        <w:t>RUDIMAR MARAFON</w:t>
      </w:r>
    </w:p>
    <w:p w14:paraId="61A25ADD" w14:textId="5109342D" w:rsidR="005C21FD" w:rsidRPr="005A2535" w:rsidRDefault="004E0DC8">
      <w:pPr>
        <w:spacing w:after="4" w:line="250" w:lineRule="auto"/>
        <w:ind w:left="570" w:right="422"/>
        <w:jc w:val="center"/>
        <w:rPr>
          <w:rFonts w:ascii="Times New Roman" w:hAnsi="Times New Roman" w:cs="Times New Roman"/>
          <w:sz w:val="22"/>
        </w:rPr>
      </w:pPr>
      <w:r w:rsidRPr="005A2535">
        <w:rPr>
          <w:rFonts w:ascii="Times New Roman" w:hAnsi="Times New Roman" w:cs="Times New Roman"/>
          <w:sz w:val="22"/>
        </w:rPr>
        <w:t>Secretário</w:t>
      </w:r>
      <w:r w:rsidR="007A397D" w:rsidRPr="005A2535">
        <w:rPr>
          <w:rFonts w:ascii="Times New Roman" w:hAnsi="Times New Roman" w:cs="Times New Roman"/>
          <w:sz w:val="22"/>
        </w:rPr>
        <w:t xml:space="preserve"> Municipal</w:t>
      </w:r>
      <w:r w:rsidRPr="005A2535">
        <w:rPr>
          <w:rFonts w:ascii="Times New Roman" w:hAnsi="Times New Roman" w:cs="Times New Roman"/>
          <w:sz w:val="22"/>
        </w:rPr>
        <w:t xml:space="preserve"> de Administração</w:t>
      </w:r>
      <w:r w:rsidR="007A397D" w:rsidRPr="005A2535">
        <w:rPr>
          <w:rFonts w:ascii="Times New Roman" w:hAnsi="Times New Roman" w:cs="Times New Roman"/>
          <w:sz w:val="22"/>
        </w:rPr>
        <w:t xml:space="preserve">  </w:t>
      </w:r>
    </w:p>
    <w:p w14:paraId="2C84CCD1" w14:textId="77777777" w:rsidR="005C21FD" w:rsidRPr="005A2535" w:rsidRDefault="007A397D">
      <w:pPr>
        <w:spacing w:after="0" w:line="259" w:lineRule="auto"/>
        <w:ind w:left="200" w:right="0" w:firstLine="0"/>
        <w:jc w:val="center"/>
        <w:rPr>
          <w:rFonts w:ascii="Times New Roman" w:hAnsi="Times New Roman" w:cs="Times New Roman"/>
          <w:sz w:val="22"/>
        </w:rPr>
      </w:pPr>
      <w:r w:rsidRPr="005A2535">
        <w:rPr>
          <w:rFonts w:ascii="Times New Roman" w:hAnsi="Times New Roman" w:cs="Times New Roman"/>
          <w:sz w:val="22"/>
        </w:rPr>
        <w:t xml:space="preserve"> </w:t>
      </w:r>
    </w:p>
    <w:p w14:paraId="7DB2436A" w14:textId="42F30707" w:rsidR="003B0A5B" w:rsidRPr="005A2535"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5A2535"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5A2535" w:rsidRDefault="003B0A5B">
      <w:pPr>
        <w:spacing w:after="0" w:line="259" w:lineRule="auto"/>
        <w:ind w:left="200" w:right="0" w:firstLine="0"/>
        <w:jc w:val="center"/>
        <w:rPr>
          <w:rFonts w:ascii="Times New Roman" w:hAnsi="Times New Roman" w:cs="Times New Roman"/>
          <w:sz w:val="22"/>
        </w:rPr>
      </w:pPr>
    </w:p>
    <w:p w14:paraId="09129C1C" w14:textId="73C75631" w:rsidR="003B0A5B" w:rsidRPr="005A2535" w:rsidRDefault="004E0DC8" w:rsidP="005A2535">
      <w:pPr>
        <w:spacing w:after="0" w:line="259" w:lineRule="auto"/>
        <w:ind w:left="0" w:right="0" w:firstLine="0"/>
        <w:jc w:val="center"/>
        <w:rPr>
          <w:rFonts w:ascii="Times New Roman" w:hAnsi="Times New Roman" w:cs="Times New Roman"/>
          <w:sz w:val="22"/>
        </w:rPr>
      </w:pPr>
      <w:r w:rsidRPr="005A2535">
        <w:rPr>
          <w:rFonts w:ascii="Times New Roman" w:hAnsi="Times New Roman" w:cs="Times New Roman"/>
          <w:sz w:val="22"/>
        </w:rPr>
        <w:t>______________</w:t>
      </w:r>
      <w:r w:rsidR="005A2535" w:rsidRPr="005A2535">
        <w:rPr>
          <w:rFonts w:ascii="Times New Roman" w:hAnsi="Times New Roman" w:cs="Times New Roman"/>
          <w:sz w:val="22"/>
        </w:rPr>
        <w:t>_____________________________</w:t>
      </w:r>
      <w:r w:rsidRPr="005A2535">
        <w:rPr>
          <w:rFonts w:ascii="Times New Roman" w:hAnsi="Times New Roman" w:cs="Times New Roman"/>
          <w:sz w:val="22"/>
        </w:rPr>
        <w:t>______________</w:t>
      </w:r>
    </w:p>
    <w:p w14:paraId="5AB696CE" w14:textId="77777777" w:rsidR="005A2535" w:rsidRPr="005A2535" w:rsidRDefault="005A2535" w:rsidP="005A2535">
      <w:pPr>
        <w:jc w:val="center"/>
        <w:rPr>
          <w:rFonts w:ascii="Times New Roman" w:hAnsi="Times New Roman" w:cs="Times New Roman"/>
          <w:sz w:val="22"/>
        </w:rPr>
      </w:pPr>
      <w:r w:rsidRPr="005A2535">
        <w:rPr>
          <w:rFonts w:ascii="Times New Roman" w:hAnsi="Times New Roman" w:cs="Times New Roman"/>
          <w:b/>
          <w:sz w:val="22"/>
        </w:rPr>
        <w:t>T&amp;Z CONTABILIDADE E ASSESSORIA S/S LTDA</w:t>
      </w:r>
      <w:r w:rsidRPr="005A2535">
        <w:rPr>
          <w:rFonts w:ascii="Times New Roman" w:hAnsi="Times New Roman" w:cs="Times New Roman"/>
          <w:sz w:val="22"/>
        </w:rPr>
        <w:t xml:space="preserve"> </w:t>
      </w:r>
    </w:p>
    <w:p w14:paraId="0D0A2EEB" w14:textId="6FC55F12" w:rsidR="005A2535" w:rsidRPr="005A2535" w:rsidRDefault="005A2535">
      <w:pPr>
        <w:spacing w:after="4" w:line="250" w:lineRule="auto"/>
        <w:ind w:left="570" w:right="425"/>
        <w:jc w:val="center"/>
        <w:rPr>
          <w:rFonts w:ascii="Times New Roman" w:hAnsi="Times New Roman" w:cs="Times New Roman"/>
          <w:sz w:val="22"/>
        </w:rPr>
      </w:pPr>
      <w:proofErr w:type="spellStart"/>
      <w:r w:rsidRPr="005A2535">
        <w:rPr>
          <w:rFonts w:ascii="Times New Roman" w:hAnsi="Times New Roman" w:cs="Times New Roman"/>
          <w:sz w:val="22"/>
        </w:rPr>
        <w:t>Flari</w:t>
      </w:r>
      <w:proofErr w:type="spellEnd"/>
      <w:r w:rsidRPr="005A2535">
        <w:rPr>
          <w:rFonts w:ascii="Times New Roman" w:hAnsi="Times New Roman" w:cs="Times New Roman"/>
          <w:sz w:val="22"/>
        </w:rPr>
        <w:t xml:space="preserve"> Rafael </w:t>
      </w:r>
      <w:proofErr w:type="spellStart"/>
      <w:r w:rsidRPr="005A2535">
        <w:rPr>
          <w:rFonts w:ascii="Times New Roman" w:hAnsi="Times New Roman" w:cs="Times New Roman"/>
          <w:sz w:val="22"/>
        </w:rPr>
        <w:t>Triches</w:t>
      </w:r>
      <w:proofErr w:type="spellEnd"/>
    </w:p>
    <w:p w14:paraId="29FB96AB" w14:textId="491B6A5F" w:rsidR="005C21FD" w:rsidRPr="005A2535" w:rsidRDefault="005A2535">
      <w:pPr>
        <w:spacing w:after="4" w:line="250" w:lineRule="auto"/>
        <w:ind w:left="570" w:right="425"/>
        <w:jc w:val="center"/>
        <w:rPr>
          <w:rFonts w:ascii="Times New Roman" w:hAnsi="Times New Roman" w:cs="Times New Roman"/>
          <w:sz w:val="22"/>
        </w:rPr>
      </w:pPr>
      <w:r w:rsidRPr="005A2535">
        <w:rPr>
          <w:rFonts w:ascii="Times New Roman" w:hAnsi="Times New Roman" w:cs="Times New Roman"/>
          <w:sz w:val="22"/>
        </w:rPr>
        <w:t>Contratada</w:t>
      </w:r>
    </w:p>
    <w:p w14:paraId="33CFF650" w14:textId="77777777" w:rsidR="003B0A5B" w:rsidRPr="005A2535" w:rsidRDefault="003B0A5B">
      <w:pPr>
        <w:ind w:left="149" w:right="97"/>
        <w:rPr>
          <w:rFonts w:ascii="Times New Roman" w:hAnsi="Times New Roman" w:cs="Times New Roman"/>
          <w:sz w:val="22"/>
        </w:rPr>
      </w:pPr>
    </w:p>
    <w:p w14:paraId="4C292CE2" w14:textId="77777777" w:rsidR="003B0A5B" w:rsidRPr="005A2535" w:rsidRDefault="003B0A5B">
      <w:pPr>
        <w:ind w:left="149" w:right="97"/>
        <w:rPr>
          <w:rFonts w:ascii="Times New Roman" w:hAnsi="Times New Roman" w:cs="Times New Roman"/>
          <w:sz w:val="22"/>
        </w:rPr>
      </w:pPr>
    </w:p>
    <w:p w14:paraId="62ABC16D" w14:textId="77777777" w:rsidR="003B0A5B" w:rsidRPr="005A2535" w:rsidRDefault="003B0A5B">
      <w:pPr>
        <w:ind w:left="149" w:right="97"/>
        <w:rPr>
          <w:rFonts w:ascii="Times New Roman" w:hAnsi="Times New Roman" w:cs="Times New Roman"/>
          <w:sz w:val="22"/>
        </w:rPr>
      </w:pPr>
    </w:p>
    <w:p w14:paraId="72285EF1" w14:textId="5BA69CC8" w:rsidR="005C21FD" w:rsidRPr="005A2535" w:rsidRDefault="007A397D">
      <w:pPr>
        <w:ind w:left="149" w:right="97"/>
        <w:rPr>
          <w:rFonts w:ascii="Times New Roman" w:hAnsi="Times New Roman" w:cs="Times New Roman"/>
          <w:sz w:val="22"/>
        </w:rPr>
      </w:pPr>
      <w:r w:rsidRPr="005A2535">
        <w:rPr>
          <w:rFonts w:ascii="Times New Roman" w:hAnsi="Times New Roman" w:cs="Times New Roman"/>
          <w:sz w:val="22"/>
        </w:rPr>
        <w:t xml:space="preserve">Testemunhas:  </w:t>
      </w:r>
    </w:p>
    <w:p w14:paraId="21D99247" w14:textId="77777777" w:rsidR="004E0DC8" w:rsidRPr="005A2535" w:rsidRDefault="004E0DC8">
      <w:pPr>
        <w:ind w:left="149" w:right="97"/>
        <w:rPr>
          <w:rFonts w:ascii="Times New Roman" w:hAnsi="Times New Roman" w:cs="Times New Roman"/>
          <w:sz w:val="22"/>
        </w:rPr>
      </w:pPr>
    </w:p>
    <w:p w14:paraId="11CF366B" w14:textId="77777777" w:rsidR="003B0A5B" w:rsidRPr="005A2535" w:rsidRDefault="003B0A5B">
      <w:pPr>
        <w:ind w:left="149" w:right="97"/>
        <w:rPr>
          <w:rFonts w:ascii="Times New Roman" w:hAnsi="Times New Roman" w:cs="Times New Roman"/>
          <w:sz w:val="22"/>
        </w:rPr>
      </w:pPr>
    </w:p>
    <w:p w14:paraId="55676BE1" w14:textId="77777777" w:rsidR="005C21FD" w:rsidRPr="005A2535" w:rsidRDefault="007A397D">
      <w:pPr>
        <w:spacing w:after="0" w:line="259" w:lineRule="auto"/>
        <w:ind w:left="139" w:right="0" w:firstLine="0"/>
        <w:jc w:val="left"/>
        <w:rPr>
          <w:rFonts w:ascii="Times New Roman" w:hAnsi="Times New Roman" w:cs="Times New Roman"/>
          <w:sz w:val="22"/>
        </w:rPr>
      </w:pPr>
      <w:r w:rsidRPr="005A2535">
        <w:rPr>
          <w:rFonts w:ascii="Times New Roman" w:hAnsi="Times New Roman" w:cs="Times New Roman"/>
          <w:sz w:val="22"/>
        </w:rPr>
        <w:t xml:space="preserve"> </w:t>
      </w:r>
    </w:p>
    <w:p w14:paraId="1E2957B0" w14:textId="77777777" w:rsidR="004E0DC8" w:rsidRPr="005A2535" w:rsidRDefault="004E0DC8" w:rsidP="004E0DC8">
      <w:pPr>
        <w:rPr>
          <w:rFonts w:ascii="Times New Roman" w:hAnsi="Times New Roman" w:cs="Times New Roman"/>
          <w:sz w:val="22"/>
        </w:rPr>
      </w:pPr>
      <w:r w:rsidRPr="005A2535">
        <w:rPr>
          <w:rFonts w:ascii="Times New Roman" w:hAnsi="Times New Roman" w:cs="Times New Roman"/>
          <w:sz w:val="22"/>
        </w:rPr>
        <w:lastRenderedPageBreak/>
        <w:t>_____________________</w:t>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t xml:space="preserve"> __________________</w:t>
      </w:r>
    </w:p>
    <w:p w14:paraId="3315BB27" w14:textId="77777777" w:rsidR="004E0DC8" w:rsidRPr="005A2535" w:rsidRDefault="004E0DC8" w:rsidP="004E0DC8">
      <w:pPr>
        <w:rPr>
          <w:rFonts w:ascii="Times New Roman" w:hAnsi="Times New Roman" w:cs="Times New Roman"/>
          <w:sz w:val="22"/>
        </w:rPr>
      </w:pPr>
      <w:r w:rsidRPr="005A2535">
        <w:rPr>
          <w:rFonts w:ascii="Times New Roman" w:hAnsi="Times New Roman" w:cs="Times New Roman"/>
          <w:sz w:val="22"/>
        </w:rPr>
        <w:t>Angelita Gabriel</w:t>
      </w:r>
      <w:r w:rsidRPr="005A2535">
        <w:rPr>
          <w:rFonts w:ascii="Times New Roman" w:hAnsi="Times New Roman" w:cs="Times New Roman"/>
          <w:sz w:val="22"/>
        </w:rPr>
        <w:tab/>
      </w:r>
      <w:r w:rsidRPr="005A2535">
        <w:rPr>
          <w:rFonts w:ascii="Times New Roman" w:hAnsi="Times New Roman" w:cs="Times New Roman"/>
          <w:sz w:val="22"/>
        </w:rPr>
        <w:tab/>
        <w:t xml:space="preserve">          </w:t>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t xml:space="preserve"> Kelly Cristina </w:t>
      </w:r>
      <w:proofErr w:type="spellStart"/>
      <w:r w:rsidRPr="005A2535">
        <w:rPr>
          <w:rFonts w:ascii="Times New Roman" w:hAnsi="Times New Roman" w:cs="Times New Roman"/>
          <w:sz w:val="22"/>
        </w:rPr>
        <w:t>Ranzan</w:t>
      </w:r>
      <w:proofErr w:type="spellEnd"/>
    </w:p>
    <w:p w14:paraId="63B99431" w14:textId="1780CADC" w:rsidR="004E0DC8" w:rsidRPr="005A2535" w:rsidRDefault="004E0DC8" w:rsidP="004E0DC8">
      <w:pPr>
        <w:rPr>
          <w:rFonts w:ascii="Times New Roman" w:hAnsi="Times New Roman" w:cs="Times New Roman"/>
          <w:sz w:val="22"/>
        </w:rPr>
      </w:pPr>
      <w:r w:rsidRPr="005A2535">
        <w:rPr>
          <w:rFonts w:ascii="Times New Roman" w:hAnsi="Times New Roman" w:cs="Times New Roman"/>
          <w:sz w:val="22"/>
        </w:rPr>
        <w:t>CPF: 022.893.109-64</w:t>
      </w:r>
      <w:r w:rsidRPr="005A2535">
        <w:rPr>
          <w:rFonts w:ascii="Times New Roman" w:hAnsi="Times New Roman" w:cs="Times New Roman"/>
          <w:sz w:val="22"/>
        </w:rPr>
        <w:tab/>
        <w:t xml:space="preserve"> </w:t>
      </w:r>
      <w:r w:rsidRPr="005A2535">
        <w:rPr>
          <w:rFonts w:ascii="Times New Roman" w:hAnsi="Times New Roman" w:cs="Times New Roman"/>
          <w:sz w:val="22"/>
        </w:rPr>
        <w:tab/>
      </w:r>
      <w:r w:rsidRPr="005A2535">
        <w:rPr>
          <w:rFonts w:ascii="Times New Roman" w:hAnsi="Times New Roman" w:cs="Times New Roman"/>
          <w:sz w:val="22"/>
        </w:rPr>
        <w:tab/>
        <w:t xml:space="preserve"> </w:t>
      </w:r>
      <w:r w:rsidRPr="005A2535">
        <w:rPr>
          <w:rFonts w:ascii="Times New Roman" w:hAnsi="Times New Roman" w:cs="Times New Roman"/>
          <w:sz w:val="22"/>
        </w:rPr>
        <w:tab/>
      </w:r>
      <w:r w:rsidRPr="005A2535">
        <w:rPr>
          <w:rFonts w:ascii="Times New Roman" w:hAnsi="Times New Roman" w:cs="Times New Roman"/>
          <w:sz w:val="22"/>
        </w:rPr>
        <w:tab/>
      </w:r>
      <w:r w:rsidRPr="005A2535">
        <w:rPr>
          <w:rFonts w:ascii="Times New Roman" w:hAnsi="Times New Roman" w:cs="Times New Roman"/>
          <w:sz w:val="22"/>
        </w:rPr>
        <w:tab/>
        <w:t xml:space="preserve"> CPF: 773.189.001-53</w:t>
      </w:r>
    </w:p>
    <w:p w14:paraId="2371FC2C" w14:textId="77777777" w:rsidR="003B0A5B" w:rsidRPr="005A2535" w:rsidRDefault="003B0A5B">
      <w:pPr>
        <w:ind w:left="577" w:right="97"/>
        <w:rPr>
          <w:rFonts w:ascii="Times New Roman" w:hAnsi="Times New Roman" w:cs="Times New Roman"/>
          <w:sz w:val="22"/>
        </w:rPr>
      </w:pPr>
    </w:p>
    <w:p w14:paraId="66E3D6DC" w14:textId="77777777" w:rsidR="003B0A5B" w:rsidRPr="005A2535" w:rsidRDefault="003B0A5B">
      <w:pPr>
        <w:ind w:left="577" w:right="97"/>
        <w:rPr>
          <w:rFonts w:ascii="Times New Roman" w:hAnsi="Times New Roman" w:cs="Times New Roman"/>
          <w:sz w:val="22"/>
        </w:rPr>
      </w:pPr>
    </w:p>
    <w:p w14:paraId="76CAF188" w14:textId="455EA9D8" w:rsidR="005C21FD" w:rsidRPr="00481111" w:rsidRDefault="005C21FD" w:rsidP="003B0A5B">
      <w:pPr>
        <w:ind w:left="0" w:right="97"/>
        <w:rPr>
          <w:rFonts w:ascii="Times New Roman" w:hAnsi="Times New Roman" w:cs="Times New Roman"/>
          <w:sz w:val="22"/>
        </w:rPr>
      </w:pPr>
    </w:p>
    <w:sectPr w:rsidR="005C21FD" w:rsidRPr="00481111">
      <w:headerReference w:type="even" r:id="rId8"/>
      <w:headerReference w:type="default" r:id="rId9"/>
      <w:footerReference w:type="even" r:id="rId10"/>
      <w:footerReference w:type="default" r:id="rId11"/>
      <w:headerReference w:type="first" r:id="rId12"/>
      <w:footerReference w:type="first" r:id="rId13"/>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15B9A" w14:textId="77777777" w:rsidR="00B86B38" w:rsidRDefault="00B86B38">
      <w:pPr>
        <w:spacing w:after="0" w:line="240" w:lineRule="auto"/>
      </w:pPr>
      <w:r>
        <w:separator/>
      </w:r>
    </w:p>
  </w:endnote>
  <w:endnote w:type="continuationSeparator" w:id="0">
    <w:p w14:paraId="0DD910C2" w14:textId="77777777" w:rsidR="00B86B38" w:rsidRDefault="00B8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8A12F6" w:rsidRDefault="008A12F6">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8A12F6" w:rsidRDefault="008A12F6">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1366" w14:textId="77777777" w:rsidR="00B86B38" w:rsidRDefault="00B86B38">
      <w:pPr>
        <w:spacing w:after="0" w:line="240" w:lineRule="auto"/>
      </w:pPr>
      <w:r>
        <w:separator/>
      </w:r>
    </w:p>
  </w:footnote>
  <w:footnote w:type="continuationSeparator" w:id="0">
    <w:p w14:paraId="22CEE845" w14:textId="77777777" w:rsidR="00B86B38" w:rsidRDefault="00B86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8A12F6" w:rsidRDefault="008A12F6">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8A12F6" w:rsidRDefault="008A12F6">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8A12F6" w:rsidRDefault="008A12F6">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9"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num>
  <w:num w:numId="3">
    <w:abstractNumId w:val="9"/>
  </w:num>
  <w:num w:numId="4">
    <w:abstractNumId w:val="29"/>
  </w:num>
  <w:num w:numId="5">
    <w:abstractNumId w:val="27"/>
  </w:num>
  <w:num w:numId="6">
    <w:abstractNumId w:val="36"/>
  </w:num>
  <w:num w:numId="7">
    <w:abstractNumId w:val="10"/>
  </w:num>
  <w:num w:numId="8">
    <w:abstractNumId w:val="12"/>
  </w:num>
  <w:num w:numId="9">
    <w:abstractNumId w:val="30"/>
  </w:num>
  <w:num w:numId="10">
    <w:abstractNumId w:val="20"/>
  </w:num>
  <w:num w:numId="11">
    <w:abstractNumId w:val="19"/>
  </w:num>
  <w:num w:numId="12">
    <w:abstractNumId w:val="23"/>
  </w:num>
  <w:num w:numId="13">
    <w:abstractNumId w:val="24"/>
  </w:num>
  <w:num w:numId="14">
    <w:abstractNumId w:val="5"/>
  </w:num>
  <w:num w:numId="15">
    <w:abstractNumId w:val="26"/>
  </w:num>
  <w:num w:numId="16">
    <w:abstractNumId w:val="33"/>
  </w:num>
  <w:num w:numId="17">
    <w:abstractNumId w:val="17"/>
  </w:num>
  <w:num w:numId="18">
    <w:abstractNumId w:val="7"/>
  </w:num>
  <w:num w:numId="19">
    <w:abstractNumId w:val="35"/>
  </w:num>
  <w:num w:numId="20">
    <w:abstractNumId w:val="16"/>
  </w:num>
  <w:num w:numId="21">
    <w:abstractNumId w:val="21"/>
  </w:num>
  <w:num w:numId="22">
    <w:abstractNumId w:val="22"/>
  </w:num>
  <w:num w:numId="23">
    <w:abstractNumId w:val="13"/>
  </w:num>
  <w:num w:numId="24">
    <w:abstractNumId w:val="25"/>
  </w:num>
  <w:num w:numId="25">
    <w:abstractNumId w:val="1"/>
  </w:num>
  <w:num w:numId="26">
    <w:abstractNumId w:val="8"/>
  </w:num>
  <w:num w:numId="27">
    <w:abstractNumId w:val="32"/>
  </w:num>
  <w:num w:numId="28">
    <w:abstractNumId w:val="37"/>
  </w:num>
  <w:num w:numId="29">
    <w:abstractNumId w:val="31"/>
  </w:num>
  <w:num w:numId="30">
    <w:abstractNumId w:val="34"/>
  </w:num>
  <w:num w:numId="31">
    <w:abstractNumId w:val="3"/>
  </w:num>
  <w:num w:numId="32">
    <w:abstractNumId w:val="14"/>
  </w:num>
  <w:num w:numId="33">
    <w:abstractNumId w:val="2"/>
  </w:num>
  <w:num w:numId="34">
    <w:abstractNumId w:val="28"/>
  </w:num>
  <w:num w:numId="35">
    <w:abstractNumId w:val="6"/>
  </w:num>
  <w:num w:numId="36">
    <w:abstractNumId w:val="4"/>
  </w:num>
  <w:num w:numId="37">
    <w:abstractNumId w:val="1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444E5"/>
    <w:rsid w:val="00051F35"/>
    <w:rsid w:val="00066B6B"/>
    <w:rsid w:val="0007329E"/>
    <w:rsid w:val="0009172D"/>
    <w:rsid w:val="00094848"/>
    <w:rsid w:val="000D5A3A"/>
    <w:rsid w:val="000E6D3D"/>
    <w:rsid w:val="000F496A"/>
    <w:rsid w:val="000F4A72"/>
    <w:rsid w:val="00101D87"/>
    <w:rsid w:val="00160AC3"/>
    <w:rsid w:val="00182E5C"/>
    <w:rsid w:val="001A1A26"/>
    <w:rsid w:val="001C2B01"/>
    <w:rsid w:val="001C3DD2"/>
    <w:rsid w:val="00213D1F"/>
    <w:rsid w:val="00233B30"/>
    <w:rsid w:val="00233BD5"/>
    <w:rsid w:val="00240DFD"/>
    <w:rsid w:val="00251353"/>
    <w:rsid w:val="002515CD"/>
    <w:rsid w:val="0026341A"/>
    <w:rsid w:val="00297A98"/>
    <w:rsid w:val="002B0FEF"/>
    <w:rsid w:val="002B4A4B"/>
    <w:rsid w:val="002B585A"/>
    <w:rsid w:val="002B6CD1"/>
    <w:rsid w:val="002C5A96"/>
    <w:rsid w:val="003230FB"/>
    <w:rsid w:val="00341C59"/>
    <w:rsid w:val="00392078"/>
    <w:rsid w:val="003B0A5B"/>
    <w:rsid w:val="003F5542"/>
    <w:rsid w:val="0040067C"/>
    <w:rsid w:val="0041381B"/>
    <w:rsid w:val="004164F6"/>
    <w:rsid w:val="0044063B"/>
    <w:rsid w:val="00456AA7"/>
    <w:rsid w:val="00457536"/>
    <w:rsid w:val="00466CCA"/>
    <w:rsid w:val="00481111"/>
    <w:rsid w:val="00482647"/>
    <w:rsid w:val="00493EB5"/>
    <w:rsid w:val="004E0DC8"/>
    <w:rsid w:val="00557F13"/>
    <w:rsid w:val="005A2535"/>
    <w:rsid w:val="005C21FD"/>
    <w:rsid w:val="005E4855"/>
    <w:rsid w:val="00600AC3"/>
    <w:rsid w:val="00610754"/>
    <w:rsid w:val="00640BCE"/>
    <w:rsid w:val="0064581F"/>
    <w:rsid w:val="00654FF3"/>
    <w:rsid w:val="006A11E6"/>
    <w:rsid w:val="006B0316"/>
    <w:rsid w:val="006C504A"/>
    <w:rsid w:val="006C609D"/>
    <w:rsid w:val="006D61E3"/>
    <w:rsid w:val="006F69AA"/>
    <w:rsid w:val="007069D5"/>
    <w:rsid w:val="00783698"/>
    <w:rsid w:val="00793412"/>
    <w:rsid w:val="00793509"/>
    <w:rsid w:val="00797C44"/>
    <w:rsid w:val="007A2B08"/>
    <w:rsid w:val="007A397D"/>
    <w:rsid w:val="007A3FBC"/>
    <w:rsid w:val="007B07B4"/>
    <w:rsid w:val="007C0008"/>
    <w:rsid w:val="007C2910"/>
    <w:rsid w:val="007D2BA2"/>
    <w:rsid w:val="008034CD"/>
    <w:rsid w:val="00811015"/>
    <w:rsid w:val="00823814"/>
    <w:rsid w:val="00824694"/>
    <w:rsid w:val="00832AB1"/>
    <w:rsid w:val="00833569"/>
    <w:rsid w:val="00840EBA"/>
    <w:rsid w:val="00847C81"/>
    <w:rsid w:val="00863306"/>
    <w:rsid w:val="00864BC9"/>
    <w:rsid w:val="00890A6D"/>
    <w:rsid w:val="008A12F6"/>
    <w:rsid w:val="008A28E5"/>
    <w:rsid w:val="008A2DB6"/>
    <w:rsid w:val="008A439F"/>
    <w:rsid w:val="008B438E"/>
    <w:rsid w:val="008F56DD"/>
    <w:rsid w:val="00932B4B"/>
    <w:rsid w:val="00971347"/>
    <w:rsid w:val="00973AC8"/>
    <w:rsid w:val="00986C57"/>
    <w:rsid w:val="009933E9"/>
    <w:rsid w:val="009D1FE6"/>
    <w:rsid w:val="00A25912"/>
    <w:rsid w:val="00A31A32"/>
    <w:rsid w:val="00A5649F"/>
    <w:rsid w:val="00A7182D"/>
    <w:rsid w:val="00A77EDA"/>
    <w:rsid w:val="00A96305"/>
    <w:rsid w:val="00AA04A7"/>
    <w:rsid w:val="00AA283A"/>
    <w:rsid w:val="00AE2B7C"/>
    <w:rsid w:val="00AF41A5"/>
    <w:rsid w:val="00B06B46"/>
    <w:rsid w:val="00B17BB6"/>
    <w:rsid w:val="00B4325E"/>
    <w:rsid w:val="00B60630"/>
    <w:rsid w:val="00B86B38"/>
    <w:rsid w:val="00B9288D"/>
    <w:rsid w:val="00BA0ABB"/>
    <w:rsid w:val="00BA4526"/>
    <w:rsid w:val="00BB1A00"/>
    <w:rsid w:val="00BC4C78"/>
    <w:rsid w:val="00BD1471"/>
    <w:rsid w:val="00BD7576"/>
    <w:rsid w:val="00BD7F1E"/>
    <w:rsid w:val="00BF7C77"/>
    <w:rsid w:val="00C25B23"/>
    <w:rsid w:val="00C4360F"/>
    <w:rsid w:val="00C53E30"/>
    <w:rsid w:val="00C625EE"/>
    <w:rsid w:val="00C75D03"/>
    <w:rsid w:val="00C97EF9"/>
    <w:rsid w:val="00CD5775"/>
    <w:rsid w:val="00CD7D6E"/>
    <w:rsid w:val="00CE50BF"/>
    <w:rsid w:val="00D10313"/>
    <w:rsid w:val="00D75215"/>
    <w:rsid w:val="00D97B15"/>
    <w:rsid w:val="00DB29D2"/>
    <w:rsid w:val="00DF094F"/>
    <w:rsid w:val="00DF43C5"/>
    <w:rsid w:val="00DF4AE3"/>
    <w:rsid w:val="00E20960"/>
    <w:rsid w:val="00E71036"/>
    <w:rsid w:val="00EA4BEB"/>
    <w:rsid w:val="00ED7E83"/>
    <w:rsid w:val="00F04C05"/>
    <w:rsid w:val="00F16991"/>
    <w:rsid w:val="00F53FF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63C25-E07B-44B7-8CFB-322CD60C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7</Pages>
  <Words>2695</Words>
  <Characters>14558</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88</cp:revision>
  <cp:lastPrinted>2021-12-01T16:20:00Z</cp:lastPrinted>
  <dcterms:created xsi:type="dcterms:W3CDTF">2021-01-25T11:10:00Z</dcterms:created>
  <dcterms:modified xsi:type="dcterms:W3CDTF">2021-12-16T13:14:00Z</dcterms:modified>
</cp:coreProperties>
</file>