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A75" w:rsidRPr="007D0B28" w:rsidRDefault="00CE3A75" w:rsidP="007D0B28">
      <w:pPr>
        <w:spacing w:after="0" w:line="259" w:lineRule="auto"/>
        <w:ind w:left="495" w:firstLine="0"/>
        <w:jc w:val="center"/>
      </w:pPr>
    </w:p>
    <w:p w:rsidR="00C92067" w:rsidRPr="00BF7F0C" w:rsidRDefault="00BE1E3E">
      <w:pPr>
        <w:spacing w:after="0" w:line="259" w:lineRule="auto"/>
        <w:ind w:left="491" w:firstLine="0"/>
        <w:jc w:val="center"/>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pStyle w:val="Ttulo1"/>
        <w:ind w:right="146"/>
        <w:rPr>
          <w:rFonts w:ascii="Times New Roman" w:hAnsi="Times New Roman" w:cs="Times New Roman"/>
          <w:sz w:val="22"/>
        </w:rPr>
      </w:pPr>
      <w:r w:rsidRPr="00BF7F0C">
        <w:rPr>
          <w:rFonts w:ascii="Times New Roman" w:hAnsi="Times New Roman" w:cs="Times New Roman"/>
          <w:sz w:val="22"/>
        </w:rPr>
        <w:t>CONTRATO ADMINISTRATIVO Nº</w:t>
      </w:r>
      <w:r w:rsidR="007D0B28">
        <w:rPr>
          <w:rFonts w:ascii="Times New Roman" w:hAnsi="Times New Roman" w:cs="Times New Roman"/>
          <w:sz w:val="22"/>
        </w:rPr>
        <w:t xml:space="preserve"> 118/2021.</w:t>
      </w:r>
      <w:r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C92067">
      <w:pPr>
        <w:spacing w:after="0" w:line="259" w:lineRule="auto"/>
        <w:ind w:left="2268" w:firstLine="0"/>
        <w:jc w:val="left"/>
        <w:rPr>
          <w:rFonts w:ascii="Times New Roman" w:hAnsi="Times New Roman" w:cs="Times New Roman"/>
          <w:sz w:val="22"/>
        </w:rPr>
      </w:pPr>
    </w:p>
    <w:p w:rsidR="00754636" w:rsidRPr="00BF7F0C" w:rsidRDefault="00754636" w:rsidP="00754636">
      <w:pPr>
        <w:pStyle w:val="Ttulo1"/>
        <w:ind w:right="141"/>
        <w:rPr>
          <w:rFonts w:ascii="Times New Roman" w:hAnsi="Times New Roman" w:cs="Times New Roman"/>
          <w:color w:val="FF0000"/>
          <w:sz w:val="22"/>
        </w:rPr>
      </w:pPr>
      <w:r w:rsidRPr="00BF7F0C">
        <w:rPr>
          <w:rFonts w:ascii="Times New Roman" w:hAnsi="Times New Roman" w:cs="Times New Roman"/>
          <w:sz w:val="22"/>
        </w:rPr>
        <w:t xml:space="preserve">PROCESSO ADMINISTATIVO Nº </w:t>
      </w:r>
      <w:r w:rsidRPr="00754636">
        <w:rPr>
          <w:rFonts w:ascii="Times New Roman" w:hAnsi="Times New Roman" w:cs="Times New Roman"/>
          <w:color w:val="FF0000"/>
          <w:sz w:val="22"/>
        </w:rPr>
        <w:t xml:space="preserve">203/2021 </w:t>
      </w:r>
    </w:p>
    <w:p w:rsidR="00754636" w:rsidRDefault="00754636" w:rsidP="00754636">
      <w:pPr>
        <w:pStyle w:val="Ttulo1"/>
        <w:ind w:right="141"/>
        <w:rPr>
          <w:rFonts w:ascii="Times New Roman" w:hAnsi="Times New Roman" w:cs="Times New Roman"/>
          <w:color w:val="FF0000"/>
          <w:sz w:val="22"/>
        </w:rPr>
      </w:pPr>
      <w:r w:rsidRPr="00BF7F0C">
        <w:rPr>
          <w:rFonts w:ascii="Times New Roman" w:hAnsi="Times New Roman" w:cs="Times New Roman"/>
          <w:sz w:val="22"/>
        </w:rPr>
        <w:t xml:space="preserve"> EDITAL DE TOMADA DE PREÇOS nº </w:t>
      </w:r>
      <w:r w:rsidRPr="00754636">
        <w:rPr>
          <w:rFonts w:ascii="Times New Roman" w:hAnsi="Times New Roman" w:cs="Times New Roman"/>
          <w:color w:val="FF0000"/>
          <w:sz w:val="22"/>
        </w:rPr>
        <w:t xml:space="preserve">16/2021  </w:t>
      </w:r>
    </w:p>
    <w:p w:rsidR="007D0B28" w:rsidRPr="007D0B28" w:rsidRDefault="007D0B28" w:rsidP="007D0B28"/>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Contrato que entre si celebram o </w:t>
      </w:r>
      <w:r w:rsidRPr="00BF7F0C">
        <w:rPr>
          <w:rFonts w:ascii="Times New Roman" w:hAnsi="Times New Roman" w:cs="Times New Roman"/>
          <w:b/>
          <w:sz w:val="22"/>
        </w:rPr>
        <w:t>MUNICÍPIO DE CORDILHEIRA ALTA</w:t>
      </w:r>
      <w:r w:rsidRPr="00BF7F0C">
        <w:rPr>
          <w:rFonts w:ascii="Times New Roman" w:hAnsi="Times New Roman" w:cs="Times New Roman"/>
          <w:sz w:val="22"/>
        </w:rPr>
        <w:t>, Estado de Santa Catarina, com endereço na Rua Celso Tozzo, nº 27, entidade de direito público, inscrita no CNPJ/MF sob o nº</w:t>
      </w:r>
      <w:r w:rsidR="007145EB" w:rsidRPr="00BF7F0C">
        <w:rPr>
          <w:rFonts w:ascii="Times New Roman" w:hAnsi="Times New Roman" w:cs="Times New Roman"/>
          <w:sz w:val="22"/>
        </w:rPr>
        <w:t xml:space="preserve">. </w:t>
      </w:r>
      <w:r w:rsidRPr="00BF7F0C">
        <w:rPr>
          <w:rFonts w:ascii="Times New Roman" w:hAnsi="Times New Roman" w:cs="Times New Roman"/>
          <w:sz w:val="22"/>
        </w:rPr>
        <w:t xml:space="preserve">95.990.198/0001-04, neste ao representado por seu </w:t>
      </w:r>
      <w:r w:rsidR="00551A64">
        <w:rPr>
          <w:rFonts w:ascii="Times New Roman" w:hAnsi="Times New Roman" w:cs="Times New Roman"/>
          <w:sz w:val="22"/>
        </w:rPr>
        <w:t>Secretário</w:t>
      </w:r>
      <w:r w:rsidRPr="00BF7F0C">
        <w:rPr>
          <w:rFonts w:ascii="Times New Roman" w:hAnsi="Times New Roman" w:cs="Times New Roman"/>
          <w:sz w:val="22"/>
        </w:rPr>
        <w:t xml:space="preserve"> Municipal, </w:t>
      </w:r>
      <w:r w:rsidR="00551A64">
        <w:rPr>
          <w:rFonts w:ascii="Times New Roman" w:hAnsi="Times New Roman" w:cs="Times New Roman"/>
          <w:sz w:val="22"/>
        </w:rPr>
        <w:t>Rudimar Marafon</w:t>
      </w:r>
      <w:r w:rsidRPr="00BF7F0C">
        <w:rPr>
          <w:rFonts w:ascii="Times New Roman" w:hAnsi="Times New Roman" w:cs="Times New Roman"/>
          <w:sz w:val="22"/>
        </w:rPr>
        <w:t xml:space="preserve">, brasileiro, residente e domiciliado neste município e estado, doravante denominado simplesmente de CONTRATANTE e, como </w:t>
      </w:r>
      <w:r w:rsidR="007145EB" w:rsidRPr="00BF7F0C">
        <w:rPr>
          <w:rFonts w:ascii="Times New Roman" w:hAnsi="Times New Roman" w:cs="Times New Roman"/>
          <w:sz w:val="22"/>
        </w:rPr>
        <w:t>CONTRATADA, a</w:t>
      </w:r>
      <w:r w:rsidR="00606DF6">
        <w:rPr>
          <w:rFonts w:ascii="Times New Roman" w:hAnsi="Times New Roman" w:cs="Times New Roman"/>
          <w:sz w:val="22"/>
        </w:rPr>
        <w:t xml:space="preserve"> </w:t>
      </w:r>
      <w:r w:rsidR="00606DF6" w:rsidRPr="00BF7F0C">
        <w:rPr>
          <w:rFonts w:ascii="Times New Roman" w:hAnsi="Times New Roman" w:cs="Times New Roman"/>
          <w:sz w:val="22"/>
        </w:rPr>
        <w:t xml:space="preserve">Empresa </w:t>
      </w:r>
      <w:r w:rsidR="007D0B28" w:rsidRPr="00BF52E0">
        <w:rPr>
          <w:rFonts w:ascii="Times New Roman" w:hAnsi="Times New Roman" w:cs="Times New Roman"/>
          <w:b/>
          <w:sz w:val="22"/>
        </w:rPr>
        <w:t>CW INSTALAÇÕES ELÉTRICAS</w:t>
      </w:r>
      <w:r w:rsidR="007D0B28" w:rsidRPr="00BF52E0">
        <w:rPr>
          <w:rFonts w:ascii="Times New Roman" w:hAnsi="Times New Roman" w:cs="Times New Roman"/>
          <w:sz w:val="22"/>
        </w:rPr>
        <w:t xml:space="preserve">, inscrita no CNPJ sob nº 22.669.186/0001-09, com sede na Rua Rosa Linda, n° 186 Bairro Rosa Linda em Cordilheira Alta/SC, representada neste ato, pelo Senhor Itamar </w:t>
      </w:r>
      <w:proofErr w:type="spellStart"/>
      <w:r w:rsidR="007D0B28" w:rsidRPr="00BF52E0">
        <w:rPr>
          <w:rFonts w:ascii="Times New Roman" w:hAnsi="Times New Roman" w:cs="Times New Roman"/>
          <w:sz w:val="22"/>
        </w:rPr>
        <w:t>Zamiani</w:t>
      </w:r>
      <w:proofErr w:type="spellEnd"/>
      <w:r w:rsidR="007D0B28" w:rsidRPr="00BF52E0">
        <w:rPr>
          <w:rFonts w:ascii="Times New Roman" w:hAnsi="Times New Roman" w:cs="Times New Roman"/>
          <w:sz w:val="22"/>
        </w:rPr>
        <w:t>, inscrito no CPF sob nº 730.212.029-34</w:t>
      </w:r>
      <w:r w:rsidR="007D0B28">
        <w:rPr>
          <w:rFonts w:ascii="Times New Roman" w:hAnsi="Times New Roman" w:cs="Times New Roman"/>
          <w:sz w:val="22"/>
        </w:rPr>
        <w:t xml:space="preserve">, </w:t>
      </w:r>
      <w:r w:rsidR="00606DF6" w:rsidRPr="00BF7F0C">
        <w:rPr>
          <w:rFonts w:ascii="Times New Roman" w:hAnsi="Times New Roman" w:cs="Times New Roman"/>
          <w:sz w:val="22"/>
        </w:rPr>
        <w:t xml:space="preserve">em decorrência do </w:t>
      </w:r>
      <w:r w:rsidR="00606DF6" w:rsidRPr="00BF7F0C">
        <w:rPr>
          <w:rFonts w:ascii="Times New Roman" w:hAnsi="Times New Roman" w:cs="Times New Roman"/>
          <w:b/>
          <w:sz w:val="22"/>
          <w:u w:val="single" w:color="000000"/>
        </w:rPr>
        <w:t>Processo Administrativo nº</w:t>
      </w:r>
      <w:r w:rsidR="00606DF6" w:rsidRPr="00BF7F0C">
        <w:rPr>
          <w:rFonts w:ascii="Times New Roman" w:hAnsi="Times New Roman" w:cs="Times New Roman"/>
          <w:b/>
          <w:sz w:val="22"/>
        </w:rPr>
        <w:t xml:space="preserve"> </w:t>
      </w:r>
      <w:r w:rsidR="00551A64">
        <w:rPr>
          <w:rFonts w:ascii="Times New Roman" w:hAnsi="Times New Roman" w:cs="Times New Roman"/>
          <w:b/>
          <w:sz w:val="22"/>
          <w:u w:val="single" w:color="000000"/>
        </w:rPr>
        <w:t>203/2021, Tomada de Preços nº 16</w:t>
      </w:r>
      <w:r w:rsidR="00606DF6" w:rsidRPr="00BF7F0C">
        <w:rPr>
          <w:rFonts w:ascii="Times New Roman" w:hAnsi="Times New Roman" w:cs="Times New Roman"/>
          <w:b/>
          <w:sz w:val="22"/>
          <w:u w:val="single" w:color="000000"/>
        </w:rPr>
        <w:t>/2021</w:t>
      </w:r>
      <w:r w:rsidR="00606DF6" w:rsidRPr="00BF7F0C">
        <w:rPr>
          <w:rFonts w:ascii="Times New Roman" w:hAnsi="Times New Roman" w:cs="Times New Roman"/>
          <w:sz w:val="22"/>
        </w:rPr>
        <w:t>, mediante sujeição mútua às normas constantes da Lei nº 8.666, de 21/06/93 e legislação pertinente</w:t>
      </w:r>
      <w:r w:rsidR="00FA6A08">
        <w:rPr>
          <w:rFonts w:ascii="Times New Roman" w:hAnsi="Times New Roman" w:cs="Times New Roman"/>
          <w:sz w:val="22"/>
        </w:rPr>
        <w:t>, bem como Decreto Municipal n° 386/2021</w:t>
      </w:r>
      <w:r w:rsidR="00606DF6" w:rsidRPr="00BF7F0C">
        <w:rPr>
          <w:rFonts w:ascii="Times New Roman" w:hAnsi="Times New Roman" w:cs="Times New Roman"/>
          <w:sz w:val="22"/>
        </w:rPr>
        <w:t>, ao Edital em epígrafe, à proposta e às seguintes cláusulas contratuais</w:t>
      </w:r>
      <w:r w:rsidR="00606DF6">
        <w:rPr>
          <w:rFonts w:ascii="Times New Roman" w:hAnsi="Times New Roman" w:cs="Times New Roman"/>
          <w:sz w:val="22"/>
        </w:rPr>
        <w:t>:</w:t>
      </w:r>
    </w:p>
    <w:p w:rsidR="00606DF6" w:rsidRDefault="00606DF6">
      <w:pPr>
        <w:spacing w:after="5"/>
        <w:ind w:left="562" w:right="132"/>
        <w:rPr>
          <w:rFonts w:ascii="Times New Roman" w:hAnsi="Times New Roman" w:cs="Times New Roman"/>
          <w:sz w:val="22"/>
        </w:rPr>
      </w:pPr>
    </w:p>
    <w:p w:rsidR="00C92067" w:rsidRPr="00BF7F0C" w:rsidRDefault="00BE1E3E">
      <w:pPr>
        <w:spacing w:after="5"/>
        <w:ind w:left="562" w:right="132"/>
        <w:rPr>
          <w:rFonts w:ascii="Times New Roman" w:hAnsi="Times New Roman" w:cs="Times New Roman"/>
          <w:sz w:val="22"/>
        </w:rPr>
      </w:pPr>
      <w:r w:rsidRPr="00BF7F0C">
        <w:rPr>
          <w:rFonts w:ascii="Times New Roman" w:hAnsi="Times New Roman" w:cs="Times New Roman"/>
          <w:b/>
          <w:sz w:val="22"/>
        </w:rPr>
        <w:t xml:space="preserve">CLÁUSULA PRIMEIRA - DO OBJETO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FA6A08">
      <w:pPr>
        <w:spacing w:after="5"/>
        <w:ind w:left="562" w:right="132"/>
        <w:rPr>
          <w:rFonts w:ascii="Times New Roman" w:hAnsi="Times New Roman" w:cs="Times New Roman"/>
          <w:sz w:val="22"/>
        </w:rPr>
      </w:pPr>
      <w:r w:rsidRPr="00BF3A5F">
        <w:rPr>
          <w:rFonts w:ascii="Times New Roman" w:hAnsi="Times New Roman" w:cs="Times New Roman"/>
          <w:b/>
          <w:color w:val="FF0000"/>
          <w:sz w:val="22"/>
        </w:rPr>
        <w:t>CONTRATAÇÃO DE EMPRESA ESPECIALIZADA EM INSTALAÇÕES ELÉTRICAS PARA FINALIZAR A PARTE ELÉTRICA DA ESTAÇÃO DE TRATAMENTO DE ÁGUA – ETA, INCLUINDO O FORNECIMENTO DE MATERIAIS E SERVIÇOS DE MÃO DE OBRA, CFE. PROJETOS, MEMORIAIS E ART EM ANEXO</w:t>
      </w:r>
      <w:r w:rsidR="00BE1E3E" w:rsidRPr="00BF7F0C">
        <w:rPr>
          <w:rFonts w:ascii="Times New Roman" w:hAnsi="Times New Roman" w:cs="Times New Roman"/>
          <w:b/>
          <w:sz w:val="22"/>
        </w:rPr>
        <w:t>,</w:t>
      </w:r>
      <w:r w:rsidR="00BE1E3E" w:rsidRPr="00BF7F0C">
        <w:rPr>
          <w:rFonts w:ascii="Times New Roman" w:hAnsi="Times New Roman" w:cs="Times New Roman"/>
          <w:sz w:val="22"/>
        </w:rPr>
        <w:t xml:space="preserve"> conforme </w:t>
      </w:r>
      <w:r w:rsidR="007145EB" w:rsidRPr="00BF7F0C">
        <w:rPr>
          <w:rFonts w:ascii="Times New Roman" w:hAnsi="Times New Roman" w:cs="Times New Roman"/>
          <w:sz w:val="22"/>
        </w:rPr>
        <w:t>memorial descritivo e orçamento em anexo.</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1.1. Integram este instrumento, independentemente de transcrição, o Edital e seus anexos, bem como a proposta da CONTRATADA e demais elementos constantes do Edital, aos quais as partes acham-se vinculadas.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1.2. Fazem parte deste Contrato as normas vigentes, soberanamente, instruções e quaisquer modificações que venham a ser necessárias, durante sua vigência, decorrente das alterações permitidas em lei.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1.3. O objeto contratual executado deverá atingir o fim a que se destina, com a eficácia e a qualidade requeridas.</w:t>
      </w:r>
      <w:r w:rsidRPr="00BF7F0C">
        <w:rPr>
          <w:rFonts w:ascii="Times New Roman" w:hAnsi="Times New Roman" w:cs="Times New Roman"/>
          <w:b/>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SEGUNDA - DO PREÇO E DO PAGAMENTO </w:t>
      </w:r>
    </w:p>
    <w:p w:rsidR="00BC2B0A" w:rsidRPr="00BF7F0C" w:rsidRDefault="00BC2B0A">
      <w:pPr>
        <w:spacing w:after="5"/>
        <w:ind w:left="562" w:right="132"/>
        <w:rPr>
          <w:rFonts w:ascii="Times New Roman" w:hAnsi="Times New Roman" w:cs="Times New Roman"/>
          <w:sz w:val="22"/>
        </w:rPr>
      </w:pPr>
    </w:p>
    <w:p w:rsidR="007D0B28" w:rsidRPr="00CF538F" w:rsidRDefault="00BE1E3E" w:rsidP="00BC10A3">
      <w:pPr>
        <w:numPr>
          <w:ilvl w:val="0"/>
          <w:numId w:val="20"/>
        </w:numPr>
        <w:ind w:right="135" w:hanging="251"/>
        <w:rPr>
          <w:rFonts w:ascii="Times New Roman" w:hAnsi="Times New Roman" w:cs="Times New Roman"/>
          <w:color w:val="FF0000"/>
          <w:sz w:val="22"/>
        </w:rPr>
      </w:pPr>
      <w:r w:rsidRPr="00BF7F0C">
        <w:rPr>
          <w:rFonts w:ascii="Times New Roman" w:hAnsi="Times New Roman" w:cs="Times New Roman"/>
          <w:sz w:val="22"/>
        </w:rPr>
        <w:t xml:space="preserve">O MUNICÍPIO pagará à CONTRATADA, o preço certo e ajustado de </w:t>
      </w:r>
      <w:r w:rsidRPr="00CF538F">
        <w:rPr>
          <w:rFonts w:ascii="Times New Roman" w:hAnsi="Times New Roman" w:cs="Times New Roman"/>
          <w:color w:val="FF0000"/>
          <w:sz w:val="22"/>
        </w:rPr>
        <w:t xml:space="preserve">R$ </w:t>
      </w:r>
      <w:r w:rsidR="007D0B28" w:rsidRPr="00CF538F">
        <w:rPr>
          <w:rFonts w:ascii="Times New Roman" w:hAnsi="Times New Roman" w:cs="Times New Roman"/>
          <w:color w:val="FF0000"/>
          <w:sz w:val="22"/>
        </w:rPr>
        <w:t>35.082,12 (Trinta e cinco mil oitenta e dois reais com doze centavos).</w:t>
      </w:r>
    </w:p>
    <w:p w:rsidR="00C92067" w:rsidRPr="00BF7F0C" w:rsidRDefault="00BE1E3E" w:rsidP="007D0B28">
      <w:pPr>
        <w:ind w:left="803" w:right="135" w:firstLine="0"/>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rsidP="00BC10A3">
      <w:pPr>
        <w:numPr>
          <w:ilvl w:val="1"/>
          <w:numId w:val="20"/>
        </w:numPr>
        <w:ind w:right="135" w:hanging="439"/>
        <w:rPr>
          <w:rFonts w:ascii="Times New Roman" w:hAnsi="Times New Roman" w:cs="Times New Roman"/>
          <w:sz w:val="22"/>
        </w:rPr>
      </w:pPr>
      <w:r w:rsidRPr="00BF7F0C">
        <w:rPr>
          <w:rFonts w:ascii="Times New Roman" w:hAnsi="Times New Roman" w:cs="Times New Roman"/>
          <w:sz w:val="22"/>
        </w:rPr>
        <w:t xml:space="preserve">Não haverá reajuste ou recomposição de valores. </w:t>
      </w:r>
    </w:p>
    <w:p w:rsidR="00BC2B0A" w:rsidRPr="00BF7F0C" w:rsidRDefault="00BC2B0A" w:rsidP="00BC2B0A">
      <w:pPr>
        <w:ind w:left="991" w:right="135" w:firstLine="0"/>
        <w:rPr>
          <w:rFonts w:ascii="Times New Roman" w:hAnsi="Times New Roman" w:cs="Times New Roman"/>
          <w:sz w:val="22"/>
        </w:rPr>
      </w:pPr>
    </w:p>
    <w:p w:rsidR="00BC2B0A" w:rsidRPr="00BF7F0C" w:rsidRDefault="00BC2B0A" w:rsidP="00BC2B0A">
      <w:pPr>
        <w:ind w:left="567" w:firstLine="0"/>
        <w:rPr>
          <w:rFonts w:ascii="Times New Roman" w:hAnsi="Times New Roman" w:cs="Times New Roman"/>
          <w:b/>
          <w:sz w:val="22"/>
        </w:rPr>
      </w:pPr>
      <w:r w:rsidRPr="00BF7F0C">
        <w:rPr>
          <w:rFonts w:ascii="Times New Roman" w:hAnsi="Times New Roman" w:cs="Times New Roman"/>
          <w:sz w:val="22"/>
        </w:rPr>
        <w:t>2.2. O CONTRATANTE efetuará o pagamento do objeto deste Contrato à CONTRATADA em até 30 (trinta) dias após a execução do objeto, mediante a apresentação da Nota Fiscal.</w:t>
      </w:r>
      <w:r w:rsidRPr="00BF7F0C">
        <w:rPr>
          <w:rFonts w:ascii="Times New Roman" w:hAnsi="Times New Roman" w:cs="Times New Roman"/>
          <w:b/>
          <w:sz w:val="22"/>
        </w:rPr>
        <w:t xml:space="preserve"> </w:t>
      </w:r>
    </w:p>
    <w:p w:rsidR="00BC2B0A" w:rsidRPr="00BF7F0C" w:rsidRDefault="00BC2B0A" w:rsidP="00BC2B0A">
      <w:pPr>
        <w:ind w:left="0" w:firstLine="0"/>
        <w:rPr>
          <w:rFonts w:ascii="Times New Roman" w:hAnsi="Times New Roman" w:cs="Times New Roman"/>
          <w:sz w:val="22"/>
        </w:rPr>
      </w:pPr>
    </w:p>
    <w:p w:rsidR="00BC2B0A" w:rsidRPr="00BF7F0C" w:rsidRDefault="00BC2B0A" w:rsidP="00BC2B0A">
      <w:pPr>
        <w:ind w:left="567" w:firstLine="0"/>
        <w:rPr>
          <w:rFonts w:ascii="Times New Roman" w:hAnsi="Times New Roman" w:cs="Times New Roman"/>
          <w:sz w:val="22"/>
        </w:rPr>
      </w:pPr>
      <w:r w:rsidRPr="00BF7F0C">
        <w:rPr>
          <w:rFonts w:ascii="Times New Roman" w:hAnsi="Times New Roman" w:cs="Times New Roman"/>
          <w:sz w:val="22"/>
        </w:rPr>
        <w:lastRenderedPageBreak/>
        <w:t xml:space="preserve">2.3. O pagamento será efetuado mediante depósito bancário, em conta corrente de titularidade da CONTRATADA.  </w:t>
      </w:r>
    </w:p>
    <w:p w:rsidR="00551A64" w:rsidRDefault="00551A64" w:rsidP="00BC2B0A">
      <w:pPr>
        <w:ind w:right="135"/>
        <w:rPr>
          <w:rFonts w:ascii="Times New Roman" w:hAnsi="Times New Roman" w:cs="Times New Roman"/>
          <w:sz w:val="22"/>
        </w:rPr>
      </w:pPr>
    </w:p>
    <w:p w:rsidR="00C92067" w:rsidRPr="00BF7F0C" w:rsidRDefault="00BC2B0A" w:rsidP="00BC2B0A">
      <w:pPr>
        <w:ind w:right="135"/>
        <w:rPr>
          <w:rFonts w:ascii="Times New Roman" w:hAnsi="Times New Roman" w:cs="Times New Roman"/>
          <w:sz w:val="22"/>
        </w:rPr>
      </w:pPr>
      <w:r w:rsidRPr="00BF7F0C">
        <w:rPr>
          <w:rFonts w:ascii="Times New Roman" w:hAnsi="Times New Roman" w:cs="Times New Roman"/>
          <w:sz w:val="22"/>
        </w:rPr>
        <w:t xml:space="preserve">2.4. </w:t>
      </w:r>
      <w:r w:rsidR="00BE1E3E" w:rsidRPr="00BF7F0C">
        <w:rPr>
          <w:rFonts w:ascii="Times New Roman" w:hAnsi="Times New Roman" w:cs="Times New Roman"/>
          <w:sz w:val="22"/>
        </w:rPr>
        <w:t xml:space="preserve">A CONTRATADA não poderá </w:t>
      </w:r>
      <w:proofErr w:type="spellStart"/>
      <w:r w:rsidR="00BE1E3E" w:rsidRPr="00BF7F0C">
        <w:rPr>
          <w:rFonts w:ascii="Times New Roman" w:hAnsi="Times New Roman" w:cs="Times New Roman"/>
          <w:sz w:val="22"/>
        </w:rPr>
        <w:t>subempreitar</w:t>
      </w:r>
      <w:proofErr w:type="spellEnd"/>
      <w:r w:rsidR="00BE1E3E" w:rsidRPr="00BF7F0C">
        <w:rPr>
          <w:rFonts w:ascii="Times New Roman" w:hAnsi="Times New Roman" w:cs="Times New Roman"/>
          <w:sz w:val="22"/>
        </w:rPr>
        <w:t xml:space="preserve"> os serviços a ela adjudicados.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551A64" w:rsidRPr="00893079" w:rsidRDefault="00551A64" w:rsidP="00551A64">
      <w:pPr>
        <w:autoSpaceDE w:val="0"/>
        <w:autoSpaceDN w:val="0"/>
        <w:adjustRightInd w:val="0"/>
        <w:spacing w:line="276" w:lineRule="auto"/>
        <w:rPr>
          <w:rFonts w:ascii="Times New Roman" w:hAnsi="Times New Roman" w:cs="Times New Roman"/>
          <w:b/>
          <w:sz w:val="22"/>
        </w:rPr>
      </w:pPr>
      <w:r>
        <w:rPr>
          <w:rFonts w:ascii="Times New Roman" w:hAnsi="Times New Roman" w:cs="Times New Roman"/>
          <w:sz w:val="22"/>
        </w:rPr>
        <w:t>2.5</w:t>
      </w:r>
      <w:r w:rsidRPr="00893079">
        <w:rPr>
          <w:rFonts w:ascii="Times New Roman" w:hAnsi="Times New Roman" w:cs="Times New Roman"/>
          <w:sz w:val="22"/>
        </w:rPr>
        <w:t xml:space="preserve"> – </w:t>
      </w:r>
      <w:r w:rsidRPr="00893079">
        <w:rPr>
          <w:rFonts w:ascii="Times New Roman" w:hAnsi="Times New Roman" w:cs="Times New Roman"/>
          <w:b/>
          <w:sz w:val="22"/>
        </w:rPr>
        <w:t>Da Retenção do INSS/ISS</w:t>
      </w:r>
    </w:p>
    <w:p w:rsidR="00551A64" w:rsidRPr="00893079" w:rsidRDefault="00551A64" w:rsidP="00551A64">
      <w:pPr>
        <w:autoSpaceDE w:val="0"/>
        <w:autoSpaceDN w:val="0"/>
        <w:adjustRightInd w:val="0"/>
        <w:spacing w:line="276" w:lineRule="auto"/>
        <w:rPr>
          <w:rFonts w:ascii="Times New Roman" w:hAnsi="Times New Roman" w:cs="Times New Roman"/>
          <w:sz w:val="22"/>
        </w:rPr>
      </w:pPr>
    </w:p>
    <w:p w:rsidR="00551A64" w:rsidRPr="00893079" w:rsidRDefault="00551A64" w:rsidP="00551A64">
      <w:pPr>
        <w:autoSpaceDE w:val="0"/>
        <w:autoSpaceDN w:val="0"/>
        <w:adjustRightInd w:val="0"/>
        <w:spacing w:line="276" w:lineRule="auto"/>
        <w:rPr>
          <w:rFonts w:ascii="Times New Roman" w:hAnsi="Times New Roman" w:cs="Times New Roman"/>
          <w:sz w:val="22"/>
        </w:rPr>
      </w:pPr>
      <w:r>
        <w:rPr>
          <w:rFonts w:ascii="Times New Roman" w:hAnsi="Times New Roman" w:cs="Times New Roman"/>
          <w:sz w:val="22"/>
        </w:rPr>
        <w:t>2.5</w:t>
      </w:r>
      <w:r w:rsidRPr="00893079">
        <w:rPr>
          <w:rFonts w:ascii="Times New Roman" w:hAnsi="Times New Roman" w:cs="Times New Roman"/>
          <w:sz w:val="22"/>
        </w:rPr>
        <w:t>.1 – Ficam fixados os percentuais de material e mão-de-obra para execução dos serviços conforme segue:</w:t>
      </w:r>
    </w:p>
    <w:p w:rsidR="00551A64" w:rsidRPr="00893079" w:rsidRDefault="00551A64" w:rsidP="00551A64">
      <w:pPr>
        <w:autoSpaceDE w:val="0"/>
        <w:autoSpaceDN w:val="0"/>
        <w:adjustRightInd w:val="0"/>
        <w:spacing w:line="276" w:lineRule="auto"/>
        <w:rPr>
          <w:rFonts w:ascii="Times New Roman" w:hAnsi="Times New Roman" w:cs="Times New Roman"/>
          <w:sz w:val="22"/>
        </w:rPr>
      </w:pPr>
    </w:p>
    <w:p w:rsidR="00551A64" w:rsidRPr="00893079" w:rsidRDefault="00551A64" w:rsidP="00551A64">
      <w:pPr>
        <w:autoSpaceDE w:val="0"/>
        <w:autoSpaceDN w:val="0"/>
        <w:adjustRightInd w:val="0"/>
        <w:spacing w:line="276" w:lineRule="auto"/>
        <w:rPr>
          <w:rFonts w:ascii="Times New Roman" w:hAnsi="Times New Roman" w:cs="Times New Roman"/>
          <w:sz w:val="22"/>
        </w:rPr>
      </w:pPr>
      <w:r>
        <w:rPr>
          <w:rFonts w:ascii="Times New Roman" w:hAnsi="Times New Roman" w:cs="Times New Roman"/>
          <w:sz w:val="22"/>
        </w:rPr>
        <w:t>2.5.</w:t>
      </w:r>
      <w:r w:rsidRPr="00893079">
        <w:rPr>
          <w:rFonts w:ascii="Times New Roman" w:hAnsi="Times New Roman" w:cs="Times New Roman"/>
          <w:sz w:val="22"/>
        </w:rPr>
        <w:t>1.1 – Para retenção do INSS:</w:t>
      </w:r>
    </w:p>
    <w:p w:rsidR="00551A64" w:rsidRPr="00893079" w:rsidRDefault="00551A64" w:rsidP="00551A64">
      <w:pPr>
        <w:autoSpaceDE w:val="0"/>
        <w:autoSpaceDN w:val="0"/>
        <w:adjustRightInd w:val="0"/>
        <w:spacing w:line="276" w:lineRule="auto"/>
        <w:rPr>
          <w:rFonts w:ascii="Times New Roman" w:hAnsi="Times New Roman" w:cs="Times New Roman"/>
          <w:b/>
          <w:sz w:val="22"/>
        </w:rPr>
      </w:pPr>
    </w:p>
    <w:p w:rsidR="00551A64" w:rsidRPr="00893079" w:rsidRDefault="00551A64" w:rsidP="00551A64">
      <w:pPr>
        <w:autoSpaceDE w:val="0"/>
        <w:autoSpaceDN w:val="0"/>
        <w:adjustRightInd w:val="0"/>
        <w:spacing w:line="276" w:lineRule="auto"/>
        <w:rPr>
          <w:rFonts w:ascii="Times New Roman" w:hAnsi="Times New Roman" w:cs="Times New Roman"/>
          <w:b/>
          <w:sz w:val="22"/>
        </w:rPr>
      </w:pPr>
      <w:r w:rsidRPr="00893079">
        <w:rPr>
          <w:rFonts w:ascii="Times New Roman" w:hAnsi="Times New Roman" w:cs="Times New Roman"/>
          <w:b/>
          <w:sz w:val="22"/>
        </w:rPr>
        <w:t>Mão-de-obra = 30 %</w:t>
      </w:r>
    </w:p>
    <w:p w:rsidR="00551A64" w:rsidRPr="00893079" w:rsidRDefault="00551A64" w:rsidP="00551A64">
      <w:pPr>
        <w:autoSpaceDE w:val="0"/>
        <w:autoSpaceDN w:val="0"/>
        <w:adjustRightInd w:val="0"/>
        <w:spacing w:line="276" w:lineRule="auto"/>
        <w:rPr>
          <w:rFonts w:ascii="Times New Roman" w:hAnsi="Times New Roman" w:cs="Times New Roman"/>
          <w:b/>
          <w:sz w:val="22"/>
        </w:rPr>
      </w:pPr>
      <w:r w:rsidRPr="00893079">
        <w:rPr>
          <w:rFonts w:ascii="Times New Roman" w:hAnsi="Times New Roman" w:cs="Times New Roman"/>
          <w:b/>
          <w:sz w:val="22"/>
        </w:rPr>
        <w:t>Material = 70 %</w:t>
      </w:r>
    </w:p>
    <w:p w:rsidR="00551A64" w:rsidRPr="00893079" w:rsidRDefault="00551A64" w:rsidP="00551A64">
      <w:pPr>
        <w:autoSpaceDE w:val="0"/>
        <w:autoSpaceDN w:val="0"/>
        <w:adjustRightInd w:val="0"/>
        <w:spacing w:line="276" w:lineRule="auto"/>
        <w:rPr>
          <w:rFonts w:ascii="Times New Roman" w:hAnsi="Times New Roman" w:cs="Times New Roman"/>
          <w:b/>
          <w:sz w:val="22"/>
        </w:rPr>
      </w:pPr>
    </w:p>
    <w:p w:rsidR="00551A64" w:rsidRPr="008C76C0" w:rsidRDefault="00551A64" w:rsidP="00551A64">
      <w:pPr>
        <w:autoSpaceDE w:val="0"/>
        <w:autoSpaceDN w:val="0"/>
        <w:adjustRightInd w:val="0"/>
        <w:spacing w:line="276" w:lineRule="auto"/>
        <w:rPr>
          <w:rFonts w:ascii="Times New Roman" w:hAnsi="Times New Roman" w:cs="Times New Roman"/>
          <w:b/>
          <w:sz w:val="22"/>
        </w:rPr>
      </w:pPr>
      <w:r w:rsidRPr="00893079">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rsidR="00551A64" w:rsidRPr="00893079" w:rsidRDefault="00551A64" w:rsidP="00551A64">
      <w:pPr>
        <w:autoSpaceDE w:val="0"/>
        <w:autoSpaceDN w:val="0"/>
        <w:adjustRightInd w:val="0"/>
        <w:spacing w:line="276" w:lineRule="auto"/>
        <w:rPr>
          <w:rFonts w:ascii="Times New Roman" w:hAnsi="Times New Roman" w:cs="Times New Roman"/>
          <w:sz w:val="22"/>
        </w:rPr>
      </w:pPr>
    </w:p>
    <w:p w:rsidR="00551A64" w:rsidRPr="00893079" w:rsidRDefault="00551A64" w:rsidP="00551A64">
      <w:pPr>
        <w:autoSpaceDE w:val="0"/>
        <w:autoSpaceDN w:val="0"/>
        <w:adjustRightInd w:val="0"/>
        <w:spacing w:line="276" w:lineRule="auto"/>
        <w:rPr>
          <w:rFonts w:ascii="Times New Roman" w:hAnsi="Times New Roman" w:cs="Times New Roman"/>
          <w:sz w:val="22"/>
        </w:rPr>
      </w:pPr>
      <w:r>
        <w:rPr>
          <w:rFonts w:ascii="Times New Roman" w:hAnsi="Times New Roman" w:cs="Times New Roman"/>
          <w:sz w:val="22"/>
        </w:rPr>
        <w:t>2.5.</w:t>
      </w:r>
      <w:r w:rsidRPr="00893079">
        <w:rPr>
          <w:rFonts w:ascii="Times New Roman" w:hAnsi="Times New Roman" w:cs="Times New Roman"/>
          <w:sz w:val="22"/>
        </w:rPr>
        <w:t>1.2 – Para retenção do ISS:</w:t>
      </w:r>
    </w:p>
    <w:p w:rsidR="00551A64" w:rsidRPr="00893079" w:rsidRDefault="00551A64" w:rsidP="00551A64">
      <w:pPr>
        <w:autoSpaceDE w:val="0"/>
        <w:autoSpaceDN w:val="0"/>
        <w:adjustRightInd w:val="0"/>
        <w:spacing w:line="276" w:lineRule="auto"/>
        <w:rPr>
          <w:rFonts w:ascii="Times New Roman" w:hAnsi="Times New Roman" w:cs="Times New Roman"/>
          <w:sz w:val="22"/>
        </w:rPr>
      </w:pPr>
    </w:p>
    <w:p w:rsidR="00551A64" w:rsidRPr="008C76C0" w:rsidRDefault="00551A64" w:rsidP="008C76C0">
      <w:pPr>
        <w:autoSpaceDE w:val="0"/>
        <w:autoSpaceDN w:val="0"/>
        <w:adjustRightInd w:val="0"/>
        <w:spacing w:line="276" w:lineRule="auto"/>
        <w:rPr>
          <w:rFonts w:ascii="Times New Roman" w:hAnsi="Times New Roman" w:cs="Times New Roman"/>
          <w:sz w:val="22"/>
        </w:rPr>
      </w:pPr>
      <w:r w:rsidRPr="00893079">
        <w:rPr>
          <w:rFonts w:ascii="Times New Roman" w:hAnsi="Times New Roman" w:cs="Times New Roman"/>
          <w:sz w:val="22"/>
        </w:rPr>
        <w:t xml:space="preserve">Será calculado o percentual conforme Lei Municipal Complementar n° 29/03, </w:t>
      </w:r>
      <w:r w:rsidRPr="00893079">
        <w:rPr>
          <w:rFonts w:ascii="Times New Roman" w:hAnsi="Times New Roman" w:cs="Times New Roman"/>
          <w:b/>
          <w:sz w:val="22"/>
        </w:rPr>
        <w:t>sobre o valor da mão de obra</w:t>
      </w:r>
      <w:r w:rsidRPr="00893079">
        <w:rPr>
          <w:rFonts w:ascii="Times New Roman" w:hAnsi="Times New Roman" w:cs="Times New Roman"/>
          <w:sz w:val="22"/>
        </w:rPr>
        <w:t xml:space="preserve">, </w:t>
      </w:r>
      <w:r w:rsidRPr="00893079">
        <w:rPr>
          <w:rFonts w:ascii="Times New Roman" w:hAnsi="Times New Roman" w:cs="Times New Roman"/>
          <w:b/>
          <w:sz w:val="22"/>
        </w:rPr>
        <w:t>desde que a empresa comprove com nota fiscal o que é mão de obra e o que é material</w:t>
      </w:r>
      <w:r w:rsidRPr="00893079">
        <w:rPr>
          <w:rFonts w:ascii="Times New Roman" w:hAnsi="Times New Roman" w:cs="Times New Roman"/>
          <w:sz w:val="22"/>
        </w:rPr>
        <w:t>. Para empresas optantes pelo simples nacional será utilizada alíquota do simples nacional para retenção do ISS.</w:t>
      </w:r>
    </w:p>
    <w:p w:rsidR="00551A64" w:rsidRDefault="00551A64">
      <w:pPr>
        <w:spacing w:after="5"/>
        <w:ind w:left="562" w:right="132"/>
        <w:rPr>
          <w:rFonts w:ascii="Times New Roman" w:hAnsi="Times New Roman" w:cs="Times New Roman"/>
          <w:b/>
          <w:sz w:val="22"/>
        </w:rPr>
      </w:pP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TERCEIRA - DA VIGÊNCIA, DA ENTREGA E DA EXECUÇÃO </w:t>
      </w:r>
    </w:p>
    <w:p w:rsidR="00BC2B0A" w:rsidRPr="00BF7F0C" w:rsidRDefault="00BC2B0A" w:rsidP="00BF7F0C">
      <w:pPr>
        <w:spacing w:before="120" w:after="120" w:line="276" w:lineRule="auto"/>
        <w:ind w:left="567"/>
        <w:rPr>
          <w:rFonts w:ascii="Times New Roman" w:hAnsi="Times New Roman" w:cs="Times New Roman"/>
          <w:b/>
          <w:bCs/>
          <w:sz w:val="22"/>
        </w:rPr>
      </w:pPr>
      <w:r w:rsidRPr="00BF7F0C">
        <w:rPr>
          <w:rFonts w:ascii="Times New Roman" w:hAnsi="Times New Roman" w:cs="Times New Roman"/>
          <w:iCs/>
          <w:sz w:val="22"/>
        </w:rPr>
        <w:t xml:space="preserve">3.1 O prazo de entrega do objeto licitado é em até </w:t>
      </w:r>
      <w:r w:rsidR="00551A64">
        <w:rPr>
          <w:rFonts w:ascii="Times New Roman" w:hAnsi="Times New Roman" w:cs="Times New Roman"/>
          <w:iCs/>
          <w:sz w:val="22"/>
        </w:rPr>
        <w:t>30</w:t>
      </w:r>
      <w:r w:rsidRPr="00BF7F0C">
        <w:rPr>
          <w:rFonts w:ascii="Times New Roman" w:hAnsi="Times New Roman" w:cs="Times New Roman"/>
          <w:iCs/>
          <w:sz w:val="22"/>
        </w:rPr>
        <w:t xml:space="preserve"> (</w:t>
      </w:r>
      <w:r w:rsidR="00551A64">
        <w:rPr>
          <w:rFonts w:ascii="Times New Roman" w:hAnsi="Times New Roman" w:cs="Times New Roman"/>
          <w:iCs/>
          <w:sz w:val="22"/>
        </w:rPr>
        <w:t>trinta</w:t>
      </w:r>
      <w:r w:rsidRPr="00BF7F0C">
        <w:rPr>
          <w:rFonts w:ascii="Times New Roman" w:hAnsi="Times New Roman" w:cs="Times New Roman"/>
          <w:iCs/>
          <w:sz w:val="22"/>
        </w:rPr>
        <w:t xml:space="preserve">) dias, contados da Autorização de Fornecimento (AF), em remessa </w:t>
      </w:r>
      <w:r w:rsidRPr="00BF7F0C">
        <w:rPr>
          <w:rFonts w:ascii="Times New Roman" w:hAnsi="Times New Roman" w:cs="Times New Roman"/>
          <w:i/>
          <w:iCs/>
          <w:color w:val="FF0000"/>
          <w:sz w:val="22"/>
        </w:rPr>
        <w:t>única</w:t>
      </w:r>
      <w:r w:rsidRPr="00BF7F0C">
        <w:rPr>
          <w:rFonts w:ascii="Times New Roman" w:hAnsi="Times New Roman" w:cs="Times New Roman"/>
          <w:iCs/>
          <w:sz w:val="22"/>
        </w:rPr>
        <w:t>, no seguinte endereço: Linha Três irmãos, interior em Cordilheira Alta/SC.</w:t>
      </w:r>
    </w:p>
    <w:p w:rsidR="00BC2B0A" w:rsidRPr="00BF7F0C" w:rsidRDefault="00BC2B0A" w:rsidP="00BF7F0C">
      <w:pPr>
        <w:spacing w:before="120" w:after="120" w:line="276" w:lineRule="auto"/>
        <w:ind w:left="567"/>
        <w:rPr>
          <w:rFonts w:ascii="Times New Roman" w:hAnsi="Times New Roman" w:cs="Times New Roman"/>
          <w:b/>
          <w:bCs/>
          <w:sz w:val="22"/>
        </w:rPr>
      </w:pPr>
      <w:r w:rsidRPr="00BF7F0C">
        <w:rPr>
          <w:rFonts w:ascii="Times New Roman" w:hAnsi="Times New Roman" w:cs="Times New Roman"/>
          <w:sz w:val="22"/>
        </w:rPr>
        <w:t>3.1.1.1 - Os bens</w:t>
      </w:r>
      <w:r w:rsidR="00551A64">
        <w:rPr>
          <w:rFonts w:ascii="Times New Roman" w:hAnsi="Times New Roman" w:cs="Times New Roman"/>
          <w:sz w:val="22"/>
        </w:rPr>
        <w:t>/serviços</w:t>
      </w:r>
      <w:r w:rsidRPr="00BF7F0C">
        <w:rPr>
          <w:rFonts w:ascii="Times New Roman" w:hAnsi="Times New Roman" w:cs="Times New Roman"/>
          <w:sz w:val="22"/>
        </w:rPr>
        <w:t xml:space="preserve"> serão recebidos provisoriamente no prazo de </w:t>
      </w:r>
      <w:r w:rsidR="00551A64">
        <w:rPr>
          <w:rFonts w:ascii="Times New Roman" w:hAnsi="Times New Roman" w:cs="Times New Roman"/>
          <w:sz w:val="22"/>
        </w:rPr>
        <w:t>20</w:t>
      </w:r>
      <w:r w:rsidRPr="00BF7F0C">
        <w:rPr>
          <w:rFonts w:ascii="Times New Roman" w:hAnsi="Times New Roman" w:cs="Times New Roman"/>
          <w:sz w:val="22"/>
        </w:rPr>
        <w:t xml:space="preserve"> (</w:t>
      </w:r>
      <w:r w:rsidR="00551A64">
        <w:rPr>
          <w:rFonts w:ascii="Times New Roman" w:hAnsi="Times New Roman" w:cs="Times New Roman"/>
          <w:sz w:val="22"/>
        </w:rPr>
        <w:t>vinte</w:t>
      </w:r>
      <w:r w:rsidRPr="00BF7F0C">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BC2B0A" w:rsidRPr="00BF7F0C" w:rsidRDefault="00BC2B0A" w:rsidP="00BF7F0C">
      <w:pPr>
        <w:spacing w:before="120" w:after="120" w:line="276" w:lineRule="auto"/>
        <w:ind w:left="567"/>
        <w:rPr>
          <w:rFonts w:ascii="Times New Roman" w:hAnsi="Times New Roman" w:cs="Times New Roman"/>
          <w:bCs/>
          <w:sz w:val="22"/>
        </w:rPr>
      </w:pPr>
      <w:r w:rsidRPr="00BF7F0C">
        <w:rPr>
          <w:rFonts w:ascii="Times New Roman" w:hAnsi="Times New Roman" w:cs="Times New Roman"/>
          <w:bCs/>
          <w:sz w:val="22"/>
        </w:rPr>
        <w:t xml:space="preserve">3.2 - Os </w:t>
      </w:r>
      <w:r w:rsidR="00551A64" w:rsidRPr="00BF7F0C">
        <w:rPr>
          <w:rFonts w:ascii="Times New Roman" w:hAnsi="Times New Roman" w:cs="Times New Roman"/>
          <w:sz w:val="22"/>
        </w:rPr>
        <w:t>bens</w:t>
      </w:r>
      <w:r w:rsidR="00551A64">
        <w:rPr>
          <w:rFonts w:ascii="Times New Roman" w:hAnsi="Times New Roman" w:cs="Times New Roman"/>
          <w:sz w:val="22"/>
        </w:rPr>
        <w:t>/serviços</w:t>
      </w:r>
      <w:r w:rsidRPr="00BF7F0C">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BC2B0A" w:rsidRPr="00BF7F0C" w:rsidRDefault="00BC2B0A" w:rsidP="00BF7F0C">
      <w:pPr>
        <w:spacing w:before="120" w:after="120" w:line="276" w:lineRule="auto"/>
        <w:ind w:left="567"/>
        <w:rPr>
          <w:rFonts w:ascii="Times New Roman" w:hAnsi="Times New Roman" w:cs="Times New Roman"/>
          <w:bCs/>
          <w:sz w:val="22"/>
        </w:rPr>
      </w:pPr>
      <w:r w:rsidRPr="00BF7F0C">
        <w:rPr>
          <w:rFonts w:ascii="Times New Roman" w:hAnsi="Times New Roman" w:cs="Times New Roman"/>
          <w:sz w:val="22"/>
        </w:rPr>
        <w:t xml:space="preserve">3.3 - Os </w:t>
      </w:r>
      <w:r w:rsidR="00551A64" w:rsidRPr="00BF7F0C">
        <w:rPr>
          <w:rFonts w:ascii="Times New Roman" w:hAnsi="Times New Roman" w:cs="Times New Roman"/>
          <w:sz w:val="22"/>
        </w:rPr>
        <w:t>bens</w:t>
      </w:r>
      <w:r w:rsidR="00551A64">
        <w:rPr>
          <w:rFonts w:ascii="Times New Roman" w:hAnsi="Times New Roman" w:cs="Times New Roman"/>
          <w:sz w:val="22"/>
        </w:rPr>
        <w:t>/serviços</w:t>
      </w:r>
      <w:r w:rsidRPr="00BF7F0C">
        <w:rPr>
          <w:rFonts w:ascii="Times New Roman" w:hAnsi="Times New Roman" w:cs="Times New Roman"/>
          <w:sz w:val="22"/>
        </w:rPr>
        <w:t xml:space="preserve"> serão recebidos definitivamente no prazo de 10 (dez) dias, contados do recebimento provisório, após a verificação da qualidade e quantidade do material e consequente aceitação mediante termo circunstanciado.</w:t>
      </w:r>
    </w:p>
    <w:p w:rsidR="00BC2B0A" w:rsidRPr="00BF7F0C" w:rsidRDefault="00BC2B0A"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lastRenderedPageBreak/>
        <w:t>3.3.1 - Na hipótese de a verificação a que se refere o subitem anterior não ser procedida dentro do prazo fixado, reputar-se-á como realizada, consumando-se o recebimento definitivo no dia do esgotamento do prazo.</w:t>
      </w:r>
    </w:p>
    <w:p w:rsidR="00BC2B0A" w:rsidRPr="00BF7F0C" w:rsidRDefault="00BC2B0A"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3.4 - O recebimento provisório ou definitivo do objeto não exclui a responsabilidade da contratada pelos prejuízos resultantes da incorreta execução do contrato.</w:t>
      </w:r>
    </w:p>
    <w:p w:rsidR="00C92067" w:rsidRPr="00BF7F0C" w:rsidRDefault="00BC2B0A"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 xml:space="preserve">3.5. </w:t>
      </w:r>
      <w:r w:rsidR="00BE1E3E" w:rsidRPr="00BF7F0C">
        <w:rPr>
          <w:rFonts w:ascii="Times New Roman" w:hAnsi="Times New Roman" w:cs="Times New Roman"/>
          <w:sz w:val="22"/>
        </w:rPr>
        <w:t xml:space="preserve">O presente contrato vigorará até </w:t>
      </w:r>
      <w:r w:rsidR="00CF538F">
        <w:rPr>
          <w:rFonts w:ascii="Times New Roman" w:hAnsi="Times New Roman" w:cs="Times New Roman"/>
          <w:sz w:val="22"/>
        </w:rPr>
        <w:t>31/01</w:t>
      </w:r>
      <w:r w:rsidR="00BE1E3E" w:rsidRPr="00BF7F0C">
        <w:rPr>
          <w:rFonts w:ascii="Times New Roman" w:hAnsi="Times New Roman" w:cs="Times New Roman"/>
          <w:sz w:val="22"/>
        </w:rPr>
        <w:t>/20</w:t>
      </w:r>
      <w:r w:rsidR="00573723" w:rsidRPr="00BF7F0C">
        <w:rPr>
          <w:rFonts w:ascii="Times New Roman" w:hAnsi="Times New Roman" w:cs="Times New Roman"/>
          <w:sz w:val="22"/>
        </w:rPr>
        <w:t>2</w:t>
      </w:r>
      <w:r w:rsidR="00CF538F">
        <w:rPr>
          <w:rFonts w:ascii="Times New Roman" w:hAnsi="Times New Roman" w:cs="Times New Roman"/>
          <w:sz w:val="22"/>
        </w:rPr>
        <w:t>2</w:t>
      </w:r>
      <w:bookmarkStart w:id="0" w:name="_GoBack"/>
      <w:bookmarkEnd w:id="0"/>
      <w:r w:rsidR="00BE1E3E" w:rsidRPr="00BF7F0C">
        <w:rPr>
          <w:rFonts w:ascii="Times New Roman" w:hAnsi="Times New Roman" w:cs="Times New Roman"/>
          <w:sz w:val="22"/>
        </w:rPr>
        <w:t xml:space="preserve">, a contar da sua assinatura. </w:t>
      </w:r>
    </w:p>
    <w:p w:rsidR="00C92067" w:rsidRPr="00BF7F0C" w:rsidRDefault="00BC2B0A" w:rsidP="00BF7F0C">
      <w:pPr>
        <w:ind w:left="567" w:right="135"/>
        <w:rPr>
          <w:rFonts w:ascii="Times New Roman" w:hAnsi="Times New Roman" w:cs="Times New Roman"/>
          <w:sz w:val="22"/>
        </w:rPr>
      </w:pPr>
      <w:r w:rsidRPr="00BF7F0C">
        <w:rPr>
          <w:rFonts w:ascii="Times New Roman" w:hAnsi="Times New Roman" w:cs="Times New Roman"/>
          <w:sz w:val="22"/>
        </w:rPr>
        <w:t xml:space="preserve">3.6. </w:t>
      </w:r>
      <w:r w:rsidR="00BE1E3E" w:rsidRPr="00BF7F0C">
        <w:rPr>
          <w:rFonts w:ascii="Times New Roman" w:hAnsi="Times New Roman" w:cs="Times New Roman"/>
          <w:sz w:val="22"/>
        </w:rPr>
        <w:t xml:space="preserve">Após a data da assinatura do contrato, a Contratada deverá iniciar imediatamente a execução dos serviços. </w:t>
      </w:r>
    </w:p>
    <w:p w:rsidR="00C92067" w:rsidRDefault="00BC2B0A" w:rsidP="00BF7F0C">
      <w:pPr>
        <w:ind w:left="567" w:right="135" w:firstLine="0"/>
        <w:rPr>
          <w:rFonts w:ascii="Times New Roman" w:hAnsi="Times New Roman" w:cs="Times New Roman"/>
          <w:sz w:val="22"/>
        </w:rPr>
      </w:pPr>
      <w:r w:rsidRPr="00BF7F0C">
        <w:rPr>
          <w:rFonts w:ascii="Times New Roman" w:hAnsi="Times New Roman" w:cs="Times New Roman"/>
          <w:sz w:val="22"/>
        </w:rPr>
        <w:t xml:space="preserve">3.7. </w:t>
      </w:r>
      <w:r w:rsidR="00BE1E3E" w:rsidRPr="00BF7F0C">
        <w:rPr>
          <w:rFonts w:ascii="Times New Roman" w:hAnsi="Times New Roman" w:cs="Times New Roman"/>
          <w:sz w:val="22"/>
        </w:rPr>
        <w:t xml:space="preserve">Os serviços deverão </w:t>
      </w:r>
      <w:r w:rsidR="00551A64">
        <w:rPr>
          <w:rFonts w:ascii="Times New Roman" w:hAnsi="Times New Roman" w:cs="Times New Roman"/>
          <w:sz w:val="22"/>
        </w:rPr>
        <w:t xml:space="preserve">ser executados conforme projeto, memorial descritivo, planilha orçamentária e cronograma-físico financeiro </w:t>
      </w:r>
      <w:r w:rsidR="00BE1E3E" w:rsidRPr="00BF7F0C">
        <w:rPr>
          <w:rFonts w:ascii="Times New Roman" w:hAnsi="Times New Roman" w:cs="Times New Roman"/>
          <w:sz w:val="22"/>
        </w:rPr>
        <w:t xml:space="preserve">constante no edital. </w:t>
      </w:r>
    </w:p>
    <w:p w:rsidR="00980A04" w:rsidRDefault="00980A04" w:rsidP="00BF7F0C">
      <w:pPr>
        <w:ind w:left="567" w:right="135" w:firstLine="0"/>
        <w:rPr>
          <w:rFonts w:ascii="Times New Roman" w:hAnsi="Times New Roman" w:cs="Times New Roman"/>
          <w:sz w:val="22"/>
        </w:rPr>
      </w:pPr>
    </w:p>
    <w:p w:rsidR="00C92067" w:rsidRPr="00BF7F0C" w:rsidRDefault="00C92067">
      <w:pPr>
        <w:spacing w:after="0" w:line="259" w:lineRule="auto"/>
        <w:ind w:left="567" w:firstLine="0"/>
        <w:jc w:val="left"/>
        <w:rPr>
          <w:rFonts w:ascii="Times New Roman" w:hAnsi="Times New Roman" w:cs="Times New Roman"/>
          <w:sz w:val="22"/>
        </w:rPr>
      </w:pPr>
    </w:p>
    <w:p w:rsidR="00C6593B"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CLÁUSULA QUARTA - DA DOTAÇÃO ORÇAMENTÁRIA</w:t>
      </w:r>
    </w:p>
    <w:p w:rsidR="00C92067" w:rsidRPr="00BF7F0C" w:rsidRDefault="00BE1E3E">
      <w:pPr>
        <w:spacing w:after="5"/>
        <w:ind w:left="562" w:right="132"/>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F7F0C" w:rsidP="00BF7F0C">
      <w:pPr>
        <w:ind w:left="567" w:right="135" w:firstLine="0"/>
        <w:rPr>
          <w:rFonts w:ascii="Times New Roman" w:hAnsi="Times New Roman" w:cs="Times New Roman"/>
          <w:sz w:val="22"/>
          <w:highlight w:val="yellow"/>
        </w:rPr>
      </w:pPr>
      <w:r>
        <w:rPr>
          <w:rFonts w:ascii="Times New Roman" w:hAnsi="Times New Roman" w:cs="Times New Roman"/>
          <w:sz w:val="22"/>
        </w:rPr>
        <w:t xml:space="preserve">4.1. </w:t>
      </w:r>
      <w:r w:rsidR="00BE1E3E" w:rsidRPr="00BF7F0C">
        <w:rPr>
          <w:rFonts w:ascii="Times New Roman" w:hAnsi="Times New Roman" w:cs="Times New Roman"/>
          <w:sz w:val="22"/>
        </w:rPr>
        <w:t>As despesas da presente contratação correrão à conta do orçamento 20</w:t>
      </w:r>
      <w:r w:rsidR="00363064" w:rsidRPr="00BF7F0C">
        <w:rPr>
          <w:rFonts w:ascii="Times New Roman" w:hAnsi="Times New Roman" w:cs="Times New Roman"/>
          <w:sz w:val="22"/>
        </w:rPr>
        <w:t>21</w:t>
      </w:r>
      <w:r w:rsidR="00BE1E3E" w:rsidRPr="00BF7F0C">
        <w:rPr>
          <w:rFonts w:ascii="Times New Roman" w:hAnsi="Times New Roman" w:cs="Times New Roman"/>
          <w:sz w:val="22"/>
        </w:rPr>
        <w:t xml:space="preserve">, </w:t>
      </w:r>
      <w:r w:rsidR="00C6593B" w:rsidRPr="00BF7F0C">
        <w:rPr>
          <w:rFonts w:ascii="Times New Roman" w:hAnsi="Times New Roman" w:cs="Times New Roman"/>
          <w:sz w:val="22"/>
          <w:highlight w:val="yellow"/>
        </w:rPr>
        <w:t>Projeto Atividade 2.084- Elemento 4.4</w:t>
      </w:r>
      <w:r w:rsidR="00BE1E3E" w:rsidRPr="00BF7F0C">
        <w:rPr>
          <w:rFonts w:ascii="Times New Roman" w:hAnsi="Times New Roman" w:cs="Times New Roman"/>
          <w:sz w:val="22"/>
          <w:highlight w:val="yellow"/>
        </w:rPr>
        <w:t>.90</w:t>
      </w:r>
      <w:r w:rsidR="00BD04DA">
        <w:rPr>
          <w:rFonts w:ascii="Times New Roman" w:hAnsi="Times New Roman" w:cs="Times New Roman"/>
          <w:sz w:val="22"/>
          <w:highlight w:val="yellow"/>
        </w:rPr>
        <w:t xml:space="preserve"> - Despesa 187</w:t>
      </w:r>
      <w:r w:rsidR="00BE1E3E" w:rsidRPr="00BF7F0C">
        <w:rPr>
          <w:rFonts w:ascii="Times New Roman" w:hAnsi="Times New Roman" w:cs="Times New Roman"/>
          <w:sz w:val="22"/>
          <w:highlight w:val="yellow"/>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QUINTA - DA ORIGEM  </w:t>
      </w:r>
    </w:p>
    <w:p w:rsidR="00BF7F0C" w:rsidRPr="00BF7F0C" w:rsidRDefault="00BF7F0C">
      <w:pPr>
        <w:spacing w:after="5"/>
        <w:ind w:left="562" w:right="132"/>
        <w:rPr>
          <w:rFonts w:ascii="Times New Roman" w:hAnsi="Times New Roman" w:cs="Times New Roman"/>
          <w:sz w:val="22"/>
        </w:rPr>
      </w:pPr>
    </w:p>
    <w:p w:rsidR="00C92067" w:rsidRPr="00BF7F0C" w:rsidRDefault="00BF7F0C" w:rsidP="00BF7F0C">
      <w:pPr>
        <w:ind w:left="567" w:right="135" w:firstLine="0"/>
        <w:rPr>
          <w:rFonts w:ascii="Times New Roman" w:hAnsi="Times New Roman" w:cs="Times New Roman"/>
          <w:sz w:val="22"/>
        </w:rPr>
      </w:pPr>
      <w:r>
        <w:rPr>
          <w:rFonts w:ascii="Times New Roman" w:hAnsi="Times New Roman" w:cs="Times New Roman"/>
          <w:sz w:val="22"/>
        </w:rPr>
        <w:t xml:space="preserve">5.1. </w:t>
      </w:r>
      <w:r w:rsidR="00BE1E3E" w:rsidRPr="00BF7F0C">
        <w:rPr>
          <w:rFonts w:ascii="Times New Roman" w:hAnsi="Times New Roman" w:cs="Times New Roman"/>
          <w:sz w:val="22"/>
        </w:rPr>
        <w:t xml:space="preserve">O presente Contrato teve origem no Processo Administrativo nº </w:t>
      </w:r>
      <w:r w:rsidR="007D0B28">
        <w:rPr>
          <w:rFonts w:ascii="Times New Roman" w:hAnsi="Times New Roman" w:cs="Times New Roman"/>
          <w:sz w:val="22"/>
        </w:rPr>
        <w:t>203</w:t>
      </w:r>
      <w:r w:rsidR="00573723" w:rsidRPr="00BF7F0C">
        <w:rPr>
          <w:rFonts w:ascii="Times New Roman" w:hAnsi="Times New Roman" w:cs="Times New Roman"/>
          <w:color w:val="FF0000"/>
          <w:sz w:val="22"/>
        </w:rPr>
        <w:t>/2021</w:t>
      </w:r>
      <w:r w:rsidR="00BE1E3E" w:rsidRPr="00BF7F0C">
        <w:rPr>
          <w:rFonts w:ascii="Times New Roman" w:hAnsi="Times New Roman" w:cs="Times New Roman"/>
          <w:sz w:val="22"/>
        </w:rPr>
        <w:t xml:space="preserve">, Tomada de Preços nº </w:t>
      </w:r>
      <w:r w:rsidR="007D0B28">
        <w:rPr>
          <w:rFonts w:ascii="Times New Roman" w:hAnsi="Times New Roman" w:cs="Times New Roman"/>
          <w:color w:val="FF0000"/>
          <w:sz w:val="22"/>
        </w:rPr>
        <w:t>16</w:t>
      </w:r>
      <w:r w:rsidR="00573723" w:rsidRPr="00BF7F0C">
        <w:rPr>
          <w:rFonts w:ascii="Times New Roman" w:hAnsi="Times New Roman" w:cs="Times New Roman"/>
          <w:color w:val="FF0000"/>
          <w:sz w:val="22"/>
        </w:rPr>
        <w:t>/2021</w:t>
      </w:r>
      <w:r w:rsidR="00BE1E3E" w:rsidRPr="00BF7F0C">
        <w:rPr>
          <w:rFonts w:ascii="Times New Roman" w:hAnsi="Times New Roman" w:cs="Times New Roman"/>
          <w:sz w:val="22"/>
        </w:rPr>
        <w:t xml:space="preserve">, com resultado homologado pelo Prefeito Municipal em </w:t>
      </w:r>
      <w:r w:rsidR="007D0B28">
        <w:rPr>
          <w:rFonts w:ascii="Times New Roman" w:hAnsi="Times New Roman" w:cs="Times New Roman"/>
          <w:sz w:val="22"/>
        </w:rPr>
        <w:t>09/12/2021.</w:t>
      </w:r>
      <w:r w:rsidR="00BE1E3E"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CLÁUSULA SEXTA - DA</w:t>
      </w:r>
      <w:r w:rsidR="00C6593B" w:rsidRPr="00BF7F0C">
        <w:rPr>
          <w:rFonts w:ascii="Times New Roman" w:hAnsi="Times New Roman" w:cs="Times New Roman"/>
          <w:b/>
          <w:sz w:val="22"/>
        </w:rPr>
        <w:t>S</w:t>
      </w:r>
      <w:r w:rsidRPr="00BF7F0C">
        <w:rPr>
          <w:rFonts w:ascii="Times New Roman" w:hAnsi="Times New Roman" w:cs="Times New Roman"/>
          <w:b/>
          <w:sz w:val="22"/>
        </w:rPr>
        <w:t xml:space="preserve"> RESPONSABILIDADE</w:t>
      </w:r>
      <w:r w:rsidR="00C6593B" w:rsidRPr="00BF7F0C">
        <w:rPr>
          <w:rFonts w:ascii="Times New Roman" w:hAnsi="Times New Roman" w:cs="Times New Roman"/>
          <w:b/>
          <w:sz w:val="22"/>
        </w:rPr>
        <w:t>S</w:t>
      </w:r>
      <w:r w:rsidRPr="00BF7F0C">
        <w:rPr>
          <w:rFonts w:ascii="Times New Roman" w:hAnsi="Times New Roman" w:cs="Times New Roman"/>
          <w:b/>
          <w:sz w:val="22"/>
        </w:rPr>
        <w:t xml:space="preserve">: </w:t>
      </w:r>
    </w:p>
    <w:p w:rsidR="00C6593B" w:rsidRPr="00BF7F0C" w:rsidRDefault="00C6593B">
      <w:pPr>
        <w:spacing w:after="5"/>
        <w:ind w:left="562" w:right="132"/>
        <w:rPr>
          <w:rFonts w:ascii="Times New Roman" w:hAnsi="Times New Roman" w:cs="Times New Roman"/>
          <w:b/>
          <w:sz w:val="22"/>
        </w:rPr>
      </w:pPr>
    </w:p>
    <w:p w:rsidR="00C6593B" w:rsidRPr="00095E6F" w:rsidRDefault="00C6593B" w:rsidP="00BF7F0C">
      <w:pPr>
        <w:spacing w:before="120" w:after="120" w:line="276" w:lineRule="auto"/>
        <w:ind w:left="567"/>
        <w:rPr>
          <w:rFonts w:ascii="Times New Roman" w:hAnsi="Times New Roman" w:cs="Times New Roman"/>
          <w:b/>
          <w:sz w:val="22"/>
          <w:u w:val="single"/>
        </w:rPr>
      </w:pPr>
      <w:r w:rsidRPr="00095E6F">
        <w:rPr>
          <w:rFonts w:ascii="Times New Roman" w:hAnsi="Times New Roman" w:cs="Times New Roman"/>
          <w:sz w:val="22"/>
          <w:u w:val="single"/>
        </w:rPr>
        <w:t>6.1 - São obrigações da Contratante:</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6.1.1 - Receber o objeto no prazo e condições estabelecidas no Edital e seus anexos;</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6.1.2 - Verificar minuciosamente, no prazo fixado, a conformidade dos bens recebidos provisoriamente com as especificações constantes do Edital e da proposta, para fins de aceitação e recebimento definitivo;</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6.1.3 - Comunicar à Contratada, por escrito, sobre imperfeições, falhas ou irregularidades verificadas no objeto fornecido, para que seja substituído, reparado ou corrigido;</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6.1.4 - Acompanhar e fiscalizar o cumprimento das obrigações da Contratada, através de comissão/servidor especialmente designado;</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6.1.5 - Efetuar o pagamento à Contratada</w:t>
      </w:r>
      <w:r w:rsidRPr="00BF7F0C">
        <w:rPr>
          <w:rFonts w:ascii="Times New Roman" w:hAnsi="Times New Roman" w:cs="Times New Roman"/>
          <w:b/>
          <w:sz w:val="22"/>
        </w:rPr>
        <w:t xml:space="preserve"> </w:t>
      </w:r>
      <w:r w:rsidRPr="00BF7F0C">
        <w:rPr>
          <w:rFonts w:ascii="Times New Roman" w:hAnsi="Times New Roman" w:cs="Times New Roman"/>
          <w:sz w:val="22"/>
        </w:rPr>
        <w:t>no valor correspondente ao fornecimento do objeto, no prazo e forma estabelecidos no Edital e seus anexos;</w:t>
      </w:r>
    </w:p>
    <w:p w:rsidR="00C6593B" w:rsidRPr="00BF7F0C" w:rsidRDefault="00C6593B" w:rsidP="00BF7F0C">
      <w:pPr>
        <w:spacing w:before="120" w:after="120" w:line="276" w:lineRule="auto"/>
        <w:ind w:left="567"/>
        <w:rPr>
          <w:rFonts w:ascii="Times New Roman" w:hAnsi="Times New Roman" w:cs="Times New Roman"/>
          <w:b/>
          <w:sz w:val="22"/>
        </w:rPr>
      </w:pPr>
      <w:r w:rsidRPr="00BF7F0C">
        <w:rPr>
          <w:rFonts w:ascii="Times New Roman" w:hAnsi="Times New Roman" w:cs="Times New Roman"/>
          <w:sz w:val="22"/>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C6593B" w:rsidRPr="00BF7F0C" w:rsidRDefault="00C6593B" w:rsidP="00BF7F0C">
      <w:pPr>
        <w:spacing w:before="120" w:after="120" w:line="276" w:lineRule="auto"/>
        <w:ind w:left="567"/>
        <w:rPr>
          <w:rFonts w:ascii="Times New Roman" w:hAnsi="Times New Roman" w:cs="Times New Roman"/>
          <w:sz w:val="22"/>
        </w:rPr>
      </w:pPr>
      <w:r w:rsidRPr="00BF7F0C">
        <w:rPr>
          <w:rFonts w:ascii="Times New Roman" w:hAnsi="Times New Roman" w:cs="Times New Roman"/>
          <w:sz w:val="22"/>
        </w:rPr>
        <w:t xml:space="preserve">6.1.7 - A Administração realizará pesquisa de preços periodicamente, em prazo não superior a 180 (cento e oitenta) dias, a fim de verificar a </w:t>
      </w:r>
      <w:proofErr w:type="spellStart"/>
      <w:r w:rsidRPr="00BF7F0C">
        <w:rPr>
          <w:rFonts w:ascii="Times New Roman" w:hAnsi="Times New Roman" w:cs="Times New Roman"/>
          <w:sz w:val="22"/>
        </w:rPr>
        <w:t>vantajosidade</w:t>
      </w:r>
      <w:proofErr w:type="spellEnd"/>
      <w:r w:rsidRPr="00BF7F0C">
        <w:rPr>
          <w:rFonts w:ascii="Times New Roman" w:hAnsi="Times New Roman" w:cs="Times New Roman"/>
          <w:sz w:val="22"/>
        </w:rPr>
        <w:t xml:space="preserve"> dos preços registrados em Ata.</w:t>
      </w:r>
    </w:p>
    <w:p w:rsidR="00C6593B" w:rsidRPr="00BF7F0C" w:rsidRDefault="00C6593B" w:rsidP="00BF7F0C">
      <w:pPr>
        <w:spacing w:after="120" w:line="276" w:lineRule="auto"/>
        <w:ind w:left="567" w:right="-15" w:firstLine="0"/>
        <w:rPr>
          <w:rFonts w:ascii="Times New Roman" w:hAnsi="Times New Roman" w:cs="Times New Roman"/>
          <w:sz w:val="22"/>
          <w:u w:val="single"/>
        </w:rPr>
      </w:pPr>
      <w:r w:rsidRPr="00BF7F0C">
        <w:rPr>
          <w:rFonts w:ascii="Times New Roman" w:hAnsi="Times New Roman" w:cs="Times New Roman"/>
          <w:sz w:val="22"/>
          <w:u w:val="single"/>
        </w:rPr>
        <w:lastRenderedPageBreak/>
        <w:t>6.2 – São obrigações da contratada</w:t>
      </w:r>
    </w:p>
    <w:p w:rsidR="00C6593B" w:rsidRPr="00BF7F0C" w:rsidRDefault="00C6593B" w:rsidP="00BF7F0C">
      <w:pPr>
        <w:spacing w:before="120" w:after="120" w:line="276" w:lineRule="auto"/>
        <w:ind w:left="567" w:firstLine="0"/>
        <w:rPr>
          <w:rFonts w:ascii="Times New Roman" w:hAnsi="Times New Roman" w:cs="Times New Roman"/>
          <w:b/>
          <w:sz w:val="22"/>
        </w:rPr>
      </w:pPr>
      <w:r w:rsidRPr="00BF7F0C">
        <w:rPr>
          <w:rFonts w:ascii="Times New Roman" w:hAnsi="Times New Roman" w:cs="Times New Roman"/>
          <w:sz w:val="22"/>
        </w:rPr>
        <w:t>6.2.1 - A Contratada deve cumprir todas as obrigações constantes no Edital, seus anexos e sua proposta, assumindo como exclusivamente seus os riscos e as despesas decorrentes da boa e perfeita execução do objeto e, ainda:</w:t>
      </w:r>
    </w:p>
    <w:p w:rsidR="00C6593B" w:rsidRPr="00BF7F0C" w:rsidRDefault="00C6593B" w:rsidP="00BF7F0C">
      <w:pPr>
        <w:spacing w:before="120" w:after="120" w:line="276" w:lineRule="auto"/>
        <w:ind w:left="567"/>
        <w:rPr>
          <w:rFonts w:ascii="Times New Roman" w:hAnsi="Times New Roman" w:cs="Times New Roman"/>
          <w:i/>
          <w:color w:val="FF0000"/>
          <w:sz w:val="22"/>
        </w:rPr>
      </w:pPr>
      <w:r w:rsidRPr="00BF7F0C">
        <w:rPr>
          <w:rFonts w:ascii="Times New Roman" w:hAnsi="Times New Roman" w:cs="Times New Roman"/>
          <w:sz w:val="22"/>
        </w:rPr>
        <w:t xml:space="preserve">6.2.1.1 - Efetuar a entrega do objeto em perfeitas condições, conforme especificações, prazo e local constantes no Edital e seus anexos, acompanhado da respectiva nota fiscal, na qual constarão as indicações referentes a: </w:t>
      </w:r>
      <w:r w:rsidRPr="00BF7F0C">
        <w:rPr>
          <w:rFonts w:ascii="Times New Roman" w:hAnsi="Times New Roman" w:cs="Times New Roman"/>
          <w:i/>
          <w:color w:val="FF0000"/>
          <w:sz w:val="22"/>
        </w:rPr>
        <w:t>marca, fabricante, modelo, procedência e prazo de garantia ou validade;</w:t>
      </w:r>
    </w:p>
    <w:p w:rsidR="00C6593B" w:rsidRPr="00BF7F0C" w:rsidRDefault="00551A64" w:rsidP="00BF7F0C">
      <w:pPr>
        <w:spacing w:before="120" w:after="120" w:line="276" w:lineRule="auto"/>
        <w:ind w:left="567"/>
        <w:rPr>
          <w:rFonts w:ascii="Times New Roman" w:hAnsi="Times New Roman" w:cs="Times New Roman"/>
          <w:sz w:val="22"/>
        </w:rPr>
      </w:pPr>
      <w:r>
        <w:rPr>
          <w:rFonts w:ascii="Times New Roman" w:hAnsi="Times New Roman" w:cs="Times New Roman"/>
          <w:sz w:val="22"/>
        </w:rPr>
        <w:t>6.2.2</w:t>
      </w:r>
      <w:r w:rsidR="00C6593B" w:rsidRPr="00BF7F0C">
        <w:rPr>
          <w:rFonts w:ascii="Times New Roman" w:hAnsi="Times New Roman" w:cs="Times New Roman"/>
          <w:sz w:val="22"/>
        </w:rPr>
        <w:t>- Responsabilizar-se pelos vícios e danos decorrentes do objeto, de acordo com os artigos 12, 13 e 17 a 27, do Código de Defesa do Consumidor (Lei nº 8.078, de 1990);</w:t>
      </w:r>
    </w:p>
    <w:p w:rsidR="00C6593B" w:rsidRPr="00BF7F0C" w:rsidRDefault="00551A64" w:rsidP="00BF7F0C">
      <w:pPr>
        <w:spacing w:before="120" w:after="120" w:line="276" w:lineRule="auto"/>
        <w:ind w:left="567"/>
        <w:rPr>
          <w:rFonts w:ascii="Times New Roman" w:hAnsi="Times New Roman" w:cs="Times New Roman"/>
          <w:sz w:val="22"/>
        </w:rPr>
      </w:pPr>
      <w:r>
        <w:rPr>
          <w:rFonts w:ascii="Times New Roman" w:hAnsi="Times New Roman" w:cs="Times New Roman"/>
          <w:sz w:val="22"/>
        </w:rPr>
        <w:t>6.2.3</w:t>
      </w:r>
      <w:r w:rsidR="00C6593B" w:rsidRPr="00BF7F0C">
        <w:rPr>
          <w:rFonts w:ascii="Times New Roman" w:hAnsi="Times New Roman" w:cs="Times New Roman"/>
          <w:sz w:val="22"/>
        </w:rPr>
        <w:t xml:space="preserve"> - Substituir, reparar ou corrigir, às suas expensas, no prazo fixado neste Termo de Referência, o objeto com avarias ou defeitos;</w:t>
      </w:r>
    </w:p>
    <w:p w:rsidR="00C6593B" w:rsidRPr="00BF7F0C" w:rsidRDefault="00551A64" w:rsidP="00BF7F0C">
      <w:pPr>
        <w:spacing w:before="120" w:after="120" w:line="276" w:lineRule="auto"/>
        <w:ind w:left="567"/>
        <w:rPr>
          <w:rFonts w:ascii="Times New Roman" w:hAnsi="Times New Roman" w:cs="Times New Roman"/>
          <w:sz w:val="22"/>
        </w:rPr>
      </w:pPr>
      <w:r>
        <w:rPr>
          <w:rFonts w:ascii="Times New Roman" w:hAnsi="Times New Roman" w:cs="Times New Roman"/>
          <w:sz w:val="22"/>
        </w:rPr>
        <w:t>6.2.4</w:t>
      </w:r>
      <w:r w:rsidR="00C6593B" w:rsidRPr="00BF7F0C">
        <w:rPr>
          <w:rFonts w:ascii="Times New Roman" w:hAnsi="Times New Roman" w:cs="Times New Roman"/>
          <w:sz w:val="22"/>
        </w:rPr>
        <w:t xml:space="preserve"> - Comunicar à Contratante, no prazo máximo de 24 (vinte e quatro) horas que antecede a data da entrega, os motivos que impossibilitem o cumprimento do prazo previsto, com a devida comprovação;</w:t>
      </w:r>
    </w:p>
    <w:p w:rsidR="00C6593B" w:rsidRPr="00BF7F0C" w:rsidRDefault="00551A64" w:rsidP="00BF7F0C">
      <w:pPr>
        <w:spacing w:before="120" w:after="120" w:line="276" w:lineRule="auto"/>
        <w:ind w:left="567"/>
        <w:rPr>
          <w:rFonts w:ascii="Times New Roman" w:hAnsi="Times New Roman" w:cs="Times New Roman"/>
          <w:sz w:val="22"/>
        </w:rPr>
      </w:pPr>
      <w:r>
        <w:rPr>
          <w:rFonts w:ascii="Times New Roman" w:hAnsi="Times New Roman" w:cs="Times New Roman"/>
          <w:sz w:val="22"/>
        </w:rPr>
        <w:t>6.2.5</w:t>
      </w:r>
      <w:r w:rsidR="00C6593B" w:rsidRPr="00BF7F0C">
        <w:rPr>
          <w:rFonts w:ascii="Times New Roman" w:hAnsi="Times New Roman" w:cs="Times New Roman"/>
          <w:sz w:val="22"/>
        </w:rPr>
        <w:t xml:space="preserve"> - Manter, durante toda a execução do contrato, em compatibilidade com as obrigações assumidas, todas as condições de habilitação e qualificação exigidas na licitação;</w:t>
      </w:r>
    </w:p>
    <w:p w:rsidR="00C92067" w:rsidRPr="00BF7F0C" w:rsidRDefault="00551A64" w:rsidP="00BF7F0C">
      <w:pPr>
        <w:spacing w:before="120" w:after="120" w:line="276" w:lineRule="auto"/>
        <w:ind w:left="567"/>
        <w:rPr>
          <w:rFonts w:ascii="Times New Roman" w:hAnsi="Times New Roman" w:cs="Times New Roman"/>
          <w:sz w:val="22"/>
        </w:rPr>
      </w:pPr>
      <w:r>
        <w:rPr>
          <w:rFonts w:ascii="Times New Roman" w:hAnsi="Times New Roman" w:cs="Times New Roman"/>
          <w:sz w:val="22"/>
        </w:rPr>
        <w:t xml:space="preserve">6.2.6 </w:t>
      </w:r>
      <w:r w:rsidR="00C6593B" w:rsidRPr="00BF7F0C">
        <w:rPr>
          <w:rFonts w:ascii="Times New Roman" w:hAnsi="Times New Roman" w:cs="Times New Roman"/>
          <w:sz w:val="22"/>
        </w:rPr>
        <w:t xml:space="preserve">- Indicar preposto para representá-la </w:t>
      </w:r>
      <w:r w:rsidR="00BF7F0C">
        <w:rPr>
          <w:rFonts w:ascii="Times New Roman" w:hAnsi="Times New Roman" w:cs="Times New Roman"/>
          <w:sz w:val="22"/>
        </w:rPr>
        <w:t>durante a execução do contrato.</w:t>
      </w:r>
    </w:p>
    <w:p w:rsidR="00BC2B0A" w:rsidRPr="00BF7F0C" w:rsidRDefault="00BC2B0A">
      <w:pPr>
        <w:spacing w:after="0" w:line="259" w:lineRule="auto"/>
        <w:ind w:left="567" w:firstLine="0"/>
        <w:jc w:val="left"/>
        <w:rPr>
          <w:rFonts w:ascii="Times New Roman" w:hAnsi="Times New Roman" w:cs="Times New Roman"/>
          <w:sz w:val="22"/>
        </w:rPr>
      </w:pP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SÉTIMA - DA INEXECUÇÃO E DA RESCISÃO DO CONTRATO </w:t>
      </w:r>
    </w:p>
    <w:p w:rsidR="00BC2B0A" w:rsidRPr="00BF7F0C" w:rsidRDefault="00BC2B0A">
      <w:pPr>
        <w:spacing w:after="5"/>
        <w:ind w:left="562" w:right="132"/>
        <w:rPr>
          <w:rFonts w:ascii="Times New Roman" w:hAnsi="Times New Roman" w:cs="Times New Roman"/>
          <w:sz w:val="22"/>
        </w:rPr>
      </w:pPr>
    </w:p>
    <w:p w:rsidR="00C92067" w:rsidRPr="00BF7F0C" w:rsidRDefault="00BE1E3E" w:rsidP="00BC10A3">
      <w:pPr>
        <w:numPr>
          <w:ilvl w:val="1"/>
          <w:numId w:val="22"/>
        </w:numPr>
        <w:ind w:right="135" w:hanging="438"/>
        <w:rPr>
          <w:rFonts w:ascii="Times New Roman" w:hAnsi="Times New Roman" w:cs="Times New Roman"/>
          <w:sz w:val="22"/>
        </w:rPr>
      </w:pPr>
      <w:r w:rsidRPr="00BF7F0C">
        <w:rPr>
          <w:rFonts w:ascii="Times New Roman" w:hAnsi="Times New Roman" w:cs="Times New Roman"/>
          <w:sz w:val="22"/>
        </w:rPr>
        <w:t xml:space="preserve">A inexecução total ou parcial deste Contrato ensejará a sua rescisão administrativa, nas hipóteses previstas nos </w:t>
      </w:r>
      <w:proofErr w:type="spellStart"/>
      <w:r w:rsidRPr="00BF7F0C">
        <w:rPr>
          <w:rFonts w:ascii="Times New Roman" w:hAnsi="Times New Roman" w:cs="Times New Roman"/>
          <w:sz w:val="22"/>
        </w:rPr>
        <w:t>arts</w:t>
      </w:r>
      <w:proofErr w:type="spellEnd"/>
      <w:r w:rsidRPr="00BF7F0C">
        <w:rPr>
          <w:rFonts w:ascii="Times New Roman" w:hAnsi="Times New Roman" w:cs="Times New Roman"/>
          <w:sz w:val="22"/>
        </w:rPr>
        <w:t xml:space="preserve">. 77 e 78 da Lei nº 8.666/93 e posteriores alterações, com as consequências previstas no art. 80 da referida Lei, sem que caiba à CONTRATADA direito a qualquer indenização.  </w:t>
      </w:r>
    </w:p>
    <w:p w:rsidR="00C92067" w:rsidRPr="00BF7F0C" w:rsidRDefault="00BE1E3E" w:rsidP="00BC10A3">
      <w:pPr>
        <w:numPr>
          <w:ilvl w:val="1"/>
          <w:numId w:val="22"/>
        </w:numPr>
        <w:ind w:right="135" w:hanging="438"/>
        <w:rPr>
          <w:rFonts w:ascii="Times New Roman" w:hAnsi="Times New Roman" w:cs="Times New Roman"/>
          <w:sz w:val="22"/>
        </w:rPr>
      </w:pPr>
      <w:r w:rsidRPr="00BF7F0C">
        <w:rPr>
          <w:rFonts w:ascii="Times New Roman" w:hAnsi="Times New Roman" w:cs="Times New Roman"/>
          <w:sz w:val="22"/>
        </w:rPr>
        <w:t xml:space="preserve">A rescisão contratual poderá ser:  </w:t>
      </w:r>
    </w:p>
    <w:p w:rsidR="00C92067" w:rsidRPr="00BF7F0C" w:rsidRDefault="00BE1E3E" w:rsidP="00BC10A3">
      <w:pPr>
        <w:numPr>
          <w:ilvl w:val="2"/>
          <w:numId w:val="23"/>
        </w:numPr>
        <w:ind w:right="135"/>
        <w:rPr>
          <w:rFonts w:ascii="Times New Roman" w:hAnsi="Times New Roman" w:cs="Times New Roman"/>
          <w:sz w:val="22"/>
        </w:rPr>
      </w:pPr>
      <w:r w:rsidRPr="00BF7F0C">
        <w:rPr>
          <w:rFonts w:ascii="Times New Roman" w:hAnsi="Times New Roman" w:cs="Times New Roman"/>
          <w:sz w:val="22"/>
        </w:rPr>
        <w:t xml:space="preserve">Determinada por ato unilateral da Administração, nos casos enunciados nos incisos I a XII e XVII do art. 78 da Lei 8.666/93;  </w:t>
      </w:r>
    </w:p>
    <w:p w:rsidR="00C92067" w:rsidRPr="00BF7F0C" w:rsidRDefault="00BE1E3E" w:rsidP="00BC10A3">
      <w:pPr>
        <w:numPr>
          <w:ilvl w:val="2"/>
          <w:numId w:val="23"/>
        </w:numPr>
        <w:ind w:right="135"/>
        <w:rPr>
          <w:rFonts w:ascii="Times New Roman" w:hAnsi="Times New Roman" w:cs="Times New Roman"/>
          <w:sz w:val="22"/>
        </w:rPr>
      </w:pPr>
      <w:r w:rsidRPr="00BF7F0C">
        <w:rPr>
          <w:rFonts w:ascii="Times New Roman" w:hAnsi="Times New Roman" w:cs="Times New Roman"/>
          <w:sz w:val="22"/>
        </w:rPr>
        <w:t xml:space="preserve">Amigável, mediante autorização da autoridade competente, reduzida a termo no processo licitatório, desde que demonstrada conveniência para a Administração.  </w:t>
      </w:r>
    </w:p>
    <w:p w:rsidR="00C92067" w:rsidRPr="00BF7F0C" w:rsidRDefault="00BE1E3E" w:rsidP="00BC10A3">
      <w:pPr>
        <w:numPr>
          <w:ilvl w:val="1"/>
          <w:numId w:val="21"/>
        </w:numPr>
        <w:ind w:right="135" w:hanging="438"/>
        <w:rPr>
          <w:rFonts w:ascii="Times New Roman" w:hAnsi="Times New Roman" w:cs="Times New Roman"/>
          <w:sz w:val="22"/>
        </w:rPr>
      </w:pPr>
      <w:r w:rsidRPr="00BF7F0C">
        <w:rPr>
          <w:rFonts w:ascii="Times New Roman" w:hAnsi="Times New Roman" w:cs="Times New Roman"/>
          <w:sz w:val="22"/>
        </w:rPr>
        <w:t xml:space="preserve">Judicialmente, na forma da legislação vigente.  </w:t>
      </w:r>
    </w:p>
    <w:p w:rsidR="00C92067" w:rsidRPr="00BF7F0C" w:rsidRDefault="00BE1E3E" w:rsidP="00BC10A3">
      <w:pPr>
        <w:numPr>
          <w:ilvl w:val="1"/>
          <w:numId w:val="21"/>
        </w:numPr>
        <w:ind w:right="135" w:hanging="438"/>
        <w:rPr>
          <w:rFonts w:ascii="Times New Roman" w:hAnsi="Times New Roman" w:cs="Times New Roman"/>
          <w:sz w:val="22"/>
        </w:rPr>
      </w:pPr>
      <w:r w:rsidRPr="00BF7F0C">
        <w:rPr>
          <w:rFonts w:ascii="Times New Roman" w:hAnsi="Times New Roman" w:cs="Times New Roman"/>
          <w:sz w:val="22"/>
        </w:rPr>
        <w:t xml:space="preserve">E ainda:  </w:t>
      </w:r>
    </w:p>
    <w:p w:rsidR="00C92067" w:rsidRPr="00BF7F0C" w:rsidRDefault="00BC2B0A" w:rsidP="00BC10A3">
      <w:pPr>
        <w:numPr>
          <w:ilvl w:val="0"/>
          <w:numId w:val="24"/>
        </w:numPr>
        <w:ind w:right="135"/>
        <w:rPr>
          <w:rFonts w:ascii="Times New Roman" w:hAnsi="Times New Roman" w:cs="Times New Roman"/>
          <w:sz w:val="22"/>
        </w:rPr>
      </w:pPr>
      <w:r w:rsidRPr="00BF7F0C">
        <w:rPr>
          <w:rFonts w:ascii="Times New Roman" w:hAnsi="Times New Roman" w:cs="Times New Roman"/>
          <w:sz w:val="22"/>
        </w:rPr>
        <w:t>Se</w:t>
      </w:r>
      <w:r w:rsidR="00BE1E3E" w:rsidRPr="00BF7F0C">
        <w:rPr>
          <w:rFonts w:ascii="Times New Roman" w:hAnsi="Times New Roman" w:cs="Times New Roman"/>
          <w:sz w:val="22"/>
        </w:rPr>
        <w:t xml:space="preserve"> não forem realizadas as solicitações do Município relacionadas as correções dos defeitos ou deficiências devidamente notificadas, do objeto licitado.  </w:t>
      </w:r>
    </w:p>
    <w:p w:rsidR="00C92067" w:rsidRPr="00BF7F0C" w:rsidRDefault="00BC2B0A" w:rsidP="00BC10A3">
      <w:pPr>
        <w:numPr>
          <w:ilvl w:val="0"/>
          <w:numId w:val="24"/>
        </w:numPr>
        <w:ind w:right="135"/>
        <w:rPr>
          <w:rFonts w:ascii="Times New Roman" w:hAnsi="Times New Roman" w:cs="Times New Roman"/>
          <w:sz w:val="22"/>
        </w:rPr>
      </w:pPr>
      <w:r w:rsidRPr="00BF7F0C">
        <w:rPr>
          <w:rFonts w:ascii="Times New Roman" w:hAnsi="Times New Roman" w:cs="Times New Roman"/>
          <w:sz w:val="22"/>
        </w:rPr>
        <w:t>No</w:t>
      </w:r>
      <w:r w:rsidR="00BE1E3E" w:rsidRPr="00BF7F0C">
        <w:rPr>
          <w:rFonts w:ascii="Times New Roman" w:hAnsi="Times New Roman" w:cs="Times New Roman"/>
          <w:sz w:val="22"/>
        </w:rPr>
        <w:t xml:space="preserve"> descumprimento das condições de habilitação e qualificação legalmente exigidas, bem como das condições constantes deste instrumento e da proposta.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OITAVA - DAS PENALIDADES </w:t>
      </w:r>
    </w:p>
    <w:p w:rsidR="00BC2B0A" w:rsidRPr="00BF7F0C" w:rsidRDefault="00BC2B0A">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8.1. À CONTRATADA poderão ser aplicadas as seguintes penalidades de acordo com o capítulo IV, da Lei nº 8.666 de 21 de junho de 1.993 sem prejuízos do direito à rescisão do Contrato e às perdas e danos, ficando garantida a prévia defesa da CONTRATADA, nos termos da Lei, no prazo de 05 (cinco) dias úteis, contados da data da comunicação do ato, pela autoridade competente: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I - Advertência, em caso de pequenas irregularidades na execução das Cláusulas Contratuais, que será aplicada através de notificação por meio de ofício, mediante </w:t>
      </w:r>
      <w:proofErr w:type="spellStart"/>
      <w:r w:rsidRPr="00BF7F0C">
        <w:rPr>
          <w:rFonts w:ascii="Times New Roman" w:hAnsi="Times New Roman" w:cs="Times New Roman"/>
          <w:sz w:val="22"/>
        </w:rPr>
        <w:t>contrarrecibo</w:t>
      </w:r>
      <w:proofErr w:type="spellEnd"/>
      <w:r w:rsidRPr="00BF7F0C">
        <w:rPr>
          <w:rFonts w:ascii="Times New Roman" w:hAnsi="Times New Roman" w:cs="Times New Roman"/>
          <w:sz w:val="22"/>
        </w:rPr>
        <w:t xml:space="preserve"> do representante legal da </w:t>
      </w:r>
      <w:r w:rsidRPr="00BF7F0C">
        <w:rPr>
          <w:rFonts w:ascii="Times New Roman" w:hAnsi="Times New Roman" w:cs="Times New Roman"/>
          <w:sz w:val="22"/>
        </w:rPr>
        <w:lastRenderedPageBreak/>
        <w:t xml:space="preserve">contratada estabelecendo o prazo de 05 (cinco) dias úteis para que a empresa licitante apresente justificativas para o descumprimento, que só serão aceitas mediante crivo da administração; II – Multa: </w:t>
      </w:r>
    </w:p>
    <w:p w:rsidR="00C92067" w:rsidRPr="00BF7F0C" w:rsidRDefault="00BF7F0C" w:rsidP="00BC10A3">
      <w:pPr>
        <w:numPr>
          <w:ilvl w:val="0"/>
          <w:numId w:val="25"/>
        </w:numPr>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10 % (dez por cento) sobre o valor do objeto da licitação não realizado, na hipótese da rescisão administrativa, se a CONTRATADA </w:t>
      </w:r>
      <w:proofErr w:type="gramStart"/>
      <w:r w:rsidR="00BE1E3E" w:rsidRPr="00BF7F0C">
        <w:rPr>
          <w:rFonts w:ascii="Times New Roman" w:hAnsi="Times New Roman" w:cs="Times New Roman"/>
          <w:sz w:val="22"/>
        </w:rPr>
        <w:t>recusar-se</w:t>
      </w:r>
      <w:proofErr w:type="gramEnd"/>
      <w:r w:rsidR="00BE1E3E" w:rsidRPr="00BF7F0C">
        <w:rPr>
          <w:rFonts w:ascii="Times New Roman" w:hAnsi="Times New Roman" w:cs="Times New Roman"/>
          <w:sz w:val="22"/>
        </w:rPr>
        <w:t xml:space="preserve"> a assiná-lo. </w:t>
      </w:r>
    </w:p>
    <w:p w:rsidR="00C92067" w:rsidRPr="00BF7F0C" w:rsidRDefault="00BF7F0C" w:rsidP="00BC10A3">
      <w:pPr>
        <w:numPr>
          <w:ilvl w:val="0"/>
          <w:numId w:val="25"/>
        </w:numPr>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20% (vinte por cento) pela inexecução total ou parcial do Contrato, incidente sobre o valor do contrato em caso de inexecução total, ou parte não cumprida em caso de inexecução parcial. </w:t>
      </w:r>
    </w:p>
    <w:p w:rsidR="00C92067" w:rsidRPr="00BF7F0C" w:rsidRDefault="00BF7F0C" w:rsidP="00BC10A3">
      <w:pPr>
        <w:numPr>
          <w:ilvl w:val="0"/>
          <w:numId w:val="25"/>
        </w:numPr>
        <w:ind w:right="135"/>
        <w:rPr>
          <w:rFonts w:ascii="Times New Roman" w:hAnsi="Times New Roman" w:cs="Times New Roman"/>
          <w:sz w:val="22"/>
        </w:rPr>
      </w:pPr>
      <w:r w:rsidRPr="00BF7F0C">
        <w:rPr>
          <w:rFonts w:ascii="Times New Roman" w:hAnsi="Times New Roman" w:cs="Times New Roman"/>
          <w:sz w:val="22"/>
        </w:rPr>
        <w:t>De</w:t>
      </w:r>
      <w:r w:rsidR="00BE1E3E" w:rsidRPr="00BF7F0C">
        <w:rPr>
          <w:rFonts w:ascii="Times New Roman" w:hAnsi="Times New Roman" w:cs="Times New Roman"/>
          <w:sz w:val="22"/>
        </w:rPr>
        <w:t xml:space="preserve"> 0,33% (trinta e três centésimos por cento) pelo atraso injustificado na entrega do objeto deste edital, sobre o valor total da</w:t>
      </w:r>
      <w:r>
        <w:rPr>
          <w:rFonts w:ascii="Times New Roman" w:hAnsi="Times New Roman" w:cs="Times New Roman"/>
          <w:sz w:val="22"/>
        </w:rPr>
        <w:t xml:space="preserve"> </w:t>
      </w:r>
      <w:r w:rsidR="00BE1E3E" w:rsidRPr="00BF7F0C">
        <w:rPr>
          <w:rFonts w:ascii="Times New Roman" w:hAnsi="Times New Roman" w:cs="Times New Roman"/>
          <w:sz w:val="22"/>
        </w:rPr>
        <w:t>(s) obrigação</w:t>
      </w:r>
      <w:r>
        <w:rPr>
          <w:rFonts w:ascii="Times New Roman" w:hAnsi="Times New Roman" w:cs="Times New Roman"/>
          <w:sz w:val="22"/>
        </w:rPr>
        <w:t xml:space="preserve"> </w:t>
      </w:r>
      <w:r w:rsidR="00BE1E3E" w:rsidRPr="00BF7F0C">
        <w:rPr>
          <w:rFonts w:ascii="Times New Roman" w:hAnsi="Times New Roman" w:cs="Times New Roman"/>
          <w:sz w:val="22"/>
        </w:rPr>
        <w:t>(</w:t>
      </w:r>
      <w:proofErr w:type="spellStart"/>
      <w:r w:rsidR="00BE1E3E" w:rsidRPr="00BF7F0C">
        <w:rPr>
          <w:rFonts w:ascii="Times New Roman" w:hAnsi="Times New Roman" w:cs="Times New Roman"/>
          <w:sz w:val="22"/>
        </w:rPr>
        <w:t>ões</w:t>
      </w:r>
      <w:proofErr w:type="spellEnd"/>
      <w:r w:rsidR="00BE1E3E" w:rsidRPr="00BF7F0C">
        <w:rPr>
          <w:rFonts w:ascii="Times New Roman" w:hAnsi="Times New Roman" w:cs="Times New Roman"/>
          <w:sz w:val="22"/>
        </w:rPr>
        <w:t>) não cumprida</w:t>
      </w:r>
      <w:r>
        <w:rPr>
          <w:rFonts w:ascii="Times New Roman" w:hAnsi="Times New Roman" w:cs="Times New Roman"/>
          <w:sz w:val="22"/>
        </w:rPr>
        <w:t xml:space="preserve"> </w:t>
      </w:r>
      <w:r w:rsidR="00BE1E3E" w:rsidRPr="00BF7F0C">
        <w:rPr>
          <w:rFonts w:ascii="Times New Roman" w:hAnsi="Times New Roman" w:cs="Times New Roman"/>
          <w:sz w:val="22"/>
        </w:rPr>
        <w:t xml:space="preserve">(s), por dia de atraso, limitada ao total de 20% (vinte por cento) do contrato.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Parágrafo único. Entende-se por valor total do objeto da licitação o montante dos preços totais finais oferecidos pela licitante após a etapa de lances, considerando o objeto que lhe tenham sido adjudicados.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III - Suspensão temporária e a Declaração de Inidoneidade para licitar ou contratar com a Administração Pública, que serão cominadas nas condições definidas pela CONTRATANTE, em caso de faltas graves ocorridas na vigência do Contrato, apuradas em processo administrativo que assegure ao acusado o direito prévio da citação e da ampla defesa, com os recursos a ela inerentes.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8.2. As penalidades poderão ser aplicadas isolada ou cumulativamente, nos termos do art. 87 da Lei nº 8.666/93;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8.3. As multas previstas nesta cláusula não têm caráter compensatório, porém moratório e, consequentemente, o pagamento delas não exime a CONTRATADA da reparação dos eventuais danos, perdas ou prejuízos que seu ato punível venha acarretar à CONTRATANTE.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8.4. As multas previstas no subitem II deverão ser recolhidas através do DAR (Documento de Arrecadação) em uma das agências Bancárias credenciadas pela Prefeitura de Cordilheira Alta, dentro do prazo de 48 (quarenta e oito) horas, a partir da notificação, em favor da Prefeitura. Essa notificação ocorrerá através de competente notificação expressa.  8.5. A aplicação das multas aqui referidas independerá de qualquer interpelação, notificação ou protesto judicial, sendo exigível desde a data do ato, fato ou omissão que tiver dado causa à notificação extrajudicial.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8.6. A Administração poderá deixar de aplicar as penalidades previstas nesta cláusula, se admitidas às justificativas apresentadas pela licitante vencedora, nos termos do que dispõe o artigo 43, parágrafo 6º c/</w:t>
      </w:r>
      <w:proofErr w:type="gramStart"/>
      <w:r w:rsidRPr="00BF7F0C">
        <w:rPr>
          <w:rFonts w:ascii="Times New Roman" w:hAnsi="Times New Roman" w:cs="Times New Roman"/>
          <w:sz w:val="22"/>
        </w:rPr>
        <w:t>c</w:t>
      </w:r>
      <w:proofErr w:type="gramEnd"/>
      <w:r w:rsidRPr="00BF7F0C">
        <w:rPr>
          <w:rFonts w:ascii="Times New Roman" w:hAnsi="Times New Roman" w:cs="Times New Roman"/>
          <w:sz w:val="22"/>
        </w:rPr>
        <w:t xml:space="preserve"> artigo 81, e artigo 87, "caput", da Lei nº 8.666/93.  8.7. Nenhum pagamento será realizado à Contratada enquanto pendente de liquidação qualquer obrigação financeira que lhe for imposta em virtude de penalidade ou inadimplência contratual.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8.8. Quando comprovada uma dessas hipóteses prevista nesta cláusula, o Município de Cordilheira Alta poderá indicar o próximo fornecedor a ser destinado o pedido, sem prejuízo da abertura de processo administrativo para a aplicação de penalidades.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NONA – DA FISCALIZAÇÃO  </w:t>
      </w:r>
    </w:p>
    <w:p w:rsidR="00C6593B" w:rsidRPr="00BF7F0C" w:rsidRDefault="00C6593B">
      <w:pPr>
        <w:spacing w:after="5"/>
        <w:ind w:left="562" w:right="132"/>
        <w:rPr>
          <w:rFonts w:ascii="Times New Roman" w:hAnsi="Times New Roman" w:cs="Times New Roman"/>
          <w:sz w:val="22"/>
        </w:rPr>
      </w:pPr>
    </w:p>
    <w:p w:rsidR="00551A64" w:rsidRPr="00FA6A08" w:rsidRDefault="00551A64" w:rsidP="00551A64">
      <w:pPr>
        <w:ind w:left="552"/>
        <w:rPr>
          <w:rFonts w:ascii="Times New Roman" w:hAnsi="Times New Roman" w:cs="Times New Roman"/>
          <w:sz w:val="22"/>
        </w:rPr>
      </w:pPr>
      <w:r w:rsidRPr="00FA6A08">
        <w:rPr>
          <w:rFonts w:ascii="Times New Roman" w:hAnsi="Times New Roman" w:cs="Times New Roman"/>
          <w:sz w:val="22"/>
        </w:rPr>
        <w:t>9.1 -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51A64" w:rsidRPr="00FA6A08" w:rsidRDefault="00551A64" w:rsidP="00551A64">
      <w:pPr>
        <w:ind w:left="552"/>
        <w:rPr>
          <w:rFonts w:ascii="Times New Roman" w:hAnsi="Times New Roman" w:cs="Times New Roman"/>
          <w:sz w:val="22"/>
        </w:rPr>
      </w:pPr>
    </w:p>
    <w:p w:rsidR="00551A64" w:rsidRPr="00FA6A08" w:rsidRDefault="00551A64" w:rsidP="00551A64">
      <w:pPr>
        <w:ind w:left="552"/>
        <w:rPr>
          <w:rFonts w:ascii="Times New Roman" w:hAnsi="Times New Roman" w:cs="Times New Roman"/>
          <w:sz w:val="22"/>
        </w:rPr>
      </w:pPr>
      <w:r w:rsidRPr="00FA6A08">
        <w:rPr>
          <w:rFonts w:ascii="Times New Roman" w:hAnsi="Times New Roman" w:cs="Times New Roman"/>
          <w:sz w:val="22"/>
        </w:rPr>
        <w:t xml:space="preserve">9.1.1 - A execução do contrato será acompanhada e fiscalizada pelo servidor </w:t>
      </w:r>
      <w:r w:rsidRPr="00FA6A08">
        <w:rPr>
          <w:rFonts w:ascii="Times New Roman" w:hAnsi="Times New Roman" w:cs="Times New Roman"/>
          <w:color w:val="FF0000"/>
          <w:sz w:val="22"/>
        </w:rPr>
        <w:t>Valdemar Martins – engenheiro civil</w:t>
      </w:r>
      <w:r w:rsidRPr="00FA6A08">
        <w:rPr>
          <w:rFonts w:ascii="Times New Roman" w:hAnsi="Times New Roman" w:cs="Times New Roman"/>
          <w:sz w:val="22"/>
        </w:rPr>
        <w:t xml:space="preserve">, matrícula nº </w:t>
      </w:r>
      <w:r w:rsidRPr="00FA6A08">
        <w:rPr>
          <w:rFonts w:ascii="Times New Roman" w:hAnsi="Times New Roman" w:cs="Times New Roman"/>
          <w:color w:val="FF0000"/>
          <w:sz w:val="22"/>
        </w:rPr>
        <w:t>13465/02</w:t>
      </w:r>
      <w:r w:rsidRPr="00FA6A08">
        <w:rPr>
          <w:rFonts w:ascii="Times New Roman" w:hAnsi="Times New Roman" w:cs="Times New Roman"/>
          <w:sz w:val="22"/>
        </w:rPr>
        <w:t xml:space="preserve">, ou </w:t>
      </w:r>
      <w:r w:rsidRPr="00FA6A08">
        <w:rPr>
          <w:rFonts w:ascii="Times New Roman" w:hAnsi="Times New Roman" w:cs="Times New Roman"/>
          <w:color w:val="FF0000"/>
          <w:sz w:val="22"/>
        </w:rPr>
        <w:t>Mireli Pezzini Rocha – engenheira civil</w:t>
      </w:r>
      <w:r w:rsidRPr="00FA6A08">
        <w:rPr>
          <w:rFonts w:ascii="Times New Roman" w:hAnsi="Times New Roman" w:cs="Times New Roman"/>
          <w:sz w:val="22"/>
        </w:rPr>
        <w:t xml:space="preserve">, matrícula n° </w:t>
      </w:r>
      <w:r w:rsidRPr="00FA6A08">
        <w:rPr>
          <w:rFonts w:ascii="Times New Roman" w:hAnsi="Times New Roman" w:cs="Times New Roman"/>
          <w:color w:val="FF0000"/>
          <w:sz w:val="22"/>
        </w:rPr>
        <w:t xml:space="preserve">13431/02 </w:t>
      </w:r>
      <w:r w:rsidRPr="00FA6A08">
        <w:rPr>
          <w:rFonts w:ascii="Times New Roman" w:hAnsi="Times New Roman" w:cs="Times New Roman"/>
          <w:sz w:val="22"/>
        </w:rPr>
        <w:t>que atuarão como representantes institucionais, nos termos do artigo 67 da Lei 8666/93.</w:t>
      </w:r>
    </w:p>
    <w:p w:rsidR="00551A64" w:rsidRPr="00FA6A08" w:rsidRDefault="00551A64" w:rsidP="00551A64">
      <w:pPr>
        <w:ind w:left="552"/>
        <w:rPr>
          <w:rFonts w:ascii="Times New Roman" w:hAnsi="Times New Roman" w:cs="Times New Roman"/>
          <w:sz w:val="22"/>
        </w:rPr>
      </w:pPr>
    </w:p>
    <w:p w:rsidR="00551A64" w:rsidRPr="00FA6A08" w:rsidRDefault="00551A64" w:rsidP="00551A64">
      <w:pPr>
        <w:ind w:left="552"/>
        <w:rPr>
          <w:rFonts w:ascii="Times New Roman" w:hAnsi="Times New Roman" w:cs="Times New Roman"/>
          <w:sz w:val="22"/>
        </w:rPr>
      </w:pPr>
      <w:r w:rsidRPr="00FA6A08">
        <w:rPr>
          <w:rFonts w:ascii="Times New Roman" w:hAnsi="Times New Roman" w:cs="Times New Roman"/>
          <w:sz w:val="22"/>
        </w:rPr>
        <w:lastRenderedPageBreak/>
        <w:t xml:space="preserve">9.2 -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FA6A08">
        <w:rPr>
          <w:rFonts w:ascii="Times New Roman" w:hAnsi="Times New Roman" w:cs="Times New Roman"/>
          <w:sz w:val="22"/>
        </w:rPr>
        <w:t>co-responsabilidade</w:t>
      </w:r>
      <w:proofErr w:type="spellEnd"/>
      <w:r w:rsidRPr="00FA6A08">
        <w:rPr>
          <w:rFonts w:ascii="Times New Roman" w:hAnsi="Times New Roman" w:cs="Times New Roman"/>
          <w:sz w:val="22"/>
        </w:rPr>
        <w:t xml:space="preserve"> da Administração ou de seus agentes e prepostos, de conformidade com o art. 70 da Lei nº 8.666, de 1993.</w:t>
      </w:r>
    </w:p>
    <w:p w:rsidR="00551A64" w:rsidRPr="00FA6A08" w:rsidRDefault="00551A64" w:rsidP="00551A64">
      <w:pPr>
        <w:ind w:left="552"/>
        <w:rPr>
          <w:rFonts w:ascii="Times New Roman" w:hAnsi="Times New Roman" w:cs="Times New Roman"/>
          <w:sz w:val="22"/>
        </w:rPr>
      </w:pPr>
    </w:p>
    <w:p w:rsidR="00551A64" w:rsidRPr="00FA6A08" w:rsidRDefault="00551A64" w:rsidP="00551A64">
      <w:pPr>
        <w:ind w:left="552"/>
        <w:rPr>
          <w:rFonts w:ascii="Times New Roman" w:hAnsi="Times New Roman" w:cs="Times New Roman"/>
          <w:sz w:val="22"/>
        </w:rPr>
      </w:pPr>
      <w:r w:rsidRPr="00FA6A08">
        <w:rPr>
          <w:rFonts w:ascii="Times New Roman" w:hAnsi="Times New Roman" w:cs="Times New Roman"/>
          <w:sz w:val="22"/>
        </w:rPr>
        <w:t xml:space="preserve">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 </w:t>
      </w:r>
    </w:p>
    <w:p w:rsidR="00C92067" w:rsidRPr="00BF7F0C" w:rsidRDefault="00BE1E3E" w:rsidP="00551A64">
      <w:pPr>
        <w:ind w:left="562" w:right="135"/>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DÉCIMA - DOS CASOS OMISSOS </w:t>
      </w:r>
    </w:p>
    <w:p w:rsidR="00C6593B" w:rsidRPr="00BF7F0C" w:rsidRDefault="00C6593B">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10.1.  Os casos omissos serão resolvidos com base na Lei nº. 8.666 de 21 de junho de 1.993, cujas normas ficam incorporadas integralmente neste instrumento, ainda que delas não se faça menção expressa.</w:t>
      </w:r>
      <w:r w:rsidRPr="00BF7F0C">
        <w:rPr>
          <w:rFonts w:ascii="Times New Roman" w:hAnsi="Times New Roman" w:cs="Times New Roman"/>
          <w:b/>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DÉCIMA PRIMEIRA- DAS ALTERAÇÕES </w:t>
      </w:r>
    </w:p>
    <w:p w:rsidR="00C6593B" w:rsidRPr="00BF7F0C" w:rsidRDefault="00C6593B">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11.1. Nenhuma alteração contratual será efetuada sem autorização do MUNICÍPIO.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BE1E3E">
      <w:pPr>
        <w:spacing w:after="5"/>
        <w:ind w:left="562" w:right="132"/>
        <w:rPr>
          <w:rFonts w:ascii="Times New Roman" w:hAnsi="Times New Roman" w:cs="Times New Roman"/>
          <w:b/>
          <w:sz w:val="22"/>
        </w:rPr>
      </w:pPr>
      <w:r w:rsidRPr="00BF7F0C">
        <w:rPr>
          <w:rFonts w:ascii="Times New Roman" w:hAnsi="Times New Roman" w:cs="Times New Roman"/>
          <w:b/>
          <w:sz w:val="22"/>
        </w:rPr>
        <w:t xml:space="preserve">CLÁUSULA DÉCIMA SEGUNDA – DO FORO </w:t>
      </w:r>
    </w:p>
    <w:p w:rsidR="00C6593B" w:rsidRPr="00BF7F0C" w:rsidRDefault="00C6593B">
      <w:pPr>
        <w:spacing w:after="5"/>
        <w:ind w:left="562" w:right="132"/>
        <w:rPr>
          <w:rFonts w:ascii="Times New Roman" w:hAnsi="Times New Roman" w:cs="Times New Roman"/>
          <w:sz w:val="22"/>
        </w:rPr>
      </w:pP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12.1. As partes contratantes elegem, para solução judicial de qualquer questão oriunda da presente contratação, o foro da Comarca de Chapecó/SC, renunciando-se, aqui, todos os outros, por mais privilegiados que sejam. </w:t>
      </w:r>
    </w:p>
    <w:p w:rsidR="00C92067" w:rsidRPr="00BF7F0C" w:rsidRDefault="00BE1E3E">
      <w:pPr>
        <w:ind w:left="562" w:right="135"/>
        <w:rPr>
          <w:rFonts w:ascii="Times New Roman" w:hAnsi="Times New Roman" w:cs="Times New Roman"/>
          <w:sz w:val="22"/>
        </w:rPr>
      </w:pPr>
      <w:r w:rsidRPr="00BF7F0C">
        <w:rPr>
          <w:rFonts w:ascii="Times New Roman" w:hAnsi="Times New Roman" w:cs="Times New Roman"/>
          <w:sz w:val="22"/>
        </w:rPr>
        <w:t xml:space="preserve">E, por estarem, assim, justas e contratadas, firmam as partes o presente instrumento em 03 (três) vias de único teor e validade, para um só efeito legal, devidamente conferido pela Consultoria Jurídica do município de Cordilheira Alta, para todos os fins de direito e obrigações resultantes da legislação vigente.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Pr="00BF7F0C" w:rsidRDefault="00D222DF">
      <w:pPr>
        <w:ind w:left="562" w:right="135"/>
        <w:rPr>
          <w:rFonts w:ascii="Times New Roman" w:hAnsi="Times New Roman" w:cs="Times New Roman"/>
          <w:sz w:val="22"/>
        </w:rPr>
      </w:pPr>
      <w:r>
        <w:rPr>
          <w:rFonts w:ascii="Times New Roman" w:hAnsi="Times New Roman" w:cs="Times New Roman"/>
          <w:sz w:val="22"/>
        </w:rPr>
        <w:t>Cordilheira Alta/</w:t>
      </w:r>
      <w:r w:rsidR="00BE1E3E" w:rsidRPr="00BF7F0C">
        <w:rPr>
          <w:rFonts w:ascii="Times New Roman" w:hAnsi="Times New Roman" w:cs="Times New Roman"/>
          <w:sz w:val="22"/>
        </w:rPr>
        <w:t xml:space="preserve">SC, </w:t>
      </w:r>
      <w:r w:rsidR="007D0B28">
        <w:rPr>
          <w:rFonts w:ascii="Times New Roman" w:hAnsi="Times New Roman" w:cs="Times New Roman"/>
          <w:sz w:val="22"/>
        </w:rPr>
        <w:t>09 de dezembro 2021</w:t>
      </w:r>
      <w:r w:rsidR="00BE1E3E" w:rsidRPr="00BF7F0C">
        <w:rPr>
          <w:rFonts w:ascii="Times New Roman" w:hAnsi="Times New Roman" w:cs="Times New Roman"/>
          <w:sz w:val="22"/>
        </w:rPr>
        <w:t xml:space="preserve">. </w:t>
      </w:r>
    </w:p>
    <w:p w:rsidR="00C92067" w:rsidRPr="00BF7F0C"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C92067" w:rsidRDefault="00BE1E3E">
      <w:pPr>
        <w:spacing w:after="0" w:line="259" w:lineRule="auto"/>
        <w:ind w:left="567" w:firstLine="0"/>
        <w:jc w:val="left"/>
        <w:rPr>
          <w:rFonts w:ascii="Times New Roman" w:hAnsi="Times New Roman" w:cs="Times New Roman"/>
          <w:sz w:val="22"/>
        </w:rPr>
      </w:pPr>
      <w:r w:rsidRPr="00BF7F0C">
        <w:rPr>
          <w:rFonts w:ascii="Times New Roman" w:hAnsi="Times New Roman" w:cs="Times New Roman"/>
          <w:sz w:val="22"/>
        </w:rPr>
        <w:t xml:space="preserve"> </w:t>
      </w:r>
    </w:p>
    <w:p w:rsidR="00D222DF" w:rsidRDefault="00D222DF">
      <w:pPr>
        <w:spacing w:after="0" w:line="259" w:lineRule="auto"/>
        <w:ind w:left="567" w:firstLine="0"/>
        <w:jc w:val="left"/>
        <w:rPr>
          <w:rFonts w:ascii="Times New Roman" w:hAnsi="Times New Roman" w:cs="Times New Roman"/>
          <w:sz w:val="22"/>
        </w:rPr>
      </w:pPr>
    </w:p>
    <w:p w:rsidR="00D222DF" w:rsidRDefault="00D222DF">
      <w:pPr>
        <w:spacing w:after="0" w:line="259" w:lineRule="auto"/>
        <w:ind w:left="567" w:firstLine="0"/>
        <w:jc w:val="left"/>
        <w:rPr>
          <w:rFonts w:ascii="Times New Roman" w:hAnsi="Times New Roman" w:cs="Times New Roman"/>
          <w:sz w:val="22"/>
        </w:rPr>
      </w:pPr>
    </w:p>
    <w:p w:rsidR="00D222DF" w:rsidRPr="00BF7F0C" w:rsidRDefault="00D222DF">
      <w:pPr>
        <w:spacing w:after="0" w:line="259" w:lineRule="auto"/>
        <w:ind w:left="567" w:firstLine="0"/>
        <w:jc w:val="left"/>
        <w:rPr>
          <w:rFonts w:ascii="Times New Roman" w:hAnsi="Times New Roman" w:cs="Times New Roman"/>
          <w:sz w:val="22"/>
        </w:rPr>
      </w:pPr>
    </w:p>
    <w:p w:rsidR="00C92067" w:rsidRPr="00BF7F0C" w:rsidRDefault="00BE1E3E">
      <w:pPr>
        <w:spacing w:line="248" w:lineRule="auto"/>
        <w:ind w:left="434" w:right="2"/>
        <w:jc w:val="center"/>
        <w:rPr>
          <w:rFonts w:ascii="Times New Roman" w:hAnsi="Times New Roman" w:cs="Times New Roman"/>
          <w:sz w:val="22"/>
        </w:rPr>
      </w:pPr>
      <w:r w:rsidRPr="00BF7F0C">
        <w:rPr>
          <w:rFonts w:ascii="Times New Roman" w:hAnsi="Times New Roman" w:cs="Times New Roman"/>
          <w:sz w:val="22"/>
        </w:rPr>
        <w:t xml:space="preserve">________________________________ </w:t>
      </w:r>
    </w:p>
    <w:p w:rsidR="00C92067" w:rsidRDefault="00551A64">
      <w:pPr>
        <w:spacing w:line="250" w:lineRule="auto"/>
        <w:ind w:left="576" w:right="141"/>
        <w:jc w:val="center"/>
        <w:rPr>
          <w:rFonts w:ascii="Times New Roman" w:hAnsi="Times New Roman" w:cs="Times New Roman"/>
          <w:b/>
          <w:sz w:val="22"/>
        </w:rPr>
      </w:pPr>
      <w:r>
        <w:rPr>
          <w:rFonts w:ascii="Times New Roman" w:hAnsi="Times New Roman" w:cs="Times New Roman"/>
          <w:b/>
          <w:sz w:val="22"/>
        </w:rPr>
        <w:t>RUDIMAR MARAFON</w:t>
      </w:r>
    </w:p>
    <w:p w:rsidR="00551A64" w:rsidRPr="00BF7F0C" w:rsidRDefault="00D222DF">
      <w:pPr>
        <w:spacing w:line="250" w:lineRule="auto"/>
        <w:ind w:left="576" w:right="141"/>
        <w:jc w:val="center"/>
        <w:rPr>
          <w:rFonts w:ascii="Times New Roman" w:hAnsi="Times New Roman" w:cs="Times New Roman"/>
          <w:sz w:val="22"/>
        </w:rPr>
      </w:pPr>
      <w:r>
        <w:rPr>
          <w:rFonts w:ascii="Times New Roman" w:hAnsi="Times New Roman" w:cs="Times New Roman"/>
          <w:b/>
          <w:sz w:val="22"/>
        </w:rPr>
        <w:t>Secretário</w:t>
      </w:r>
      <w:r w:rsidR="00551A64">
        <w:rPr>
          <w:rFonts w:ascii="Times New Roman" w:hAnsi="Times New Roman" w:cs="Times New Roman"/>
          <w:b/>
          <w:sz w:val="22"/>
        </w:rPr>
        <w:t xml:space="preserve"> </w:t>
      </w:r>
      <w:r>
        <w:rPr>
          <w:rFonts w:ascii="Times New Roman" w:hAnsi="Times New Roman" w:cs="Times New Roman"/>
          <w:b/>
          <w:sz w:val="22"/>
        </w:rPr>
        <w:t>Municipal de Administração</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Default="00BE1E3E">
      <w:pPr>
        <w:spacing w:after="0" w:line="259" w:lineRule="auto"/>
        <w:ind w:left="495" w:firstLine="0"/>
        <w:jc w:val="center"/>
        <w:rPr>
          <w:rFonts w:ascii="Times New Roman" w:hAnsi="Times New Roman" w:cs="Times New Roman"/>
          <w:b/>
          <w:sz w:val="22"/>
        </w:rPr>
      </w:pPr>
      <w:r w:rsidRPr="00BF7F0C">
        <w:rPr>
          <w:rFonts w:ascii="Times New Roman" w:hAnsi="Times New Roman" w:cs="Times New Roman"/>
          <w:b/>
          <w:sz w:val="22"/>
        </w:rPr>
        <w:t xml:space="preserve"> </w:t>
      </w:r>
    </w:p>
    <w:p w:rsidR="00D222DF" w:rsidRPr="00BF7F0C" w:rsidRDefault="00D222DF">
      <w:pPr>
        <w:spacing w:after="0" w:line="259" w:lineRule="auto"/>
        <w:ind w:left="495" w:firstLine="0"/>
        <w:jc w:val="center"/>
        <w:rPr>
          <w:rFonts w:ascii="Times New Roman" w:hAnsi="Times New Roman" w:cs="Times New Roman"/>
          <w:sz w:val="22"/>
        </w:rPr>
      </w:pP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573723" w:rsidRPr="00BF7F0C" w:rsidRDefault="00BE1E3E">
      <w:pPr>
        <w:pStyle w:val="Ttulo1"/>
        <w:ind w:right="143"/>
        <w:rPr>
          <w:rFonts w:ascii="Times New Roman" w:hAnsi="Times New Roman" w:cs="Times New Roman"/>
          <w:sz w:val="22"/>
        </w:rPr>
      </w:pPr>
      <w:r w:rsidRPr="00BF7F0C">
        <w:rPr>
          <w:rFonts w:ascii="Times New Roman" w:hAnsi="Times New Roman" w:cs="Times New Roman"/>
          <w:sz w:val="22"/>
        </w:rPr>
        <w:t xml:space="preserve">____________________________________ </w:t>
      </w:r>
    </w:p>
    <w:p w:rsidR="007D0B28" w:rsidRDefault="007D0B28">
      <w:pPr>
        <w:pStyle w:val="Ttulo1"/>
        <w:ind w:right="143"/>
        <w:rPr>
          <w:rFonts w:ascii="Times New Roman" w:hAnsi="Times New Roman" w:cs="Times New Roman"/>
          <w:sz w:val="22"/>
        </w:rPr>
      </w:pPr>
      <w:r w:rsidRPr="00BF52E0">
        <w:rPr>
          <w:rFonts w:ascii="Times New Roman" w:hAnsi="Times New Roman" w:cs="Times New Roman"/>
          <w:sz w:val="22"/>
        </w:rPr>
        <w:t>CW INSTALAÇÕES ELÉTRICAS</w:t>
      </w:r>
    </w:p>
    <w:p w:rsidR="007D0B28" w:rsidRDefault="007D0B28">
      <w:pPr>
        <w:pStyle w:val="Ttulo1"/>
        <w:ind w:right="143"/>
        <w:rPr>
          <w:rFonts w:ascii="Times New Roman" w:hAnsi="Times New Roman" w:cs="Times New Roman"/>
          <w:sz w:val="22"/>
        </w:rPr>
      </w:pPr>
      <w:r w:rsidRPr="00BF52E0">
        <w:rPr>
          <w:rFonts w:ascii="Times New Roman" w:hAnsi="Times New Roman" w:cs="Times New Roman"/>
          <w:sz w:val="22"/>
        </w:rPr>
        <w:t xml:space="preserve">Itamar </w:t>
      </w:r>
      <w:proofErr w:type="spellStart"/>
      <w:r w:rsidRPr="00BF52E0">
        <w:rPr>
          <w:rFonts w:ascii="Times New Roman" w:hAnsi="Times New Roman" w:cs="Times New Roman"/>
          <w:sz w:val="22"/>
        </w:rPr>
        <w:t>Zamiani</w:t>
      </w:r>
      <w:proofErr w:type="spellEnd"/>
    </w:p>
    <w:p w:rsidR="00C92067" w:rsidRPr="00BF7F0C" w:rsidRDefault="00BE1E3E">
      <w:pPr>
        <w:pStyle w:val="Ttulo1"/>
        <w:ind w:right="143"/>
        <w:rPr>
          <w:rFonts w:ascii="Times New Roman" w:hAnsi="Times New Roman" w:cs="Times New Roman"/>
          <w:sz w:val="22"/>
        </w:rPr>
      </w:pPr>
      <w:r w:rsidRPr="00BF7F0C">
        <w:rPr>
          <w:rFonts w:ascii="Times New Roman" w:hAnsi="Times New Roman" w:cs="Times New Roman"/>
          <w:sz w:val="22"/>
        </w:rPr>
        <w:t xml:space="preserve">CONTRATADA </w:t>
      </w:r>
    </w:p>
    <w:p w:rsidR="00C92067" w:rsidRPr="00BF7F0C" w:rsidRDefault="00BE1E3E">
      <w:pPr>
        <w:spacing w:after="0" w:line="259" w:lineRule="auto"/>
        <w:ind w:left="495" w:firstLine="0"/>
        <w:jc w:val="center"/>
        <w:rPr>
          <w:rFonts w:ascii="Times New Roman" w:hAnsi="Times New Roman" w:cs="Times New Roman"/>
          <w:sz w:val="22"/>
        </w:rPr>
      </w:pPr>
      <w:r w:rsidRPr="00BF7F0C">
        <w:rPr>
          <w:rFonts w:ascii="Times New Roman" w:hAnsi="Times New Roman" w:cs="Times New Roman"/>
          <w:b/>
          <w:sz w:val="22"/>
        </w:rPr>
        <w:t xml:space="preserve"> </w:t>
      </w:r>
    </w:p>
    <w:p w:rsidR="00C92067" w:rsidRPr="00BF7F0C" w:rsidRDefault="00BE1E3E">
      <w:pPr>
        <w:spacing w:after="0" w:line="242" w:lineRule="auto"/>
        <w:ind w:left="567" w:right="4491" w:firstLine="0"/>
        <w:jc w:val="left"/>
        <w:rPr>
          <w:rFonts w:ascii="Times New Roman" w:hAnsi="Times New Roman" w:cs="Times New Roman"/>
          <w:sz w:val="22"/>
        </w:rPr>
      </w:pPr>
      <w:r w:rsidRPr="00BF7F0C">
        <w:rPr>
          <w:rFonts w:ascii="Times New Roman" w:hAnsi="Times New Roman" w:cs="Times New Roman"/>
          <w:b/>
          <w:sz w:val="22"/>
        </w:rPr>
        <w:lastRenderedPageBreak/>
        <w:t xml:space="preserve"> </w:t>
      </w:r>
      <w:r w:rsidRPr="00BF7F0C">
        <w:rPr>
          <w:rFonts w:ascii="Times New Roman" w:hAnsi="Times New Roman" w:cs="Times New Roman"/>
          <w:sz w:val="22"/>
        </w:rPr>
        <w:t xml:space="preserve"> </w:t>
      </w:r>
    </w:p>
    <w:p w:rsidR="00C92067" w:rsidRPr="00BF7F0C" w:rsidRDefault="00C92067">
      <w:pPr>
        <w:spacing w:after="0" w:line="259" w:lineRule="auto"/>
        <w:ind w:left="567" w:firstLine="0"/>
        <w:jc w:val="left"/>
        <w:rPr>
          <w:rFonts w:ascii="Times New Roman" w:hAnsi="Times New Roman" w:cs="Times New Roman"/>
          <w:sz w:val="22"/>
        </w:rPr>
      </w:pPr>
    </w:p>
    <w:p w:rsidR="00D222DF" w:rsidRPr="00FA6A08" w:rsidRDefault="00BE1E3E" w:rsidP="00D222DF">
      <w:pPr>
        <w:ind w:left="552"/>
        <w:rPr>
          <w:rFonts w:ascii="Times New Roman" w:hAnsi="Times New Roman" w:cs="Times New Roman"/>
          <w:b/>
          <w:sz w:val="22"/>
        </w:rPr>
      </w:pPr>
      <w:r w:rsidRPr="00FA6A08">
        <w:rPr>
          <w:rFonts w:ascii="Times New Roman" w:hAnsi="Times New Roman" w:cs="Times New Roman"/>
          <w:sz w:val="22"/>
        </w:rPr>
        <w:t xml:space="preserve"> </w:t>
      </w:r>
      <w:r w:rsidR="00D222DF" w:rsidRPr="00FA6A08">
        <w:rPr>
          <w:rFonts w:ascii="Times New Roman" w:hAnsi="Times New Roman" w:cs="Times New Roman"/>
          <w:b/>
          <w:sz w:val="22"/>
        </w:rPr>
        <w:t xml:space="preserve">TESTEMUNHAS: </w:t>
      </w:r>
    </w:p>
    <w:p w:rsidR="00D222DF" w:rsidRDefault="00D222DF" w:rsidP="00D222DF">
      <w:pPr>
        <w:spacing w:after="1" w:line="259" w:lineRule="auto"/>
        <w:ind w:firstLine="0"/>
        <w:jc w:val="left"/>
      </w:pPr>
      <w:r>
        <w:t xml:space="preserve"> </w:t>
      </w:r>
    </w:p>
    <w:p w:rsidR="00D222DF" w:rsidRDefault="00D222DF" w:rsidP="00D222DF">
      <w:pPr>
        <w:spacing w:after="1" w:line="259" w:lineRule="auto"/>
        <w:ind w:firstLine="0"/>
        <w:jc w:val="left"/>
      </w:pPr>
    </w:p>
    <w:p w:rsidR="00D222DF" w:rsidRDefault="00D222DF" w:rsidP="00D222DF">
      <w:pPr>
        <w:spacing w:after="1" w:line="259" w:lineRule="auto"/>
        <w:ind w:firstLine="0"/>
        <w:jc w:val="left"/>
      </w:pPr>
    </w:p>
    <w:p w:rsidR="00D222DF" w:rsidRPr="00FA6A08" w:rsidRDefault="00D222DF" w:rsidP="00D222DF">
      <w:pPr>
        <w:rPr>
          <w:rFonts w:ascii="Times New Roman" w:hAnsi="Times New Roman" w:cs="Times New Roman"/>
          <w:sz w:val="22"/>
        </w:rPr>
      </w:pPr>
      <w:r w:rsidRPr="00FA6A08">
        <w:rPr>
          <w:rFonts w:ascii="Times New Roman" w:hAnsi="Times New Roman" w:cs="Times New Roman"/>
          <w:sz w:val="22"/>
        </w:rPr>
        <w:t>_____________________</w:t>
      </w:r>
      <w:r w:rsidRPr="00FA6A08">
        <w:rPr>
          <w:rFonts w:ascii="Times New Roman" w:hAnsi="Times New Roman" w:cs="Times New Roman"/>
          <w:sz w:val="22"/>
        </w:rPr>
        <w:tab/>
      </w:r>
      <w:r w:rsidRPr="00FA6A08">
        <w:rPr>
          <w:rFonts w:ascii="Times New Roman" w:hAnsi="Times New Roman" w:cs="Times New Roman"/>
          <w:sz w:val="22"/>
        </w:rPr>
        <w:tab/>
      </w:r>
      <w:r w:rsidRPr="00FA6A08">
        <w:rPr>
          <w:rFonts w:ascii="Times New Roman" w:hAnsi="Times New Roman" w:cs="Times New Roman"/>
          <w:sz w:val="22"/>
        </w:rPr>
        <w:tab/>
      </w:r>
      <w:r w:rsidRPr="00FA6A08">
        <w:rPr>
          <w:rFonts w:ascii="Times New Roman" w:hAnsi="Times New Roman" w:cs="Times New Roman"/>
          <w:sz w:val="22"/>
        </w:rPr>
        <w:tab/>
      </w:r>
      <w:r w:rsidRPr="00FA6A08">
        <w:rPr>
          <w:rFonts w:ascii="Times New Roman" w:hAnsi="Times New Roman" w:cs="Times New Roman"/>
          <w:sz w:val="22"/>
        </w:rPr>
        <w:tab/>
        <w:t>______________________</w:t>
      </w:r>
    </w:p>
    <w:p w:rsidR="00D222DF" w:rsidRPr="00FA6A08" w:rsidRDefault="00D222DF" w:rsidP="00D222DF">
      <w:pPr>
        <w:rPr>
          <w:rFonts w:ascii="Times New Roman" w:hAnsi="Times New Roman" w:cs="Times New Roman"/>
          <w:sz w:val="22"/>
        </w:rPr>
      </w:pPr>
      <w:r w:rsidRPr="00FA6A08">
        <w:rPr>
          <w:rFonts w:ascii="Times New Roman" w:hAnsi="Times New Roman" w:cs="Times New Roman"/>
          <w:sz w:val="22"/>
        </w:rPr>
        <w:t>Angelita Gabriel</w:t>
      </w:r>
      <w:r w:rsidRPr="00FA6A08">
        <w:rPr>
          <w:rFonts w:ascii="Times New Roman" w:hAnsi="Times New Roman" w:cs="Times New Roman"/>
          <w:sz w:val="22"/>
        </w:rPr>
        <w:tab/>
      </w:r>
      <w:r w:rsidRPr="00FA6A08">
        <w:rPr>
          <w:rFonts w:ascii="Times New Roman" w:hAnsi="Times New Roman" w:cs="Times New Roman"/>
          <w:sz w:val="22"/>
        </w:rPr>
        <w:tab/>
        <w:t xml:space="preserve">          </w:t>
      </w:r>
      <w:r w:rsidRPr="00FA6A08">
        <w:rPr>
          <w:rFonts w:ascii="Times New Roman" w:hAnsi="Times New Roman" w:cs="Times New Roman"/>
          <w:sz w:val="22"/>
        </w:rPr>
        <w:tab/>
      </w:r>
      <w:r w:rsidRPr="00FA6A08">
        <w:rPr>
          <w:rFonts w:ascii="Times New Roman" w:hAnsi="Times New Roman" w:cs="Times New Roman"/>
          <w:sz w:val="22"/>
        </w:rPr>
        <w:tab/>
        <w:t xml:space="preserve"> </w:t>
      </w:r>
      <w:r w:rsidRPr="00FA6A08">
        <w:rPr>
          <w:rFonts w:ascii="Times New Roman" w:hAnsi="Times New Roman" w:cs="Times New Roman"/>
          <w:sz w:val="22"/>
        </w:rPr>
        <w:tab/>
      </w:r>
      <w:r w:rsidRPr="00FA6A08">
        <w:rPr>
          <w:rFonts w:ascii="Times New Roman" w:hAnsi="Times New Roman" w:cs="Times New Roman"/>
          <w:sz w:val="22"/>
        </w:rPr>
        <w:tab/>
      </w:r>
      <w:r w:rsidR="00FA6A08">
        <w:rPr>
          <w:rFonts w:ascii="Times New Roman" w:hAnsi="Times New Roman" w:cs="Times New Roman"/>
          <w:sz w:val="22"/>
        </w:rPr>
        <w:tab/>
      </w:r>
      <w:r w:rsidRPr="00FA6A08">
        <w:rPr>
          <w:rFonts w:ascii="Times New Roman" w:hAnsi="Times New Roman" w:cs="Times New Roman"/>
          <w:sz w:val="22"/>
        </w:rPr>
        <w:t xml:space="preserve">Kelly Cristina </w:t>
      </w:r>
      <w:proofErr w:type="spellStart"/>
      <w:r w:rsidRPr="00FA6A08">
        <w:rPr>
          <w:rFonts w:ascii="Times New Roman" w:hAnsi="Times New Roman" w:cs="Times New Roman"/>
          <w:sz w:val="22"/>
        </w:rPr>
        <w:t>Ranzan</w:t>
      </w:r>
      <w:proofErr w:type="spellEnd"/>
    </w:p>
    <w:p w:rsidR="00D222DF" w:rsidRPr="00FA6A08" w:rsidRDefault="00D222DF" w:rsidP="00D222DF">
      <w:pPr>
        <w:rPr>
          <w:rFonts w:ascii="Times New Roman" w:hAnsi="Times New Roman" w:cs="Times New Roman"/>
          <w:sz w:val="22"/>
        </w:rPr>
      </w:pPr>
      <w:r w:rsidRPr="00FA6A08">
        <w:rPr>
          <w:rFonts w:ascii="Times New Roman" w:hAnsi="Times New Roman" w:cs="Times New Roman"/>
          <w:sz w:val="22"/>
        </w:rPr>
        <w:t>CPF: 022.893.109-64</w:t>
      </w:r>
      <w:r w:rsidRPr="00FA6A08">
        <w:rPr>
          <w:rFonts w:ascii="Times New Roman" w:hAnsi="Times New Roman" w:cs="Times New Roman"/>
          <w:sz w:val="22"/>
        </w:rPr>
        <w:tab/>
        <w:t xml:space="preserve"> </w:t>
      </w:r>
      <w:r w:rsidRPr="00FA6A08">
        <w:rPr>
          <w:rFonts w:ascii="Times New Roman" w:hAnsi="Times New Roman" w:cs="Times New Roman"/>
          <w:sz w:val="22"/>
        </w:rPr>
        <w:tab/>
      </w:r>
      <w:r w:rsidRPr="00FA6A08">
        <w:rPr>
          <w:rFonts w:ascii="Times New Roman" w:hAnsi="Times New Roman" w:cs="Times New Roman"/>
          <w:sz w:val="22"/>
        </w:rPr>
        <w:tab/>
        <w:t xml:space="preserve"> </w:t>
      </w:r>
      <w:r w:rsidRPr="00FA6A08">
        <w:rPr>
          <w:rFonts w:ascii="Times New Roman" w:hAnsi="Times New Roman" w:cs="Times New Roman"/>
          <w:sz w:val="22"/>
        </w:rPr>
        <w:tab/>
      </w:r>
      <w:r w:rsidRPr="00FA6A08">
        <w:rPr>
          <w:rFonts w:ascii="Times New Roman" w:hAnsi="Times New Roman" w:cs="Times New Roman"/>
          <w:sz w:val="22"/>
        </w:rPr>
        <w:tab/>
      </w:r>
      <w:r w:rsidR="00FA6A08">
        <w:rPr>
          <w:rFonts w:ascii="Times New Roman" w:hAnsi="Times New Roman" w:cs="Times New Roman"/>
          <w:sz w:val="22"/>
        </w:rPr>
        <w:tab/>
      </w:r>
      <w:r w:rsidRPr="00FA6A08">
        <w:rPr>
          <w:rFonts w:ascii="Times New Roman" w:hAnsi="Times New Roman" w:cs="Times New Roman"/>
          <w:sz w:val="22"/>
        </w:rPr>
        <w:t>CPF: 773.189.001-53</w:t>
      </w:r>
    </w:p>
    <w:p w:rsidR="00D222DF" w:rsidRPr="00FA6A08" w:rsidRDefault="00D222DF" w:rsidP="00D222DF">
      <w:pPr>
        <w:spacing w:after="0" w:line="259" w:lineRule="auto"/>
        <w:ind w:left="0" w:firstLine="0"/>
        <w:jc w:val="left"/>
        <w:rPr>
          <w:rFonts w:ascii="Times New Roman" w:hAnsi="Times New Roman" w:cs="Times New Roman"/>
        </w:rPr>
      </w:pPr>
      <w:r w:rsidRPr="00FA6A08">
        <w:rPr>
          <w:rFonts w:ascii="Times New Roman" w:hAnsi="Times New Roman" w:cs="Times New Roman"/>
        </w:rPr>
        <w:t xml:space="preserve"> </w:t>
      </w:r>
    </w:p>
    <w:p w:rsidR="00C92067" w:rsidRPr="00BF7F0C" w:rsidRDefault="00C92067">
      <w:pPr>
        <w:spacing w:after="0" w:line="259" w:lineRule="auto"/>
        <w:ind w:left="567" w:firstLine="0"/>
        <w:jc w:val="left"/>
        <w:rPr>
          <w:rFonts w:ascii="Times New Roman" w:hAnsi="Times New Roman" w:cs="Times New Roman"/>
          <w:sz w:val="22"/>
        </w:rPr>
      </w:pPr>
    </w:p>
    <w:sectPr w:rsidR="00C92067" w:rsidRPr="00BF7F0C">
      <w:headerReference w:type="even" r:id="rId8"/>
      <w:headerReference w:type="default" r:id="rId9"/>
      <w:footerReference w:type="even" r:id="rId10"/>
      <w:footerReference w:type="default" r:id="rId11"/>
      <w:headerReference w:type="first" r:id="rId12"/>
      <w:footerReference w:type="first" r:id="rId13"/>
      <w:pgSz w:w="12240" w:h="15840"/>
      <w:pgMar w:top="1542" w:right="1560" w:bottom="1425" w:left="1135" w:header="16"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217" w:rsidRDefault="008A3217">
      <w:pPr>
        <w:spacing w:after="0" w:line="240" w:lineRule="auto"/>
      </w:pPr>
      <w:r>
        <w:separator/>
      </w:r>
    </w:p>
  </w:endnote>
  <w:endnote w:type="continuationSeparator" w:id="0">
    <w:p w:rsidR="008A3217" w:rsidRDefault="008A3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A5F" w:rsidRDefault="00BF3A5F">
    <w:pPr>
      <w:spacing w:after="0" w:line="247" w:lineRule="auto"/>
      <w:ind w:left="126" w:firstLine="0"/>
      <w:jc w:val="center"/>
    </w:pPr>
    <w:r>
      <w:rPr>
        <w:rFonts w:ascii="Times New Roman" w:eastAsia="Times New Roman" w:hAnsi="Times New Roman" w:cs="Times New Roman"/>
      </w:rPr>
      <w:t xml:space="preserve"> </w:t>
    </w:r>
    <w:r>
      <w:rPr>
        <w:b/>
        <w:sz w:val="16"/>
      </w:rPr>
      <w:t xml:space="preserve">RUA CELSO TOZZO, 27 CEP: 89.819-000 – FONE: (49) 3358-9100 – CORDILHEIRA ALTA – SC www.pmcordi.sc.gov.br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A5F" w:rsidRDefault="00BF3A5F">
    <w:pPr>
      <w:spacing w:after="0" w:line="247" w:lineRule="auto"/>
      <w:ind w:left="126" w:firstLine="0"/>
      <w:jc w:val="center"/>
    </w:pPr>
    <w:r>
      <w:rPr>
        <w:rFonts w:ascii="Times New Roman" w:eastAsia="Times New Roman" w:hAnsi="Times New Roman" w:cs="Times New Roman"/>
      </w:rPr>
      <w:t xml:space="preserve"> </w:t>
    </w:r>
    <w:r>
      <w:rPr>
        <w:b/>
        <w:sz w:val="16"/>
      </w:rPr>
      <w:t xml:space="preserve">RUA CELSO TOZZO, 27 CEP: 89.819-000 – FONE: (49) 3358-9100 – CORDILHEIRA ALTA – SC www.pmcordi.sc.gov.br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A5F" w:rsidRDefault="00BF3A5F">
    <w:pPr>
      <w:spacing w:after="0" w:line="247" w:lineRule="auto"/>
      <w:ind w:left="126" w:firstLine="0"/>
      <w:jc w:val="center"/>
    </w:pPr>
    <w:r>
      <w:rPr>
        <w:rFonts w:ascii="Times New Roman" w:eastAsia="Times New Roman" w:hAnsi="Times New Roman" w:cs="Times New Roman"/>
      </w:rPr>
      <w:t xml:space="preserve"> </w:t>
    </w:r>
    <w:r>
      <w:rPr>
        <w:b/>
        <w:sz w:val="16"/>
      </w:rPr>
      <w:t xml:space="preserve">RUA CELSO TOZZO, 27 CEP: 89.819-000 – FONE: (49) 3358-9100 – CORDILHEIRA ALTA – SC www.pmcordi.sc.gov.br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217" w:rsidRDefault="008A3217">
      <w:pPr>
        <w:spacing w:after="0" w:line="240" w:lineRule="auto"/>
      </w:pPr>
      <w:r>
        <w:separator/>
      </w:r>
    </w:p>
  </w:footnote>
  <w:footnote w:type="continuationSeparator" w:id="0">
    <w:p w:rsidR="008A3217" w:rsidRDefault="008A32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A5F" w:rsidRDefault="00BF3A5F">
    <w:pPr>
      <w:spacing w:after="969" w:line="259" w:lineRule="auto"/>
      <w:ind w:left="494" w:firstLine="0"/>
      <w:jc w:val="center"/>
    </w:pPr>
    <w:r>
      <w:rPr>
        <w:rFonts w:ascii="Arial" w:eastAsia="Arial" w:hAnsi="Arial" w:cs="Arial"/>
        <w:sz w:val="24"/>
      </w:rPr>
      <w:t xml:space="preserve"> </w:t>
    </w:r>
  </w:p>
  <w:p w:rsidR="00BF3A5F" w:rsidRDefault="00BF3A5F">
    <w:pPr>
      <w:spacing w:after="0" w:line="259" w:lineRule="auto"/>
      <w:ind w:left="0" w:right="882" w:firstLine="0"/>
      <w:jc w:val="right"/>
    </w:pPr>
    <w:r>
      <w:rPr>
        <w:noProof/>
      </w:rPr>
      <w:drawing>
        <wp:anchor distT="0" distB="0" distL="114300" distR="114300" simplePos="0" relativeHeight="251658240" behindDoc="0" locked="0" layoutInCell="1" allowOverlap="0">
          <wp:simplePos x="0" y="0"/>
          <wp:positionH relativeFrom="page">
            <wp:posOffset>1593850</wp:posOffset>
          </wp:positionH>
          <wp:positionV relativeFrom="page">
            <wp:posOffset>181610</wp:posOffset>
          </wp:positionV>
          <wp:extent cx="4584700" cy="770890"/>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4584700" cy="770890"/>
                  </a:xfrm>
                  <a:prstGeom prst="rect">
                    <a:avLst/>
                  </a:prstGeom>
                </pic:spPr>
              </pic:pic>
            </a:graphicData>
          </a:graphic>
        </wp:anchor>
      </w:drawing>
    </w:r>
    <w:r>
      <w:rPr>
        <w:rFonts w:ascii="Arial" w:eastAsia="Arial" w:hAnsi="Arial" w:cs="Arial"/>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A5F" w:rsidRDefault="00BF3A5F">
    <w:pPr>
      <w:spacing w:after="969" w:line="259" w:lineRule="auto"/>
      <w:ind w:left="494" w:firstLine="0"/>
      <w:jc w:val="center"/>
    </w:pPr>
    <w:r>
      <w:rPr>
        <w:rFonts w:ascii="Arial" w:eastAsia="Arial" w:hAnsi="Arial" w:cs="Arial"/>
        <w:sz w:val="24"/>
      </w:rPr>
      <w:t xml:space="preserve"> </w:t>
    </w:r>
  </w:p>
  <w:p w:rsidR="00BF3A5F" w:rsidRDefault="00BF3A5F">
    <w:pPr>
      <w:spacing w:after="0" w:line="259" w:lineRule="auto"/>
      <w:ind w:left="0" w:right="882" w:firstLine="0"/>
      <w:jc w:val="right"/>
    </w:pPr>
    <w:r>
      <w:rPr>
        <w:noProof/>
      </w:rPr>
      <w:drawing>
        <wp:anchor distT="0" distB="0" distL="114300" distR="114300" simplePos="0" relativeHeight="251659264" behindDoc="0" locked="0" layoutInCell="1" allowOverlap="0">
          <wp:simplePos x="0" y="0"/>
          <wp:positionH relativeFrom="page">
            <wp:posOffset>1593850</wp:posOffset>
          </wp:positionH>
          <wp:positionV relativeFrom="page">
            <wp:posOffset>181610</wp:posOffset>
          </wp:positionV>
          <wp:extent cx="4584700" cy="770890"/>
          <wp:effectExtent l="0" t="0" r="0" b="0"/>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4584700" cy="770890"/>
                  </a:xfrm>
                  <a:prstGeom prst="rect">
                    <a:avLst/>
                  </a:prstGeom>
                </pic:spPr>
              </pic:pic>
            </a:graphicData>
          </a:graphic>
        </wp:anchor>
      </w:drawing>
    </w:r>
    <w:r>
      <w:rPr>
        <w:rFonts w:ascii="Arial" w:eastAsia="Arial" w:hAnsi="Arial" w:cs="Arial"/>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A5F" w:rsidRDefault="00BF3A5F">
    <w:pPr>
      <w:spacing w:after="969" w:line="259" w:lineRule="auto"/>
      <w:ind w:left="494" w:firstLine="0"/>
      <w:jc w:val="center"/>
    </w:pPr>
    <w:r>
      <w:rPr>
        <w:rFonts w:ascii="Arial" w:eastAsia="Arial" w:hAnsi="Arial" w:cs="Arial"/>
        <w:sz w:val="24"/>
      </w:rPr>
      <w:t xml:space="preserve"> </w:t>
    </w:r>
  </w:p>
  <w:p w:rsidR="00BF3A5F" w:rsidRDefault="00BF3A5F">
    <w:pPr>
      <w:spacing w:after="0" w:line="259" w:lineRule="auto"/>
      <w:ind w:left="0" w:right="882" w:firstLine="0"/>
      <w:jc w:val="right"/>
    </w:pPr>
    <w:r>
      <w:rPr>
        <w:noProof/>
      </w:rPr>
      <w:drawing>
        <wp:anchor distT="0" distB="0" distL="114300" distR="114300" simplePos="0" relativeHeight="251660288" behindDoc="0" locked="0" layoutInCell="1" allowOverlap="0">
          <wp:simplePos x="0" y="0"/>
          <wp:positionH relativeFrom="page">
            <wp:posOffset>1593850</wp:posOffset>
          </wp:positionH>
          <wp:positionV relativeFrom="page">
            <wp:posOffset>181610</wp:posOffset>
          </wp:positionV>
          <wp:extent cx="4584700" cy="770890"/>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4584700" cy="770890"/>
                  </a:xfrm>
                  <a:prstGeom prst="rect">
                    <a:avLst/>
                  </a:prstGeom>
                </pic:spPr>
              </pic:pic>
            </a:graphicData>
          </a:graphic>
        </wp:anchor>
      </w:drawing>
    </w:r>
    <w:r>
      <w:rPr>
        <w:rFonts w:ascii="Arial" w:eastAsia="Arial" w:hAnsi="Arial" w:cs="Arial"/>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32202"/>
    <w:multiLevelType w:val="hybridMultilevel"/>
    <w:tmpl w:val="A4A60530"/>
    <w:lvl w:ilvl="0" w:tplc="55A64F0C">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892115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4586B8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0DCF0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29A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16768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EC8C92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97CAC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9B84C5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B980424"/>
    <w:multiLevelType w:val="multilevel"/>
    <w:tmpl w:val="07A23D68"/>
    <w:lvl w:ilvl="0">
      <w:start w:val="3"/>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56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FC7BBD"/>
    <w:multiLevelType w:val="hybridMultilevel"/>
    <w:tmpl w:val="AFA01F6A"/>
    <w:lvl w:ilvl="0" w:tplc="A6CC83A8">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A7247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D822DE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EE684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CA456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826DB1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4B491E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BA6EE9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7843DC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39E4299"/>
    <w:multiLevelType w:val="multilevel"/>
    <w:tmpl w:val="63EE301C"/>
    <w:lvl w:ilvl="0">
      <w:start w:val="2"/>
      <w:numFmt w:val="decimal"/>
      <w:lvlText w:val="%1."/>
      <w:lvlJc w:val="left"/>
      <w:pPr>
        <w:ind w:left="80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8045B48"/>
    <w:multiLevelType w:val="hybridMultilevel"/>
    <w:tmpl w:val="41D869E0"/>
    <w:lvl w:ilvl="0" w:tplc="263A06E8">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8F6057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9EE141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7827E9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9B8720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6B6286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E3A24B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594228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0C8AA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8520EFC"/>
    <w:multiLevelType w:val="multilevel"/>
    <w:tmpl w:val="32380B0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06C5FCD"/>
    <w:multiLevelType w:val="multilevel"/>
    <w:tmpl w:val="FE325694"/>
    <w:lvl w:ilvl="0">
      <w:start w:val="6"/>
      <w:numFmt w:val="decimal"/>
      <w:lvlText w:val="%1"/>
      <w:lvlJc w:val="left"/>
      <w:pPr>
        <w:ind w:left="883"/>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2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14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6936264"/>
    <w:multiLevelType w:val="multilevel"/>
    <w:tmpl w:val="A424813C"/>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6"/>
      <w:numFmt w:val="decimal"/>
      <w:lvlRestart w:val="0"/>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9A22E90"/>
    <w:multiLevelType w:val="multilevel"/>
    <w:tmpl w:val="221CF58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C111D1A"/>
    <w:multiLevelType w:val="hybridMultilevel"/>
    <w:tmpl w:val="4F365DCC"/>
    <w:lvl w:ilvl="0" w:tplc="F4B67F72">
      <w:start w:val="4"/>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A3C68328">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21341C1A">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896C9EF0">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D81EB022">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830CEEDE">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60309FC6">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E0F2303C">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E830FBAE">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04B30C7"/>
    <w:multiLevelType w:val="hybridMultilevel"/>
    <w:tmpl w:val="129089FC"/>
    <w:lvl w:ilvl="0" w:tplc="2B000702">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D5ED4D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2278C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A4F23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08A468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468A82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6AEED4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4502B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7185EB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C7D107D"/>
    <w:multiLevelType w:val="hybridMultilevel"/>
    <w:tmpl w:val="788CF1A6"/>
    <w:lvl w:ilvl="0" w:tplc="15B0584A">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C6066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5A4DBF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A5819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756DA5C">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0D8CAC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C8C87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3962CF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D008A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F327AD3"/>
    <w:multiLevelType w:val="multilevel"/>
    <w:tmpl w:val="A538F2B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3"/>
      <w:numFmt w:val="decimal"/>
      <w:lvlText w:val="%1.%2.%3"/>
      <w:lvlJc w:val="left"/>
      <w:pPr>
        <w:ind w:left="111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FFA6B74"/>
    <w:multiLevelType w:val="hybridMultilevel"/>
    <w:tmpl w:val="2DCEAC80"/>
    <w:lvl w:ilvl="0" w:tplc="5CFCB5C2">
      <w:start w:val="17"/>
      <w:numFmt w:val="decimal"/>
      <w:lvlText w:val="%1"/>
      <w:lvlJc w:val="left"/>
      <w:pPr>
        <w:ind w:left="883"/>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4BE27ABC">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E09A236C">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3558B946">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87E9F6E">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E6ACDB06">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2848C7C8">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DA58DAF8">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18AA729E">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8381B83"/>
    <w:multiLevelType w:val="hybridMultilevel"/>
    <w:tmpl w:val="591E366E"/>
    <w:lvl w:ilvl="0" w:tplc="6538A3C8">
      <w:start w:val="1"/>
      <w:numFmt w:val="upperRoman"/>
      <w:lvlText w:val="%1"/>
      <w:lvlJc w:val="left"/>
      <w:pPr>
        <w:ind w:left="75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2E0E84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91E32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B5846E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D7C728C">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1BE89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252ED8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ED402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94F7A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A41349F"/>
    <w:multiLevelType w:val="multilevel"/>
    <w:tmpl w:val="D32A958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36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DE1382C"/>
    <w:multiLevelType w:val="hybridMultilevel"/>
    <w:tmpl w:val="5824F67C"/>
    <w:lvl w:ilvl="0" w:tplc="9D1A67E6">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F143A58">
      <w:start w:val="1"/>
      <w:numFmt w:val="lowerLetter"/>
      <w:lvlText w:val="%2"/>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09C314E">
      <w:start w:val="1"/>
      <w:numFmt w:val="lowerRoman"/>
      <w:lvlText w:val="%3"/>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CFE8BF0">
      <w:start w:val="1"/>
      <w:numFmt w:val="decimal"/>
      <w:lvlText w:val="%4"/>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E74AB82">
      <w:start w:val="1"/>
      <w:numFmt w:val="lowerLetter"/>
      <w:lvlText w:val="%5"/>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CDA5898">
      <w:start w:val="1"/>
      <w:numFmt w:val="lowerRoman"/>
      <w:lvlText w:val="%6"/>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063568">
      <w:start w:val="1"/>
      <w:numFmt w:val="decimal"/>
      <w:lvlText w:val="%7"/>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0284F8">
      <w:start w:val="1"/>
      <w:numFmt w:val="lowerLetter"/>
      <w:lvlText w:val="%8"/>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BFE0AC50">
      <w:start w:val="1"/>
      <w:numFmt w:val="lowerRoman"/>
      <w:lvlText w:val="%9"/>
      <w:lvlJc w:val="left"/>
      <w:pPr>
        <w:ind w:left="61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0642460"/>
    <w:multiLevelType w:val="multilevel"/>
    <w:tmpl w:val="62827874"/>
    <w:lvl w:ilvl="0">
      <w:start w:val="18"/>
      <w:numFmt w:val="decimal"/>
      <w:lvlText w:val="%1"/>
      <w:lvlJc w:val="left"/>
      <w:pPr>
        <w:ind w:left="883"/>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4D80047"/>
    <w:multiLevelType w:val="hybridMultilevel"/>
    <w:tmpl w:val="8E3AB934"/>
    <w:lvl w:ilvl="0" w:tplc="AF388ECA">
      <w:start w:val="1"/>
      <w:numFmt w:val="bullet"/>
      <w:lvlText w:val="•"/>
      <w:lvlJc w:val="left"/>
      <w:pPr>
        <w:ind w:left="12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FC85D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C6CB81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F6603A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A4673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230226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8BE312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DC485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54E210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8D22080"/>
    <w:multiLevelType w:val="multilevel"/>
    <w:tmpl w:val="FC84DB4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105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FB37D8B"/>
    <w:multiLevelType w:val="hybridMultilevel"/>
    <w:tmpl w:val="FE10549E"/>
    <w:lvl w:ilvl="0" w:tplc="B64859EA">
      <w:start w:val="5"/>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DC16E8B6">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0B7A9B36">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F424D2EE">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9FAACF54">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665417BC">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10108BE4">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4A562904">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DD268996">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12E42A1"/>
    <w:multiLevelType w:val="multilevel"/>
    <w:tmpl w:val="DCA2B270"/>
    <w:lvl w:ilvl="0">
      <w:start w:val="16"/>
      <w:numFmt w:val="decimal"/>
      <w:lvlText w:val="%1-"/>
      <w:lvlJc w:val="left"/>
      <w:pPr>
        <w:ind w:left="955"/>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1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8954191"/>
    <w:multiLevelType w:val="multilevel"/>
    <w:tmpl w:val="4E92D098"/>
    <w:lvl w:ilvl="0">
      <w:start w:val="1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8"/>
      <w:numFmt w:val="decimal"/>
      <w:lvlText w:val="%1.%2.%3.%4"/>
      <w:lvlJc w:val="left"/>
      <w:pPr>
        <w:ind w:left="14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BE95A04"/>
    <w:multiLevelType w:val="hybridMultilevel"/>
    <w:tmpl w:val="2DE28BE2"/>
    <w:lvl w:ilvl="0" w:tplc="BFC0BEE6">
      <w:start w:val="2"/>
      <w:numFmt w:val="lowerLetter"/>
      <w:lvlText w:val="%1."/>
      <w:lvlJc w:val="left"/>
      <w:pPr>
        <w:ind w:left="80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CA06FB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484765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97225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FACCE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D6EDA7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60E6C9D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004BE8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AC8FE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F453F36"/>
    <w:multiLevelType w:val="hybridMultilevel"/>
    <w:tmpl w:val="86F602D0"/>
    <w:lvl w:ilvl="0" w:tplc="28B27BA2">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416629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CA8618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3685CA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A6CA68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DE74A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AB22ED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C4E830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6AD77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4"/>
  </w:num>
  <w:num w:numId="2">
    <w:abstractNumId w:val="1"/>
  </w:num>
  <w:num w:numId="3">
    <w:abstractNumId w:val="4"/>
  </w:num>
  <w:num w:numId="4">
    <w:abstractNumId w:val="9"/>
  </w:num>
  <w:num w:numId="5">
    <w:abstractNumId w:val="21"/>
  </w:num>
  <w:num w:numId="6">
    <w:abstractNumId w:val="19"/>
  </w:num>
  <w:num w:numId="7">
    <w:abstractNumId w:val="6"/>
  </w:num>
  <w:num w:numId="8">
    <w:abstractNumId w:val="20"/>
  </w:num>
  <w:num w:numId="9">
    <w:abstractNumId w:val="12"/>
  </w:num>
  <w:num w:numId="10">
    <w:abstractNumId w:val="23"/>
  </w:num>
  <w:num w:numId="11">
    <w:abstractNumId w:val="22"/>
  </w:num>
  <w:num w:numId="12">
    <w:abstractNumId w:val="25"/>
  </w:num>
  <w:num w:numId="13">
    <w:abstractNumId w:val="13"/>
  </w:num>
  <w:num w:numId="14">
    <w:abstractNumId w:val="14"/>
  </w:num>
  <w:num w:numId="15">
    <w:abstractNumId w:val="0"/>
  </w:num>
  <w:num w:numId="16">
    <w:abstractNumId w:val="17"/>
  </w:num>
  <w:num w:numId="17">
    <w:abstractNumId w:val="11"/>
  </w:num>
  <w:num w:numId="18">
    <w:abstractNumId w:val="7"/>
  </w:num>
  <w:num w:numId="19">
    <w:abstractNumId w:val="10"/>
  </w:num>
  <w:num w:numId="20">
    <w:abstractNumId w:val="3"/>
  </w:num>
  <w:num w:numId="21">
    <w:abstractNumId w:val="5"/>
  </w:num>
  <w:num w:numId="22">
    <w:abstractNumId w:val="8"/>
  </w:num>
  <w:num w:numId="23">
    <w:abstractNumId w:val="15"/>
  </w:num>
  <w:num w:numId="24">
    <w:abstractNumId w:val="16"/>
  </w:num>
  <w:num w:numId="25">
    <w:abstractNumId w:val="2"/>
  </w:num>
  <w:num w:numId="26">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067"/>
    <w:rsid w:val="00023659"/>
    <w:rsid w:val="00095E6F"/>
    <w:rsid w:val="000E7F56"/>
    <w:rsid w:val="00120078"/>
    <w:rsid w:val="00142A28"/>
    <w:rsid w:val="0014536A"/>
    <w:rsid w:val="001A491B"/>
    <w:rsid w:val="001F7FE5"/>
    <w:rsid w:val="0022282E"/>
    <w:rsid w:val="00227FCD"/>
    <w:rsid w:val="00254AB7"/>
    <w:rsid w:val="00363064"/>
    <w:rsid w:val="00395CBF"/>
    <w:rsid w:val="003C58DE"/>
    <w:rsid w:val="003D1AE2"/>
    <w:rsid w:val="003E55D0"/>
    <w:rsid w:val="00435D13"/>
    <w:rsid w:val="00447E3F"/>
    <w:rsid w:val="00494FA8"/>
    <w:rsid w:val="004A5AF3"/>
    <w:rsid w:val="004D244B"/>
    <w:rsid w:val="004F392F"/>
    <w:rsid w:val="00534F4D"/>
    <w:rsid w:val="00551A64"/>
    <w:rsid w:val="00573723"/>
    <w:rsid w:val="005C7884"/>
    <w:rsid w:val="00606DF6"/>
    <w:rsid w:val="006E7F6B"/>
    <w:rsid w:val="007145EB"/>
    <w:rsid w:val="00754636"/>
    <w:rsid w:val="007C5D6E"/>
    <w:rsid w:val="007D0B28"/>
    <w:rsid w:val="007E12DD"/>
    <w:rsid w:val="008361F2"/>
    <w:rsid w:val="00893079"/>
    <w:rsid w:val="008A3217"/>
    <w:rsid w:val="008C76C0"/>
    <w:rsid w:val="00924393"/>
    <w:rsid w:val="00980A04"/>
    <w:rsid w:val="0098170D"/>
    <w:rsid w:val="00987BC4"/>
    <w:rsid w:val="009E3C14"/>
    <w:rsid w:val="009F76EE"/>
    <w:rsid w:val="00A10AF4"/>
    <w:rsid w:val="00A153C4"/>
    <w:rsid w:val="00A52EAA"/>
    <w:rsid w:val="00AA612C"/>
    <w:rsid w:val="00AC38F8"/>
    <w:rsid w:val="00AD65C8"/>
    <w:rsid w:val="00B11206"/>
    <w:rsid w:val="00B41602"/>
    <w:rsid w:val="00BC10A3"/>
    <w:rsid w:val="00BC2B0A"/>
    <w:rsid w:val="00BD04DA"/>
    <w:rsid w:val="00BE1E3E"/>
    <w:rsid w:val="00BF3A5F"/>
    <w:rsid w:val="00BF7F0C"/>
    <w:rsid w:val="00C302CC"/>
    <w:rsid w:val="00C6593B"/>
    <w:rsid w:val="00C84AC0"/>
    <w:rsid w:val="00C92067"/>
    <w:rsid w:val="00CA5FEC"/>
    <w:rsid w:val="00CE3A75"/>
    <w:rsid w:val="00CF538F"/>
    <w:rsid w:val="00D222DF"/>
    <w:rsid w:val="00D83B14"/>
    <w:rsid w:val="00E417FB"/>
    <w:rsid w:val="00E43C2B"/>
    <w:rsid w:val="00E7346B"/>
    <w:rsid w:val="00EB66D1"/>
    <w:rsid w:val="00F24C93"/>
    <w:rsid w:val="00F36910"/>
    <w:rsid w:val="00F53EF6"/>
    <w:rsid w:val="00FA6A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D9B8B"/>
  <w15:docId w15:val="{57947EFC-A312-472E-AA09-AEC6B4C7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577"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50" w:lineRule="auto"/>
      <w:ind w:left="576" w:hanging="10"/>
      <w:jc w:val="center"/>
      <w:outlineLvl w:val="0"/>
    </w:pPr>
    <w:rPr>
      <w:rFonts w:ascii="Bookman Old Style" w:eastAsia="Bookman Old Style" w:hAnsi="Bookman Old Style" w:cs="Bookman Old Style"/>
      <w:b/>
      <w:color w:val="000000"/>
      <w:sz w:val="20"/>
    </w:rPr>
  </w:style>
  <w:style w:type="paragraph" w:styleId="Ttulo2">
    <w:name w:val="heading 2"/>
    <w:basedOn w:val="Normal"/>
    <w:next w:val="Normal"/>
    <w:link w:val="Ttulo2Char"/>
    <w:uiPriority w:val="9"/>
    <w:semiHidden/>
    <w:unhideWhenUsed/>
    <w:qFormat/>
    <w:rsid w:val="007145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14536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4536A"/>
    <w:rPr>
      <w:rFonts w:ascii="Segoe UI" w:eastAsia="Bookman Old Style" w:hAnsi="Segoe UI" w:cs="Segoe UI"/>
      <w:color w:val="000000"/>
      <w:sz w:val="18"/>
      <w:szCs w:val="18"/>
    </w:rPr>
  </w:style>
  <w:style w:type="paragraph" w:styleId="PargrafodaLista">
    <w:name w:val="List Paragraph"/>
    <w:basedOn w:val="Normal"/>
    <w:uiPriority w:val="34"/>
    <w:qFormat/>
    <w:rsid w:val="00A52EAA"/>
    <w:pPr>
      <w:ind w:left="720"/>
      <w:contextualSpacing/>
    </w:pPr>
  </w:style>
  <w:style w:type="table" w:styleId="Tabelacomgrade">
    <w:name w:val="Table Grid"/>
    <w:basedOn w:val="Tabelanormal"/>
    <w:uiPriority w:val="39"/>
    <w:rsid w:val="00254A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semiHidden/>
    <w:rsid w:val="007145E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689D2-DA6C-4F04-A83F-7EDDB8026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7</Pages>
  <Words>2427</Words>
  <Characters>13108</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
  <LinksUpToDate>false</LinksUpToDate>
  <CharactersWithSpaces>15504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subject/>
  <dc:creator>Prefeitura Municipal</dc:creator>
  <cp:keywords/>
  <cp:lastModifiedBy>Usuário do Windows</cp:lastModifiedBy>
  <cp:revision>37</cp:revision>
  <cp:lastPrinted>2021-01-26T13:21:00Z</cp:lastPrinted>
  <dcterms:created xsi:type="dcterms:W3CDTF">2021-01-26T11:59:00Z</dcterms:created>
  <dcterms:modified xsi:type="dcterms:W3CDTF">2021-12-09T17:20:00Z</dcterms:modified>
</cp:coreProperties>
</file>