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923822" w:rsidRDefault="00F33808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 xml:space="preserve">PROCESSO ADMINISTRATIVO </w:t>
      </w:r>
      <w:r w:rsidR="00524A6E">
        <w:rPr>
          <w:rFonts w:ascii="Times New Roman" w:hAnsi="Times New Roman"/>
          <w:b/>
          <w:sz w:val="24"/>
          <w:szCs w:val="24"/>
        </w:rPr>
        <w:t>188</w:t>
      </w:r>
      <w:r w:rsidRPr="00923822">
        <w:rPr>
          <w:rFonts w:ascii="Times New Roman" w:hAnsi="Times New Roman"/>
          <w:b/>
          <w:sz w:val="24"/>
          <w:szCs w:val="24"/>
        </w:rPr>
        <w:t>/202</w:t>
      </w:r>
      <w:r w:rsidR="009A615F" w:rsidRPr="00923822">
        <w:rPr>
          <w:rFonts w:ascii="Times New Roman" w:hAnsi="Times New Roman"/>
          <w:b/>
          <w:sz w:val="24"/>
          <w:szCs w:val="24"/>
        </w:rPr>
        <w:t>1</w:t>
      </w:r>
    </w:p>
    <w:p w:rsidR="00F33808" w:rsidRDefault="00F33808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INEXIGIBILIDADE DE LICITAÇÃO 0</w:t>
      </w:r>
      <w:r w:rsidR="00524A6E">
        <w:rPr>
          <w:rFonts w:ascii="Times New Roman" w:hAnsi="Times New Roman"/>
          <w:b/>
          <w:sz w:val="24"/>
          <w:szCs w:val="24"/>
        </w:rPr>
        <w:t>7</w:t>
      </w:r>
      <w:r w:rsidRPr="00923822">
        <w:rPr>
          <w:rFonts w:ascii="Times New Roman" w:hAnsi="Times New Roman"/>
          <w:b/>
          <w:sz w:val="24"/>
          <w:szCs w:val="24"/>
        </w:rPr>
        <w:t>/202</w:t>
      </w:r>
      <w:r w:rsidR="009A615F" w:rsidRPr="00923822">
        <w:rPr>
          <w:rFonts w:ascii="Times New Roman" w:hAnsi="Times New Roman"/>
          <w:b/>
          <w:sz w:val="24"/>
          <w:szCs w:val="24"/>
        </w:rPr>
        <w:t>1</w:t>
      </w:r>
    </w:p>
    <w:p w:rsidR="00093313" w:rsidRDefault="00093313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3313" w:rsidRDefault="00093313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93313" w:rsidRPr="00923822" w:rsidRDefault="00093313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3808" w:rsidRPr="00923822" w:rsidRDefault="00F33808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4162" w:rsidRPr="00923822" w:rsidRDefault="00F33808" w:rsidP="008E4162">
      <w:pPr>
        <w:pStyle w:val="Corpodetexto"/>
        <w:rPr>
          <w:sz w:val="24"/>
        </w:rPr>
      </w:pPr>
      <w:r w:rsidRPr="00923822">
        <w:rPr>
          <w:b/>
          <w:sz w:val="24"/>
        </w:rPr>
        <w:t>LEGISLAÇÃO APLICÁVEL</w:t>
      </w:r>
      <w:r w:rsidRPr="00923822">
        <w:rPr>
          <w:sz w:val="24"/>
        </w:rPr>
        <w:t xml:space="preserve">: </w:t>
      </w:r>
    </w:p>
    <w:p w:rsidR="009E4707" w:rsidRPr="00923822" w:rsidRDefault="009E4707" w:rsidP="008E4162">
      <w:pPr>
        <w:pStyle w:val="Corpodetexto"/>
        <w:rPr>
          <w:sz w:val="24"/>
        </w:rPr>
      </w:pPr>
    </w:p>
    <w:p w:rsidR="00F33808" w:rsidRPr="00923822" w:rsidRDefault="00F33808" w:rsidP="008E4162">
      <w:pPr>
        <w:pStyle w:val="Corpodetexto"/>
        <w:rPr>
          <w:sz w:val="24"/>
        </w:rPr>
      </w:pPr>
      <w:r w:rsidRPr="00923822">
        <w:rPr>
          <w:sz w:val="24"/>
        </w:rPr>
        <w:t xml:space="preserve">Lei Federal 8.666/93, Art. 25, </w:t>
      </w:r>
      <w:r w:rsidRPr="00923822">
        <w:rPr>
          <w:i/>
          <w:sz w:val="24"/>
        </w:rPr>
        <w:t>“caput”</w:t>
      </w:r>
      <w:r w:rsidRPr="00923822">
        <w:rPr>
          <w:sz w:val="24"/>
        </w:rPr>
        <w:t xml:space="preserve"> e Inciso I</w:t>
      </w:r>
      <w:r w:rsidR="00524A6E">
        <w:rPr>
          <w:sz w:val="24"/>
        </w:rPr>
        <w:t>II</w:t>
      </w:r>
      <w:r w:rsidRPr="00923822">
        <w:rPr>
          <w:sz w:val="24"/>
        </w:rPr>
        <w:t>.</w:t>
      </w:r>
    </w:p>
    <w:p w:rsidR="00F33808" w:rsidRPr="00923822" w:rsidRDefault="00F33808" w:rsidP="008E4162">
      <w:pPr>
        <w:pStyle w:val="Corpodetexto"/>
        <w:rPr>
          <w:sz w:val="24"/>
        </w:rPr>
      </w:pPr>
    </w:p>
    <w:p w:rsidR="008E4162" w:rsidRPr="00923822" w:rsidRDefault="006D2599" w:rsidP="008E4162">
      <w:pPr>
        <w:pStyle w:val="Corpodetexto"/>
        <w:rPr>
          <w:sz w:val="24"/>
        </w:rPr>
      </w:pPr>
      <w:r w:rsidRPr="00923822">
        <w:rPr>
          <w:b/>
          <w:sz w:val="24"/>
        </w:rPr>
        <w:t xml:space="preserve">I- </w:t>
      </w:r>
      <w:r w:rsidR="00F33808" w:rsidRPr="00923822">
        <w:rPr>
          <w:b/>
          <w:sz w:val="24"/>
        </w:rPr>
        <w:t>OBJETO</w:t>
      </w:r>
      <w:r w:rsidR="00F33808" w:rsidRPr="00923822">
        <w:rPr>
          <w:sz w:val="24"/>
        </w:rPr>
        <w:t xml:space="preserve">: </w:t>
      </w:r>
    </w:p>
    <w:p w:rsidR="009E4707" w:rsidRPr="00923822" w:rsidRDefault="009E4707" w:rsidP="008E4162">
      <w:pPr>
        <w:pStyle w:val="Corpodetexto"/>
        <w:rPr>
          <w:sz w:val="24"/>
        </w:rPr>
      </w:pPr>
    </w:p>
    <w:p w:rsidR="00F33808" w:rsidRDefault="00524A6E" w:rsidP="008E4162">
      <w:pPr>
        <w:pStyle w:val="Corpodetexto"/>
        <w:rPr>
          <w:iCs/>
          <w:kern w:val="36"/>
          <w:sz w:val="24"/>
        </w:rPr>
      </w:pPr>
      <w:r w:rsidRPr="00524A6E">
        <w:rPr>
          <w:iCs/>
          <w:kern w:val="36"/>
          <w:sz w:val="24"/>
        </w:rPr>
        <w:t xml:space="preserve">O OBJETO DA PRESENTE INEXIGIBILIDADE DE LICITAÇÃO É A </w:t>
      </w:r>
      <w:r w:rsidRPr="00524A6E">
        <w:rPr>
          <w:b/>
          <w:iCs/>
          <w:kern w:val="36"/>
          <w:sz w:val="24"/>
        </w:rPr>
        <w:t>CONTRATAÇÃO DE ARTISTA PLÁSTICO/ESCULTOR WERNER THALER PARA CONFECÇÃO DE 5 ESCULTURAS REPRESENTANDO UMA FAMÍLIA DE DESBRAVADORES (SUBINDO A CORDILHEIRA), ACOMPANHADO POR DOIS CAVALOS COM “CARGUEIROS</w:t>
      </w:r>
      <w:r w:rsidRPr="00524A6E">
        <w:rPr>
          <w:iCs/>
          <w:kern w:val="36"/>
          <w:sz w:val="24"/>
        </w:rPr>
        <w:t>”.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Pr="004F4836" w:rsidRDefault="004F4836" w:rsidP="008E4162">
      <w:pPr>
        <w:pStyle w:val="Corpodetexto"/>
        <w:rPr>
          <w:iCs/>
          <w:kern w:val="36"/>
          <w:sz w:val="24"/>
          <w:u w:val="single"/>
        </w:rPr>
      </w:pPr>
      <w:r w:rsidRPr="004F4836">
        <w:rPr>
          <w:iCs/>
          <w:kern w:val="36"/>
          <w:sz w:val="24"/>
          <w:u w:val="single"/>
        </w:rPr>
        <w:t>Especificações das esculturas: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Default="004F4836" w:rsidP="008E4162">
      <w:pPr>
        <w:pStyle w:val="Corpodetexto"/>
        <w:rPr>
          <w:iCs/>
          <w:kern w:val="36"/>
          <w:sz w:val="24"/>
        </w:rPr>
      </w:pPr>
      <w:r>
        <w:rPr>
          <w:iCs/>
          <w:kern w:val="36"/>
          <w:sz w:val="24"/>
        </w:rPr>
        <w:t>01 – Homem carregando machado – tamanho 1,90m aproximadamente;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Default="004F4836" w:rsidP="008E4162">
      <w:pPr>
        <w:pStyle w:val="Corpodetexto"/>
        <w:rPr>
          <w:iCs/>
          <w:kern w:val="36"/>
          <w:sz w:val="24"/>
        </w:rPr>
      </w:pPr>
      <w:r>
        <w:rPr>
          <w:iCs/>
          <w:kern w:val="36"/>
          <w:sz w:val="24"/>
        </w:rPr>
        <w:t>01- Mulher com criança no colo – tamanho 1,75m aproximadamente;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Default="004F4836" w:rsidP="008E4162">
      <w:pPr>
        <w:pStyle w:val="Corpodetexto"/>
        <w:rPr>
          <w:iCs/>
          <w:kern w:val="36"/>
          <w:sz w:val="24"/>
        </w:rPr>
      </w:pPr>
      <w:r>
        <w:rPr>
          <w:iCs/>
          <w:kern w:val="36"/>
          <w:sz w:val="24"/>
        </w:rPr>
        <w:t>01 – Menino com enxada – tamanho 1,25m aproximadamente;</w:t>
      </w:r>
    </w:p>
    <w:p w:rsidR="004F4836" w:rsidRDefault="004F4836" w:rsidP="008E4162">
      <w:pPr>
        <w:pStyle w:val="Corpodetexto"/>
        <w:rPr>
          <w:iCs/>
          <w:kern w:val="36"/>
          <w:sz w:val="24"/>
        </w:rPr>
      </w:pPr>
    </w:p>
    <w:p w:rsidR="004F4836" w:rsidRDefault="004F4836" w:rsidP="008E4162">
      <w:pPr>
        <w:pStyle w:val="Corpodetexto"/>
        <w:rPr>
          <w:iCs/>
          <w:kern w:val="36"/>
          <w:sz w:val="24"/>
        </w:rPr>
      </w:pPr>
      <w:r>
        <w:rPr>
          <w:iCs/>
          <w:kern w:val="36"/>
          <w:sz w:val="24"/>
        </w:rPr>
        <w:t>02 – Cavalos tamanho natural, carregando cestos (cargueiros);</w:t>
      </w:r>
    </w:p>
    <w:p w:rsidR="00524A6E" w:rsidRPr="00923822" w:rsidRDefault="00524A6E" w:rsidP="008E4162">
      <w:pPr>
        <w:pStyle w:val="Corpodetexto"/>
        <w:rPr>
          <w:sz w:val="24"/>
        </w:rPr>
      </w:pPr>
    </w:p>
    <w:p w:rsidR="006D2599" w:rsidRPr="00923822" w:rsidRDefault="006D2599" w:rsidP="008E4162">
      <w:pPr>
        <w:pStyle w:val="Ttulo1"/>
        <w:numPr>
          <w:ilvl w:val="0"/>
          <w:numId w:val="0"/>
        </w:numPr>
        <w:spacing w:line="240" w:lineRule="auto"/>
        <w:ind w:left="10" w:right="0" w:hanging="1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923822">
        <w:rPr>
          <w:rFonts w:ascii="Times New Roman" w:hAnsi="Times New Roman" w:cs="Times New Roman"/>
          <w:color w:val="auto"/>
          <w:sz w:val="24"/>
          <w:szCs w:val="24"/>
        </w:rPr>
        <w:t xml:space="preserve">II- DO AMPARO LEGAL </w:t>
      </w:r>
    </w:p>
    <w:p w:rsidR="009E4707" w:rsidRPr="00923822" w:rsidRDefault="009E4707" w:rsidP="009E4707">
      <w:pPr>
        <w:rPr>
          <w:rFonts w:ascii="Times New Roman" w:hAnsi="Times New Roman"/>
          <w:sz w:val="24"/>
          <w:szCs w:val="24"/>
          <w:lang w:eastAsia="pt-BR"/>
        </w:rPr>
      </w:pPr>
    </w:p>
    <w:p w:rsidR="006D2599" w:rsidRPr="00923822" w:rsidRDefault="006D2599" w:rsidP="008E4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3822">
        <w:rPr>
          <w:rFonts w:ascii="Times New Roman" w:eastAsia="Times New Roman" w:hAnsi="Times New Roman"/>
          <w:sz w:val="24"/>
          <w:szCs w:val="24"/>
        </w:rPr>
        <w:t>A contratação direta pode ser realizada mediante a inexigibilidade de licitação, disciplinada no art. 25,</w:t>
      </w:r>
      <w:r w:rsidR="003B1DA9" w:rsidRPr="009238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3822">
        <w:rPr>
          <w:rFonts w:ascii="Times New Roman" w:eastAsia="Times New Roman" w:hAnsi="Times New Roman"/>
          <w:sz w:val="24"/>
          <w:szCs w:val="24"/>
        </w:rPr>
        <w:t>I</w:t>
      </w:r>
      <w:r w:rsidR="00524A6E">
        <w:rPr>
          <w:rFonts w:ascii="Times New Roman" w:eastAsia="Times New Roman" w:hAnsi="Times New Roman"/>
          <w:sz w:val="24"/>
          <w:szCs w:val="24"/>
        </w:rPr>
        <w:t>II</w:t>
      </w:r>
      <w:r w:rsidRPr="00923822">
        <w:rPr>
          <w:rFonts w:ascii="Times New Roman" w:eastAsia="Times New Roman" w:hAnsi="Times New Roman"/>
          <w:sz w:val="24"/>
          <w:szCs w:val="24"/>
        </w:rPr>
        <w:t>, da Lei de Licitações – 8666/93 – </w:t>
      </w:r>
      <w:r w:rsidRPr="00923822">
        <w:rPr>
          <w:rFonts w:ascii="Times New Roman" w:eastAsia="Times New Roman" w:hAnsi="Times New Roman"/>
          <w:i/>
          <w:iCs/>
          <w:sz w:val="24"/>
          <w:szCs w:val="24"/>
        </w:rPr>
        <w:t xml:space="preserve">in </w:t>
      </w:r>
      <w:proofErr w:type="spellStart"/>
      <w:r w:rsidRPr="00923822">
        <w:rPr>
          <w:rFonts w:ascii="Times New Roman" w:eastAsia="Times New Roman" w:hAnsi="Times New Roman"/>
          <w:i/>
          <w:iCs/>
          <w:sz w:val="24"/>
          <w:szCs w:val="24"/>
        </w:rPr>
        <w:t>verbis</w:t>
      </w:r>
      <w:proofErr w:type="spellEnd"/>
      <w:r w:rsidRPr="00923822">
        <w:rPr>
          <w:rFonts w:ascii="Times New Roman" w:eastAsia="Times New Roman" w:hAnsi="Times New Roman"/>
          <w:sz w:val="24"/>
          <w:szCs w:val="24"/>
        </w:rPr>
        <w:t>:</w:t>
      </w:r>
    </w:p>
    <w:p w:rsidR="00923822" w:rsidRPr="00923822" w:rsidRDefault="00923822" w:rsidP="008E4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27958" w:rsidRDefault="006D2599" w:rsidP="008E4162">
      <w:pPr>
        <w:shd w:val="clear" w:color="auto" w:fill="FFFFFF"/>
        <w:spacing w:after="0" w:line="240" w:lineRule="auto"/>
        <w:ind w:left="2835"/>
        <w:rPr>
          <w:rFonts w:ascii="Times New Roman" w:eastAsia="Times New Roman" w:hAnsi="Times New Roman"/>
          <w:i/>
          <w:iCs/>
          <w:sz w:val="24"/>
          <w:szCs w:val="24"/>
        </w:rPr>
      </w:pPr>
      <w:r w:rsidRPr="00923822">
        <w:rPr>
          <w:rFonts w:ascii="Times New Roman" w:eastAsia="Times New Roman" w:hAnsi="Times New Roman"/>
          <w:i/>
          <w:iCs/>
          <w:sz w:val="24"/>
          <w:szCs w:val="24"/>
        </w:rPr>
        <w:t>“</w:t>
      </w:r>
      <w:r w:rsidR="00E27958" w:rsidRPr="00923822">
        <w:rPr>
          <w:rFonts w:ascii="Times New Roman" w:eastAsia="Times New Roman" w:hAnsi="Times New Roman"/>
          <w:i/>
          <w:iCs/>
          <w:sz w:val="24"/>
          <w:szCs w:val="24"/>
        </w:rPr>
        <w:t>Art. 25.  É inexigível a licitação (…):</w:t>
      </w:r>
    </w:p>
    <w:p w:rsidR="00524A6E" w:rsidRPr="00923822" w:rsidRDefault="00524A6E" w:rsidP="008E4162">
      <w:pPr>
        <w:shd w:val="clear" w:color="auto" w:fill="FFFFFF"/>
        <w:spacing w:after="0" w:line="240" w:lineRule="auto"/>
        <w:ind w:left="2835"/>
        <w:rPr>
          <w:rFonts w:ascii="Times New Roman" w:eastAsia="Times New Roman" w:hAnsi="Times New Roman"/>
          <w:sz w:val="24"/>
          <w:szCs w:val="24"/>
        </w:rPr>
      </w:pPr>
    </w:p>
    <w:p w:rsidR="001C4726" w:rsidRDefault="00524A6E" w:rsidP="008E4162">
      <w:pPr>
        <w:shd w:val="clear" w:color="auto" w:fill="FFFFFF"/>
        <w:spacing w:after="0" w:line="240" w:lineRule="auto"/>
        <w:ind w:left="2835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524A6E">
        <w:rPr>
          <w:rFonts w:ascii="Times New Roman" w:hAnsi="Times New Roman"/>
          <w:i/>
          <w:sz w:val="24"/>
          <w:szCs w:val="24"/>
          <w:shd w:val="clear" w:color="auto" w:fill="FFFFFF"/>
        </w:rPr>
        <w:t>III - para contratação de profissional de qualquer setor artístico, diretamente ou através de empresário exclusivo, desde que consagrado pela crítica especializada ou pela opinião pública.</w:t>
      </w:r>
    </w:p>
    <w:p w:rsidR="00524A6E" w:rsidRPr="00923822" w:rsidRDefault="00524A6E" w:rsidP="008E4162">
      <w:pPr>
        <w:shd w:val="clear" w:color="auto" w:fill="FFFFFF"/>
        <w:spacing w:after="0" w:line="240" w:lineRule="auto"/>
        <w:ind w:left="2835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524A6E" w:rsidRPr="00524A6E" w:rsidRDefault="00524A6E" w:rsidP="00524A6E">
      <w:pPr>
        <w:spacing w:line="240" w:lineRule="auto"/>
        <w:ind w:left="-5"/>
        <w:rPr>
          <w:rStyle w:val="Forte"/>
          <w:rFonts w:ascii="Times New Roman" w:hAnsi="Times New Roman"/>
          <w:sz w:val="24"/>
          <w:szCs w:val="24"/>
        </w:rPr>
      </w:pPr>
      <w:r w:rsidRPr="00524A6E">
        <w:rPr>
          <w:rStyle w:val="Forte"/>
          <w:rFonts w:ascii="Times New Roman" w:hAnsi="Times New Roman"/>
          <w:sz w:val="24"/>
          <w:szCs w:val="24"/>
        </w:rPr>
        <w:t xml:space="preserve">III – DA JUSTIFICATIVA DA </w:t>
      </w:r>
      <w:r w:rsidR="00093313">
        <w:rPr>
          <w:rStyle w:val="Forte"/>
          <w:rFonts w:ascii="Times New Roman" w:hAnsi="Times New Roman"/>
          <w:sz w:val="24"/>
          <w:szCs w:val="24"/>
        </w:rPr>
        <w:t>INEXIGIBILIDADE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>A justificativa quanto à necessidade de aquisição/contratação de bens e serviços, é aquela constante no termo de referê</w:t>
      </w:r>
      <w:r>
        <w:rPr>
          <w:rStyle w:val="Forte"/>
          <w:rFonts w:ascii="Times New Roman" w:hAnsi="Times New Roman"/>
          <w:b w:val="0"/>
          <w:sz w:val="24"/>
          <w:szCs w:val="24"/>
        </w:rPr>
        <w:t>ncia elaborado pela Secretaria de cultura esporte e turismo</w:t>
      </w:r>
      <w:r w:rsidRPr="00524A6E">
        <w:rPr>
          <w:rStyle w:val="Forte"/>
          <w:rFonts w:ascii="Times New Roman" w:hAnsi="Times New Roman"/>
          <w:b w:val="0"/>
          <w:sz w:val="24"/>
          <w:szCs w:val="24"/>
        </w:rPr>
        <w:t>.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 Ademais, tocante a dispensa de licitação diz o art. 26 da Lei 8.666/93, em seu parágrafo único: 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lastRenderedPageBreak/>
        <w:t xml:space="preserve">“Parágrafo único – O processo de dispensa, de inexigibilidade ou de retardamento, previsto neste artigo, será instruído, no que couber, com os seguintes elementos: 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I – Caracterização da situação emergencial ou calamitosa que justifique a dispensa, quando for o caso; 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II – Razão da escolha do fornecedor ou executante; 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III – justificativa do preço; </w:t>
      </w:r>
    </w:p>
    <w:p w:rsidR="00524A6E" w:rsidRPr="000673F7" w:rsidRDefault="00524A6E" w:rsidP="000673F7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b w:val="0"/>
          <w:sz w:val="24"/>
          <w:szCs w:val="24"/>
        </w:rPr>
        <w:t>IV – documentos de aprovação dos projetos de pesquisa aos</w:t>
      </w:r>
      <w:r w:rsidR="000673F7">
        <w:rPr>
          <w:rStyle w:val="Forte"/>
          <w:rFonts w:ascii="Times New Roman" w:hAnsi="Times New Roman"/>
          <w:b w:val="0"/>
          <w:sz w:val="24"/>
          <w:szCs w:val="24"/>
        </w:rPr>
        <w:t xml:space="preserve"> quais os bens serão </w:t>
      </w:r>
      <w:proofErr w:type="gramStart"/>
      <w:r w:rsidR="000673F7">
        <w:rPr>
          <w:rStyle w:val="Forte"/>
          <w:rFonts w:ascii="Times New Roman" w:hAnsi="Times New Roman"/>
          <w:b w:val="0"/>
          <w:sz w:val="24"/>
          <w:szCs w:val="24"/>
        </w:rPr>
        <w:t>alocados.”</w:t>
      </w:r>
      <w:proofErr w:type="gramEnd"/>
    </w:p>
    <w:p w:rsidR="00524A6E" w:rsidRPr="00524A6E" w:rsidRDefault="00524A6E" w:rsidP="00524A6E">
      <w:pPr>
        <w:spacing w:line="240" w:lineRule="auto"/>
        <w:ind w:left="-5"/>
        <w:rPr>
          <w:rStyle w:val="Forte"/>
          <w:rFonts w:ascii="Times New Roman" w:hAnsi="Times New Roman"/>
          <w:sz w:val="24"/>
          <w:szCs w:val="24"/>
        </w:rPr>
      </w:pPr>
      <w:r w:rsidRPr="00524A6E">
        <w:rPr>
          <w:rStyle w:val="Forte"/>
          <w:rFonts w:ascii="Times New Roman" w:hAnsi="Times New Roman"/>
          <w:sz w:val="24"/>
          <w:szCs w:val="24"/>
        </w:rPr>
        <w:t>IV – DA ESCOLHA DO FORNECEDOR OU EXECUTANTE</w:t>
      </w:r>
    </w:p>
    <w:p w:rsidR="00524A6E" w:rsidRPr="00524A6E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524A6E">
        <w:rPr>
          <w:rStyle w:val="Forte"/>
          <w:rFonts w:ascii="Times New Roman" w:hAnsi="Times New Roman"/>
          <w:sz w:val="24"/>
          <w:szCs w:val="24"/>
        </w:rPr>
        <w:t xml:space="preserve"> </w:t>
      </w: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A empresa escolhida neste processo para sacramentar a contratação do objeto pretendido, foi: </w:t>
      </w:r>
    </w:p>
    <w:p w:rsidR="00524A6E" w:rsidRPr="00093313" w:rsidRDefault="00524A6E" w:rsidP="00093313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>
        <w:rPr>
          <w:rStyle w:val="Forte"/>
          <w:rFonts w:ascii="Times New Roman" w:hAnsi="Times New Roman"/>
          <w:sz w:val="24"/>
          <w:szCs w:val="24"/>
        </w:rPr>
        <w:t xml:space="preserve">● WERNER THALER ESCULTOR ME, </w:t>
      </w:r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CNPJ: 13.165.406/0001-76 estabelecida na Rua Pedro </w:t>
      </w:r>
      <w:proofErr w:type="spellStart"/>
      <w:r w:rsidRPr="00524A6E">
        <w:rPr>
          <w:rStyle w:val="Forte"/>
          <w:rFonts w:ascii="Times New Roman" w:hAnsi="Times New Roman"/>
          <w:b w:val="0"/>
          <w:sz w:val="24"/>
          <w:szCs w:val="24"/>
        </w:rPr>
        <w:t>Nelcido</w:t>
      </w:r>
      <w:proofErr w:type="spellEnd"/>
      <w:r w:rsidRPr="00524A6E">
        <w:rPr>
          <w:rStyle w:val="Forte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524A6E">
        <w:rPr>
          <w:rStyle w:val="Forte"/>
          <w:rFonts w:ascii="Times New Roman" w:hAnsi="Times New Roman"/>
          <w:b w:val="0"/>
          <w:sz w:val="24"/>
          <w:szCs w:val="24"/>
        </w:rPr>
        <w:t>Kaf</w:t>
      </w:r>
      <w:r w:rsidR="000673F7">
        <w:rPr>
          <w:rStyle w:val="Forte"/>
          <w:rFonts w:ascii="Times New Roman" w:hAnsi="Times New Roman"/>
          <w:b w:val="0"/>
          <w:sz w:val="24"/>
          <w:szCs w:val="24"/>
        </w:rPr>
        <w:t>er</w:t>
      </w:r>
      <w:proofErr w:type="spellEnd"/>
      <w:r w:rsidR="000673F7">
        <w:rPr>
          <w:rStyle w:val="Forte"/>
          <w:rFonts w:ascii="Times New Roman" w:hAnsi="Times New Roman"/>
          <w:b w:val="0"/>
          <w:sz w:val="24"/>
          <w:szCs w:val="24"/>
        </w:rPr>
        <w:t xml:space="preserve">, 456, Sala 01, Bairro Portal em Treze </w:t>
      </w:r>
      <w:proofErr w:type="spellStart"/>
      <w:r w:rsidR="000673F7">
        <w:rPr>
          <w:rStyle w:val="Forte"/>
          <w:rFonts w:ascii="Times New Roman" w:hAnsi="Times New Roman"/>
          <w:b w:val="0"/>
          <w:sz w:val="24"/>
          <w:szCs w:val="24"/>
        </w:rPr>
        <w:t>Tilias</w:t>
      </w:r>
      <w:proofErr w:type="spellEnd"/>
      <w:r w:rsidR="000673F7">
        <w:rPr>
          <w:rStyle w:val="Forte"/>
          <w:rFonts w:ascii="Times New Roman" w:hAnsi="Times New Roman"/>
          <w:b w:val="0"/>
          <w:sz w:val="24"/>
          <w:szCs w:val="24"/>
        </w:rPr>
        <w:t>/SC</w:t>
      </w:r>
      <w:r w:rsidR="00093313">
        <w:rPr>
          <w:rStyle w:val="Forte"/>
          <w:rFonts w:ascii="Times New Roman" w:hAnsi="Times New Roman"/>
          <w:b w:val="0"/>
          <w:sz w:val="24"/>
          <w:szCs w:val="24"/>
        </w:rPr>
        <w:t xml:space="preserve"> CEP 89.650-000.</w:t>
      </w:r>
    </w:p>
    <w:p w:rsidR="00524A6E" w:rsidRPr="00524A6E" w:rsidRDefault="00524A6E" w:rsidP="00524A6E">
      <w:pPr>
        <w:spacing w:line="240" w:lineRule="auto"/>
        <w:ind w:left="-5"/>
        <w:rPr>
          <w:rStyle w:val="Forte"/>
          <w:rFonts w:ascii="Times New Roman" w:hAnsi="Times New Roman"/>
          <w:sz w:val="24"/>
          <w:szCs w:val="24"/>
        </w:rPr>
      </w:pPr>
      <w:r w:rsidRPr="00524A6E">
        <w:rPr>
          <w:rStyle w:val="Forte"/>
          <w:rFonts w:ascii="Times New Roman" w:hAnsi="Times New Roman"/>
          <w:sz w:val="24"/>
          <w:szCs w:val="24"/>
        </w:rPr>
        <w:t>V – DA RAZÃO DA ESCO</w:t>
      </w:r>
      <w:r w:rsidR="003B3450">
        <w:rPr>
          <w:rStyle w:val="Forte"/>
          <w:rFonts w:ascii="Times New Roman" w:hAnsi="Times New Roman"/>
          <w:sz w:val="24"/>
          <w:szCs w:val="24"/>
        </w:rPr>
        <w:t>LHA DO FORNECEDOR OU EXECUTANTE</w:t>
      </w:r>
    </w:p>
    <w:p w:rsidR="00524A6E" w:rsidRPr="003B3450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3B3450">
        <w:rPr>
          <w:rStyle w:val="Forte"/>
          <w:rFonts w:ascii="Times New Roman" w:hAnsi="Times New Roman"/>
          <w:b w:val="0"/>
          <w:sz w:val="24"/>
          <w:szCs w:val="24"/>
        </w:rPr>
        <w:t>A inviabilidade de competição é notória, pois o serviço que o Município de Cordilheira Alta necessita depende do desempenho em si de habilidade artística, sendo este o objeto de interesse para a Administração Pública.</w:t>
      </w:r>
    </w:p>
    <w:p w:rsidR="00524A6E" w:rsidRPr="003B3450" w:rsidRDefault="00524A6E" w:rsidP="00524A6E">
      <w:pPr>
        <w:spacing w:line="240" w:lineRule="auto"/>
        <w:ind w:left="-5"/>
        <w:jc w:val="both"/>
        <w:rPr>
          <w:rStyle w:val="Forte"/>
          <w:rFonts w:ascii="Times New Roman" w:hAnsi="Times New Roman"/>
          <w:b w:val="0"/>
          <w:sz w:val="24"/>
          <w:szCs w:val="24"/>
        </w:rPr>
      </w:pPr>
      <w:r w:rsidRPr="003B3450">
        <w:rPr>
          <w:rStyle w:val="Forte"/>
          <w:rFonts w:ascii="Times New Roman" w:hAnsi="Times New Roman"/>
          <w:b w:val="0"/>
          <w:sz w:val="24"/>
          <w:szCs w:val="24"/>
        </w:rPr>
        <w:t>O Contratado possui ampla e notória especialização no ramo artístico, especialmente na confecção de esculturas, sendo que, apresentou para a municipalidade fart</w:t>
      </w:r>
      <w:r w:rsidR="003B3450">
        <w:rPr>
          <w:rStyle w:val="Forte"/>
          <w:rFonts w:ascii="Times New Roman" w:hAnsi="Times New Roman"/>
          <w:b w:val="0"/>
          <w:sz w:val="24"/>
          <w:szCs w:val="24"/>
        </w:rPr>
        <w:t xml:space="preserve">a documentação, compondo obras </w:t>
      </w:r>
      <w:r w:rsidRPr="003B3450">
        <w:rPr>
          <w:rStyle w:val="Forte"/>
          <w:rFonts w:ascii="Times New Roman" w:hAnsi="Times New Roman"/>
          <w:b w:val="0"/>
          <w:sz w:val="24"/>
          <w:szCs w:val="24"/>
        </w:rPr>
        <w:t>consagradas pela opinião pública em todo o Brasil.</w:t>
      </w:r>
    </w:p>
    <w:p w:rsidR="00B30DBA" w:rsidRPr="00923822" w:rsidRDefault="00B30DBA" w:rsidP="00B30DBA">
      <w:pPr>
        <w:spacing w:line="240" w:lineRule="auto"/>
        <w:ind w:left="-5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V</w:t>
      </w:r>
      <w:r w:rsidR="003B3450">
        <w:rPr>
          <w:rFonts w:ascii="Times New Roman" w:hAnsi="Times New Roman"/>
          <w:b/>
          <w:sz w:val="24"/>
          <w:szCs w:val="24"/>
        </w:rPr>
        <w:t>I</w:t>
      </w:r>
      <w:r w:rsidRPr="00923822">
        <w:rPr>
          <w:rFonts w:ascii="Times New Roman" w:hAnsi="Times New Roman"/>
          <w:b/>
          <w:sz w:val="24"/>
          <w:szCs w:val="24"/>
        </w:rPr>
        <w:t xml:space="preserve"> -</w:t>
      </w:r>
      <w:r w:rsidR="003B3450">
        <w:rPr>
          <w:rFonts w:ascii="Times New Roman" w:hAnsi="Times New Roman"/>
          <w:b/>
          <w:sz w:val="24"/>
          <w:szCs w:val="24"/>
        </w:rPr>
        <w:t xml:space="preserve"> </w:t>
      </w:r>
      <w:r w:rsidRPr="00923822">
        <w:rPr>
          <w:rFonts w:ascii="Times New Roman" w:hAnsi="Times New Roman"/>
          <w:b/>
          <w:sz w:val="24"/>
          <w:szCs w:val="24"/>
        </w:rPr>
        <w:t xml:space="preserve">DAS CONDIÇÕES PARA CONTRATAÇÃO HABILITAÇÃO </w:t>
      </w:r>
    </w:p>
    <w:p w:rsidR="00B30DBA" w:rsidRPr="00923822" w:rsidRDefault="00B30DBA" w:rsidP="00923822">
      <w:pPr>
        <w:spacing w:after="0" w:line="240" w:lineRule="auto"/>
        <w:ind w:left="-5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A empresa a ser contratada apresentou a seguinte documentação:</w:t>
      </w:r>
    </w:p>
    <w:p w:rsidR="0029755F" w:rsidRPr="00923822" w:rsidRDefault="0029755F" w:rsidP="00923822">
      <w:pPr>
        <w:spacing w:after="0" w:line="240" w:lineRule="auto"/>
        <w:ind w:left="-5"/>
        <w:jc w:val="both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I - Prova de regularidade para com a Fazenda Federal conjunta com o INSS compreendendo os Tributos administrativos pela Secretaria da Receita Federal, com validade para o dia </w:t>
      </w:r>
      <w:r w:rsidR="000673F7">
        <w:rPr>
          <w:rFonts w:ascii="Times New Roman" w:hAnsi="Times New Roman"/>
          <w:sz w:val="24"/>
          <w:szCs w:val="24"/>
        </w:rPr>
        <w:t>24/11</w:t>
      </w:r>
      <w:r w:rsidRPr="00923822">
        <w:rPr>
          <w:rFonts w:ascii="Times New Roman" w:hAnsi="Times New Roman"/>
          <w:sz w:val="24"/>
          <w:szCs w:val="24"/>
        </w:rPr>
        <w:t xml:space="preserve">/2021. 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II – Prova de regularidade fiscal para com a fazenda Estadual do domicilio ou sede da licitante, expedida pelo órgão competente, com validade para o dia </w:t>
      </w:r>
      <w:r w:rsidR="000673F7">
        <w:rPr>
          <w:rFonts w:ascii="Times New Roman" w:hAnsi="Times New Roman"/>
          <w:sz w:val="24"/>
          <w:szCs w:val="24"/>
        </w:rPr>
        <w:t>19/11</w:t>
      </w:r>
      <w:r w:rsidRPr="00923822">
        <w:rPr>
          <w:rFonts w:ascii="Times New Roman" w:hAnsi="Times New Roman"/>
          <w:sz w:val="24"/>
          <w:szCs w:val="24"/>
        </w:rPr>
        <w:t>/2021.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III - Prova de regularidade perante a Fazenda Municipal, comprovado com Certidão Negativa de Débito, com validade para o dia </w:t>
      </w:r>
      <w:r w:rsidR="000673F7">
        <w:rPr>
          <w:rFonts w:ascii="Times New Roman" w:hAnsi="Times New Roman"/>
          <w:sz w:val="24"/>
          <w:szCs w:val="24"/>
        </w:rPr>
        <w:t>19/12</w:t>
      </w:r>
      <w:r w:rsidRPr="00923822">
        <w:rPr>
          <w:rFonts w:ascii="Times New Roman" w:hAnsi="Times New Roman"/>
          <w:sz w:val="24"/>
          <w:szCs w:val="24"/>
        </w:rPr>
        <w:t xml:space="preserve">/2021. 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IV - Prova de regularidade perante o FGTS, comprovado com Certidão Negativa de Débi</w:t>
      </w:r>
      <w:r w:rsidR="000673F7">
        <w:rPr>
          <w:rFonts w:ascii="Times New Roman" w:hAnsi="Times New Roman"/>
          <w:sz w:val="24"/>
          <w:szCs w:val="24"/>
        </w:rPr>
        <w:t>to com validade para o dia 27/10</w:t>
      </w:r>
      <w:r w:rsidRPr="00923822">
        <w:rPr>
          <w:rFonts w:ascii="Times New Roman" w:hAnsi="Times New Roman"/>
          <w:sz w:val="24"/>
          <w:szCs w:val="24"/>
        </w:rPr>
        <w:t xml:space="preserve">/2021. 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V - Prova de regularidade perante a Justiça do trabalho, comprovado com Certidão Negativa de Débito exp</w:t>
      </w:r>
      <w:r w:rsidR="000673F7">
        <w:rPr>
          <w:rFonts w:ascii="Times New Roman" w:hAnsi="Times New Roman"/>
          <w:sz w:val="24"/>
          <w:szCs w:val="24"/>
        </w:rPr>
        <w:t>edida com validade para o dia 23/11</w:t>
      </w:r>
      <w:r w:rsidRPr="00923822">
        <w:rPr>
          <w:rFonts w:ascii="Times New Roman" w:hAnsi="Times New Roman"/>
          <w:sz w:val="24"/>
          <w:szCs w:val="24"/>
        </w:rPr>
        <w:t xml:space="preserve">/2021. </w:t>
      </w:r>
    </w:p>
    <w:p w:rsidR="00B30DBA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VI - </w:t>
      </w:r>
      <w:r w:rsidR="00B30DBA" w:rsidRPr="00923822">
        <w:rPr>
          <w:rFonts w:ascii="Times New Roman" w:hAnsi="Times New Roman"/>
          <w:sz w:val="24"/>
          <w:szCs w:val="24"/>
        </w:rPr>
        <w:t>Contrato Social;</w:t>
      </w:r>
    </w:p>
    <w:p w:rsidR="00E23FCA" w:rsidRPr="00923822" w:rsidRDefault="00E23FCA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 – Atestados de capacidade técnica;</w:t>
      </w:r>
    </w:p>
    <w:p w:rsidR="000A5C13" w:rsidRPr="00923822" w:rsidRDefault="000A5C13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0DBA" w:rsidRPr="00923822" w:rsidRDefault="00B30DBA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Assim, após efetuar as análises cabíveis, inclusive relativas à documentação de habilitação exigível, </w:t>
      </w:r>
      <w:r w:rsidR="00093313">
        <w:rPr>
          <w:rFonts w:ascii="Times New Roman" w:hAnsi="Times New Roman"/>
          <w:sz w:val="24"/>
          <w:szCs w:val="24"/>
        </w:rPr>
        <w:t xml:space="preserve">o termo de referência elaborado pela secretaria solicitante, o parecer </w:t>
      </w:r>
      <w:r w:rsidR="00093313">
        <w:rPr>
          <w:rFonts w:ascii="Times New Roman" w:hAnsi="Times New Roman"/>
          <w:sz w:val="24"/>
          <w:szCs w:val="24"/>
        </w:rPr>
        <w:lastRenderedPageBreak/>
        <w:t xml:space="preserve">jurídico e </w:t>
      </w:r>
      <w:r w:rsidRPr="00923822">
        <w:rPr>
          <w:rFonts w:ascii="Times New Roman" w:hAnsi="Times New Roman"/>
          <w:sz w:val="24"/>
          <w:szCs w:val="24"/>
        </w:rPr>
        <w:t>considerando, finalmente, o disposto no Inciso I</w:t>
      </w:r>
      <w:r w:rsidR="000673F7">
        <w:rPr>
          <w:rFonts w:ascii="Times New Roman" w:hAnsi="Times New Roman"/>
          <w:sz w:val="24"/>
          <w:szCs w:val="24"/>
        </w:rPr>
        <w:t>II</w:t>
      </w:r>
      <w:r w:rsidRPr="00923822">
        <w:rPr>
          <w:rFonts w:ascii="Times New Roman" w:hAnsi="Times New Roman"/>
          <w:sz w:val="24"/>
          <w:szCs w:val="24"/>
        </w:rPr>
        <w:t xml:space="preserve"> Art. 25, da Lei 8.666/</w:t>
      </w:r>
      <w:r w:rsidR="00093313" w:rsidRPr="00923822">
        <w:rPr>
          <w:rFonts w:ascii="Times New Roman" w:hAnsi="Times New Roman"/>
          <w:sz w:val="24"/>
          <w:szCs w:val="24"/>
        </w:rPr>
        <w:t>93,</w:t>
      </w:r>
      <w:r w:rsidR="00093313">
        <w:rPr>
          <w:rFonts w:ascii="Times New Roman" w:hAnsi="Times New Roman"/>
          <w:sz w:val="24"/>
          <w:szCs w:val="24"/>
        </w:rPr>
        <w:t xml:space="preserve"> </w:t>
      </w:r>
      <w:r w:rsidR="00093313" w:rsidRPr="00923822">
        <w:rPr>
          <w:rFonts w:ascii="Times New Roman" w:hAnsi="Times New Roman"/>
          <w:sz w:val="24"/>
          <w:szCs w:val="24"/>
        </w:rPr>
        <w:t>a</w:t>
      </w:r>
      <w:r w:rsidRPr="00923822">
        <w:rPr>
          <w:rFonts w:ascii="Times New Roman" w:hAnsi="Times New Roman"/>
          <w:sz w:val="24"/>
          <w:szCs w:val="24"/>
        </w:rPr>
        <w:t xml:space="preserve"> Comissão de Licitação do Município de Cordilheira Alta, entende justificada a presente inexigibilidade de licitação.</w:t>
      </w:r>
    </w:p>
    <w:p w:rsidR="000A5C13" w:rsidRPr="00923822" w:rsidRDefault="000A5C13" w:rsidP="000A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B30DBA" w:rsidP="008E4162">
      <w:pPr>
        <w:spacing w:after="0" w:line="240" w:lineRule="auto"/>
        <w:jc w:val="both"/>
        <w:rPr>
          <w:rStyle w:val="Forte"/>
          <w:rFonts w:ascii="Times New Roman" w:hAnsi="Times New Roman"/>
          <w:sz w:val="24"/>
          <w:szCs w:val="24"/>
        </w:rPr>
      </w:pPr>
      <w:r w:rsidRPr="00923822">
        <w:rPr>
          <w:rStyle w:val="Forte"/>
          <w:rFonts w:ascii="Times New Roman" w:hAnsi="Times New Roman"/>
          <w:sz w:val="24"/>
          <w:szCs w:val="24"/>
        </w:rPr>
        <w:t>VI</w:t>
      </w:r>
      <w:r w:rsidR="00E23FCA">
        <w:rPr>
          <w:rStyle w:val="Forte"/>
          <w:rFonts w:ascii="Times New Roman" w:hAnsi="Times New Roman"/>
          <w:sz w:val="24"/>
          <w:szCs w:val="24"/>
        </w:rPr>
        <w:t xml:space="preserve">I </w:t>
      </w:r>
      <w:r w:rsidRPr="00923822">
        <w:rPr>
          <w:rStyle w:val="Forte"/>
          <w:rFonts w:ascii="Times New Roman" w:hAnsi="Times New Roman"/>
          <w:sz w:val="24"/>
          <w:szCs w:val="24"/>
        </w:rPr>
        <w:t>-</w:t>
      </w:r>
      <w:r w:rsidR="00E23FCA">
        <w:rPr>
          <w:rStyle w:val="Forte"/>
          <w:rFonts w:ascii="Times New Roman" w:hAnsi="Times New Roman"/>
          <w:sz w:val="24"/>
          <w:szCs w:val="24"/>
        </w:rPr>
        <w:t xml:space="preserve"> </w:t>
      </w:r>
      <w:r w:rsidR="00F33808" w:rsidRPr="00923822">
        <w:rPr>
          <w:rStyle w:val="Forte"/>
          <w:rFonts w:ascii="Times New Roman" w:hAnsi="Times New Roman"/>
          <w:sz w:val="24"/>
          <w:szCs w:val="24"/>
        </w:rPr>
        <w:t xml:space="preserve">DO PREÇO E SUA JUSTIFICATIVA: </w:t>
      </w:r>
    </w:p>
    <w:p w:rsidR="003B3450" w:rsidRPr="003B3450" w:rsidRDefault="003B3450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450" w:rsidRDefault="00111185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185">
        <w:rPr>
          <w:rFonts w:ascii="Times New Roman" w:hAnsi="Times New Roman"/>
          <w:sz w:val="24"/>
          <w:szCs w:val="24"/>
        </w:rPr>
        <w:t>O Município pagará pelo Objeto contratado, o valor global de R$ 118.000,00 (Cento e dezoito mil reais) sendo o pagamento efetuado pelo Município de Cordilheira Alta sempre com base nos percentuais dos serviços efetivamente realizados, mediante apresentação da (s) respectiva (s) nota (s) fiscal (</w:t>
      </w:r>
      <w:proofErr w:type="spellStart"/>
      <w:r w:rsidRPr="00111185">
        <w:rPr>
          <w:rFonts w:ascii="Times New Roman" w:hAnsi="Times New Roman"/>
          <w:sz w:val="24"/>
          <w:szCs w:val="24"/>
        </w:rPr>
        <w:t>is</w:t>
      </w:r>
      <w:proofErr w:type="spellEnd"/>
      <w:r w:rsidRPr="00111185">
        <w:rPr>
          <w:rFonts w:ascii="Times New Roman" w:hAnsi="Times New Roman"/>
          <w:sz w:val="24"/>
          <w:szCs w:val="24"/>
        </w:rPr>
        <w:t>) e aferição da medição em 3 etapas: duas medições durante a execução e uma quando o objeto for concluído.</w:t>
      </w:r>
    </w:p>
    <w:p w:rsidR="00111185" w:rsidRDefault="00111185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726" w:rsidRPr="00923822" w:rsidRDefault="003B3450" w:rsidP="003B34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3450">
        <w:rPr>
          <w:rFonts w:ascii="Times New Roman" w:hAnsi="Times New Roman"/>
          <w:sz w:val="24"/>
          <w:szCs w:val="24"/>
        </w:rPr>
        <w:t xml:space="preserve">As despesas decorrentes desta inexigibilidade de licitação correrão a cargo da dotação: </w:t>
      </w:r>
      <w:r w:rsidRPr="00A4297E">
        <w:rPr>
          <w:rFonts w:ascii="Times New Roman" w:hAnsi="Times New Roman"/>
          <w:b/>
          <w:sz w:val="24"/>
          <w:szCs w:val="24"/>
        </w:rPr>
        <w:t>(Projeto Atividade</w:t>
      </w:r>
      <w:r w:rsidR="00A4297E" w:rsidRPr="00A4297E">
        <w:rPr>
          <w:rFonts w:ascii="Times New Roman" w:hAnsi="Times New Roman"/>
          <w:b/>
          <w:sz w:val="24"/>
          <w:szCs w:val="24"/>
        </w:rPr>
        <w:t>:</w:t>
      </w:r>
      <w:r w:rsidRPr="00A4297E">
        <w:rPr>
          <w:rFonts w:ascii="Times New Roman" w:hAnsi="Times New Roman"/>
          <w:b/>
          <w:sz w:val="24"/>
          <w:szCs w:val="24"/>
        </w:rPr>
        <w:t xml:space="preserve"> </w:t>
      </w:r>
      <w:r w:rsidR="00A4297E" w:rsidRPr="00A4297E">
        <w:rPr>
          <w:rFonts w:ascii="Times New Roman" w:hAnsi="Times New Roman"/>
          <w:b/>
          <w:sz w:val="24"/>
          <w:szCs w:val="24"/>
        </w:rPr>
        <w:t xml:space="preserve">2.200 – </w:t>
      </w:r>
      <w:r w:rsidRPr="00A4297E">
        <w:rPr>
          <w:rFonts w:ascii="Times New Roman" w:hAnsi="Times New Roman"/>
          <w:b/>
          <w:sz w:val="24"/>
          <w:szCs w:val="24"/>
        </w:rPr>
        <w:t>Elemento</w:t>
      </w:r>
      <w:r w:rsidR="00A4297E" w:rsidRPr="00A4297E">
        <w:rPr>
          <w:rFonts w:ascii="Times New Roman" w:hAnsi="Times New Roman"/>
          <w:b/>
          <w:sz w:val="24"/>
          <w:szCs w:val="24"/>
        </w:rPr>
        <w:t>:</w:t>
      </w:r>
      <w:r w:rsidRPr="00A4297E">
        <w:rPr>
          <w:rFonts w:ascii="Times New Roman" w:hAnsi="Times New Roman"/>
          <w:b/>
          <w:sz w:val="24"/>
          <w:szCs w:val="24"/>
        </w:rPr>
        <w:t xml:space="preserve"> 4.4.90 Despesa: 208),</w:t>
      </w:r>
      <w:r w:rsidRPr="003B3450">
        <w:rPr>
          <w:rFonts w:ascii="Times New Roman" w:hAnsi="Times New Roman"/>
          <w:sz w:val="24"/>
          <w:szCs w:val="24"/>
        </w:rPr>
        <w:t xml:space="preserve"> prevista na Lei Orçamentária do Exercício de 2021.</w:t>
      </w:r>
    </w:p>
    <w:p w:rsidR="00E23FCA" w:rsidRDefault="00E23FCA" w:rsidP="00E23FCA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33808" w:rsidRPr="00923822" w:rsidRDefault="00F33808" w:rsidP="00E23F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Cordilheira Alta/SC, </w:t>
      </w:r>
      <w:r w:rsidR="00A4297E">
        <w:rPr>
          <w:rFonts w:ascii="Times New Roman" w:hAnsi="Times New Roman"/>
          <w:sz w:val="24"/>
          <w:szCs w:val="24"/>
        </w:rPr>
        <w:t>15 de outubro</w:t>
      </w:r>
      <w:r w:rsidRPr="00923822">
        <w:rPr>
          <w:rFonts w:ascii="Times New Roman" w:hAnsi="Times New Roman"/>
          <w:sz w:val="24"/>
          <w:szCs w:val="24"/>
        </w:rPr>
        <w:t xml:space="preserve"> de 202</w:t>
      </w:r>
      <w:r w:rsidR="009A615F" w:rsidRPr="00923822">
        <w:rPr>
          <w:rFonts w:ascii="Times New Roman" w:hAnsi="Times New Roman"/>
          <w:sz w:val="24"/>
          <w:szCs w:val="24"/>
        </w:rPr>
        <w:t>1</w:t>
      </w:r>
      <w:r w:rsidRPr="00923822">
        <w:rPr>
          <w:rFonts w:ascii="Times New Roman" w:hAnsi="Times New Roman"/>
          <w:sz w:val="24"/>
          <w:szCs w:val="24"/>
        </w:rPr>
        <w:t>.</w:t>
      </w:r>
    </w:p>
    <w:p w:rsidR="00F33808" w:rsidRPr="00923822" w:rsidRDefault="00F33808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808" w:rsidRDefault="00F33808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3FCA" w:rsidRDefault="00E23FCA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3FCA" w:rsidRDefault="00E23FCA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041E" w:rsidRDefault="00AD041E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3FCA" w:rsidRPr="00923822" w:rsidRDefault="00E23FCA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3822">
        <w:rPr>
          <w:rFonts w:ascii="Times New Roman" w:hAnsi="Times New Roman"/>
          <w:b/>
          <w:bCs/>
          <w:sz w:val="24"/>
          <w:szCs w:val="24"/>
        </w:rPr>
        <w:t>EMERSON VERDI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Presidente da Comissão Permanente de Licitações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4162" w:rsidRDefault="008E4162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041E" w:rsidRPr="00923822" w:rsidRDefault="00AD041E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615F" w:rsidRPr="00923822" w:rsidRDefault="00E23FCA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MARIA EDUARDA NICHETTI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Membro da Comissão Permanente de Licitações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4162" w:rsidRDefault="008E4162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D041E" w:rsidRPr="00923822" w:rsidRDefault="00AD041E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615F" w:rsidRPr="00923822" w:rsidRDefault="00E23FCA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ANGELITA GABRIEL</w:t>
      </w:r>
    </w:p>
    <w:p w:rsidR="009A615F" w:rsidRPr="00923822" w:rsidRDefault="002975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Membro</w:t>
      </w:r>
      <w:r w:rsidR="009A615F" w:rsidRPr="00923822">
        <w:rPr>
          <w:rFonts w:ascii="Times New Roman" w:hAnsi="Times New Roman"/>
          <w:sz w:val="24"/>
          <w:szCs w:val="24"/>
        </w:rPr>
        <w:t xml:space="preserve"> da Comissão Permanente de Licitações</w:t>
      </w:r>
    </w:p>
    <w:p w:rsidR="00F33808" w:rsidRPr="00923822" w:rsidRDefault="00F33808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9238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2533" w:rsidRPr="00923822" w:rsidRDefault="00C82533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C82533" w:rsidRPr="00923822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6E7" w:rsidRDefault="008316E7">
      <w:pPr>
        <w:spacing w:after="0" w:line="240" w:lineRule="auto"/>
      </w:pPr>
      <w:r>
        <w:separator/>
      </w:r>
    </w:p>
  </w:endnote>
  <w:endnote w:type="continuationSeparator" w:id="0">
    <w:p w:rsidR="008316E7" w:rsidRDefault="00831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8316E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6E7" w:rsidRDefault="008316E7">
      <w:pPr>
        <w:spacing w:after="0" w:line="240" w:lineRule="auto"/>
      </w:pPr>
      <w:r>
        <w:separator/>
      </w:r>
    </w:p>
  </w:footnote>
  <w:footnote w:type="continuationSeparator" w:id="0">
    <w:p w:rsidR="008316E7" w:rsidRDefault="00831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E4F10"/>
    <w:multiLevelType w:val="hybridMultilevel"/>
    <w:tmpl w:val="D1F434EE"/>
    <w:lvl w:ilvl="0" w:tplc="D5B29D6E">
      <w:start w:val="1"/>
      <w:numFmt w:val="upperRoman"/>
      <w:pStyle w:val="Ttulo1"/>
      <w:lvlText w:val="%1"/>
      <w:lvlJc w:val="left"/>
      <w:pPr>
        <w:ind w:left="2694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4771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5AFD7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FE06D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A60EE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00963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661FE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EA638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F2B6B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2224EC"/>
    <w:multiLevelType w:val="hybridMultilevel"/>
    <w:tmpl w:val="3AFE7AFC"/>
    <w:lvl w:ilvl="0" w:tplc="7D9C529A">
      <w:start w:val="2"/>
      <w:numFmt w:val="lowerLetter"/>
      <w:lvlText w:val="%1)"/>
      <w:lvlJc w:val="left"/>
      <w:pPr>
        <w:ind w:left="7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C203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4A57D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44469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8C84C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407E7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8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90099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DAC50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2A3A"/>
    <w:rsid w:val="00032B2D"/>
    <w:rsid w:val="000673F7"/>
    <w:rsid w:val="00093313"/>
    <w:rsid w:val="000A5C13"/>
    <w:rsid w:val="00111185"/>
    <w:rsid w:val="00132D30"/>
    <w:rsid w:val="001C4726"/>
    <w:rsid w:val="001D19EB"/>
    <w:rsid w:val="0029755F"/>
    <w:rsid w:val="002E60CB"/>
    <w:rsid w:val="003B1DA9"/>
    <w:rsid w:val="003B3450"/>
    <w:rsid w:val="003F7C92"/>
    <w:rsid w:val="00426F04"/>
    <w:rsid w:val="0043119D"/>
    <w:rsid w:val="004E206B"/>
    <w:rsid w:val="004F4836"/>
    <w:rsid w:val="00524A6E"/>
    <w:rsid w:val="005A471A"/>
    <w:rsid w:val="0068398D"/>
    <w:rsid w:val="006D2599"/>
    <w:rsid w:val="006E451E"/>
    <w:rsid w:val="00740048"/>
    <w:rsid w:val="00764018"/>
    <w:rsid w:val="00814884"/>
    <w:rsid w:val="008316E7"/>
    <w:rsid w:val="00872506"/>
    <w:rsid w:val="008C315D"/>
    <w:rsid w:val="008E4162"/>
    <w:rsid w:val="008E6B0C"/>
    <w:rsid w:val="00923822"/>
    <w:rsid w:val="00924224"/>
    <w:rsid w:val="00935690"/>
    <w:rsid w:val="009A615F"/>
    <w:rsid w:val="009E4707"/>
    <w:rsid w:val="00A4297E"/>
    <w:rsid w:val="00A57E64"/>
    <w:rsid w:val="00AD041E"/>
    <w:rsid w:val="00AD4521"/>
    <w:rsid w:val="00B30DBA"/>
    <w:rsid w:val="00B94A16"/>
    <w:rsid w:val="00BF1549"/>
    <w:rsid w:val="00C1746D"/>
    <w:rsid w:val="00C34BCB"/>
    <w:rsid w:val="00C82533"/>
    <w:rsid w:val="00D529F8"/>
    <w:rsid w:val="00DD6CEF"/>
    <w:rsid w:val="00E23FCA"/>
    <w:rsid w:val="00E27958"/>
    <w:rsid w:val="00E64DD2"/>
    <w:rsid w:val="00EA132A"/>
    <w:rsid w:val="00F33808"/>
    <w:rsid w:val="00F9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46092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next w:val="Normal"/>
    <w:link w:val="Ttulo1Char"/>
    <w:uiPriority w:val="9"/>
    <w:unhideWhenUsed/>
    <w:qFormat/>
    <w:rsid w:val="006D2599"/>
    <w:pPr>
      <w:keepNext/>
      <w:keepLines/>
      <w:numPr>
        <w:numId w:val="2"/>
      </w:numPr>
      <w:spacing w:after="0"/>
      <w:ind w:left="10" w:right="3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6D2599"/>
    <w:rPr>
      <w:rFonts w:ascii="Bookman Old Style" w:eastAsia="Bookman Old Style" w:hAnsi="Bookman Old Style" w:cs="Bookman Old Style"/>
      <w:b/>
      <w:color w:val="000000"/>
      <w:lang w:eastAsia="pt-BR"/>
    </w:rPr>
  </w:style>
  <w:style w:type="paragraph" w:styleId="PargrafodaLista">
    <w:name w:val="List Paragraph"/>
    <w:basedOn w:val="Normal"/>
    <w:uiPriority w:val="34"/>
    <w:qFormat/>
    <w:rsid w:val="001C4726"/>
    <w:pPr>
      <w:ind w:left="720"/>
      <w:contextualSpacing/>
    </w:pPr>
  </w:style>
  <w:style w:type="paragraph" w:customStyle="1" w:styleId="Default">
    <w:name w:val="Default"/>
    <w:rsid w:val="001D19EB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E6B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msonormal">
    <w:name w:val="x_msonormal"/>
    <w:basedOn w:val="Normal"/>
    <w:rsid w:val="00297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766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40</cp:revision>
  <cp:lastPrinted>2021-03-26T13:27:00Z</cp:lastPrinted>
  <dcterms:created xsi:type="dcterms:W3CDTF">2021-01-12T12:34:00Z</dcterms:created>
  <dcterms:modified xsi:type="dcterms:W3CDTF">2021-10-28T17:01:00Z</dcterms:modified>
</cp:coreProperties>
</file>