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7237BB">
        <w:rPr>
          <w:rFonts w:ascii="Bookman Old Style" w:hAnsi="Bookman Old Style"/>
          <w:sz w:val="20"/>
        </w:rPr>
        <w:t>(0</w:t>
      </w:r>
      <w:r w:rsidR="004E36E5">
        <w:rPr>
          <w:rFonts w:ascii="Bookman Old Style" w:hAnsi="Bookman Old Style"/>
          <w:sz w:val="20"/>
        </w:rPr>
        <w:t>3</w:t>
      </w:r>
      <w:r w:rsidR="007237BB">
        <w:rPr>
          <w:rFonts w:ascii="Bookman Old Style" w:hAnsi="Bookman Old Style"/>
          <w:sz w:val="20"/>
        </w:rPr>
        <w:t xml:space="preserve">) </w:t>
      </w:r>
      <w:r w:rsidRPr="0060746C">
        <w:rPr>
          <w:rFonts w:ascii="Bookman Old Style" w:hAnsi="Bookman Old Style"/>
          <w:sz w:val="20"/>
        </w:rPr>
        <w:t xml:space="preserve">empresas, </w:t>
      </w:r>
      <w:r w:rsidR="004E36E5">
        <w:rPr>
          <w:rFonts w:ascii="Bookman Old Style" w:hAnsi="Bookman Old Style"/>
          <w:sz w:val="20"/>
        </w:rPr>
        <w:t xml:space="preserve">sendo elas </w:t>
      </w:r>
      <w:r w:rsidR="0071295B">
        <w:rPr>
          <w:rFonts w:ascii="Bookman Old Style" w:hAnsi="Bookman Old Style"/>
          <w:sz w:val="20"/>
        </w:rPr>
        <w:t>ALEX ANDERSON GOULART ME, GOUARTE COMUNICÇÃO VISUAL, JULIESER ADAMS ME, NOVA ARTE COMUNICAÇÃO VISUAL, RICARDO DA ROCHA LIMA ME, ARCUS e GRAFICA EXPRESSO</w:t>
      </w:r>
      <w:r w:rsidR="004E36E5">
        <w:rPr>
          <w:rFonts w:ascii="Bookman Old Style" w:hAnsi="Bookman Old Style"/>
          <w:sz w:val="20"/>
        </w:rPr>
        <w:t xml:space="preserve"> que</w:t>
      </w:r>
      <w:r w:rsidR="003069E1" w:rsidRPr="0060746C">
        <w:rPr>
          <w:rFonts w:ascii="Bookman Old Style" w:hAnsi="Bookman Old Style"/>
          <w:sz w:val="20"/>
        </w:rPr>
        <w:t xml:space="preserve"> forneceram os orçamentos</w:t>
      </w:r>
      <w:r w:rsidR="004E36E5">
        <w:rPr>
          <w:rFonts w:ascii="Bookman Old Style" w:hAnsi="Bookman Old Style"/>
          <w:sz w:val="20"/>
        </w:rPr>
        <w:t>.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4E36E5">
        <w:rPr>
          <w:rFonts w:ascii="Bookman Old Style" w:hAnsi="Bookman Old Style"/>
          <w:sz w:val="20"/>
          <w:highlight w:val="yellow"/>
        </w:rPr>
        <w:t xml:space="preserve">Cordilheira Alta SC, </w:t>
      </w:r>
      <w:r w:rsidR="004D7D62">
        <w:rPr>
          <w:rFonts w:ascii="Bookman Old Style" w:hAnsi="Bookman Old Style"/>
          <w:sz w:val="20"/>
          <w:highlight w:val="yellow"/>
        </w:rPr>
        <w:t>07</w:t>
      </w:r>
      <w:bookmarkStart w:id="0" w:name="_GoBack"/>
      <w:bookmarkEnd w:id="0"/>
      <w:r w:rsidRPr="004E36E5">
        <w:rPr>
          <w:rFonts w:ascii="Bookman Old Style" w:hAnsi="Bookman Old Style"/>
          <w:sz w:val="20"/>
          <w:highlight w:val="yellow"/>
        </w:rPr>
        <w:t xml:space="preserve"> de </w:t>
      </w:r>
      <w:r w:rsidR="003069E1" w:rsidRPr="004E36E5">
        <w:rPr>
          <w:rFonts w:ascii="Bookman Old Style" w:hAnsi="Bookman Old Style"/>
          <w:sz w:val="20"/>
          <w:highlight w:val="yellow"/>
        </w:rPr>
        <w:t>ma</w:t>
      </w:r>
      <w:r w:rsidR="007237BB" w:rsidRPr="004E36E5">
        <w:rPr>
          <w:rFonts w:ascii="Bookman Old Style" w:hAnsi="Bookman Old Style"/>
          <w:sz w:val="20"/>
          <w:highlight w:val="yellow"/>
        </w:rPr>
        <w:t>io</w:t>
      </w:r>
      <w:r w:rsidRPr="004E36E5">
        <w:rPr>
          <w:rFonts w:ascii="Bookman Old Style" w:hAnsi="Bookman Old Style"/>
          <w:sz w:val="20"/>
          <w:highlight w:val="yellow"/>
        </w:rPr>
        <w:t xml:space="preserve"> de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CLODOALDO BRIANCINI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     Prefeito Municipal</w:t>
      </w:r>
    </w:p>
    <w:p w:rsid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 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>RUDIMAR MARAFON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Administração, Fazenda e Planejamento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right="893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ab/>
      </w:r>
      <w:r w:rsidRPr="00E05B33">
        <w:rPr>
          <w:rFonts w:ascii="Bookman Old Style" w:hAnsi="Bookman Old Style"/>
          <w:b/>
          <w:sz w:val="20"/>
        </w:rPr>
        <w:tab/>
        <w:t>__________________________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ANA ELISA TAUCHERT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 xml:space="preserve">Secretária de educação </w:t>
      </w:r>
    </w:p>
    <w:p w:rsid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71295B" w:rsidRPr="00E05B33" w:rsidRDefault="0071295B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SIDÔNIA S. C. MERISIO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Gestora do Fundo Municipal de Saúde e Assistência Social</w:t>
      </w:r>
    </w:p>
    <w:p w:rsid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71295B" w:rsidRPr="00E05B33" w:rsidRDefault="0071295B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71295B">
      <w:pPr>
        <w:spacing w:line="360" w:lineRule="auto"/>
        <w:ind w:left="1148" w:right="893" w:hanging="10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lastRenderedPageBreak/>
        <w:t>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ELEANDRO FANTINEL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Infraestrutura</w:t>
      </w:r>
    </w:p>
    <w:p w:rsidR="00E05B33" w:rsidRPr="00E05B33" w:rsidRDefault="00E05B33" w:rsidP="00E05B33">
      <w:pPr>
        <w:spacing w:line="360" w:lineRule="auto"/>
        <w:ind w:right="893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ALEXANDRE BERGAMIN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Secretário de Agricultura, Industria e Comércio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SONIA BRIANCINI</w:t>
      </w:r>
    </w:p>
    <w:p w:rsidR="0060746C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  <w:r w:rsidRPr="00E05B33">
        <w:rPr>
          <w:rFonts w:ascii="Bookman Old Style" w:hAnsi="Bookman Old Style"/>
          <w:b/>
          <w:sz w:val="20"/>
        </w:rPr>
        <w:t>Responsável pela Secretaria de Cultura e esporte</w:t>
      </w:r>
    </w:p>
    <w:sectPr w:rsidR="0060746C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BB" w:rsidRDefault="00101CBB" w:rsidP="00E373A6">
      <w:r>
        <w:separator/>
      </w:r>
    </w:p>
  </w:endnote>
  <w:endnote w:type="continuationSeparator" w:id="0">
    <w:p w:rsidR="00101CBB" w:rsidRDefault="00101CBB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4D7D62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4D7D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BB" w:rsidRDefault="00101CBB" w:rsidP="00E373A6">
      <w:r>
        <w:separator/>
      </w:r>
    </w:p>
  </w:footnote>
  <w:footnote w:type="continuationSeparator" w:id="0">
    <w:p w:rsidR="00101CBB" w:rsidRDefault="00101CBB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2066E"/>
    <w:rsid w:val="00220CAE"/>
    <w:rsid w:val="002260B5"/>
    <w:rsid w:val="00246054"/>
    <w:rsid w:val="00261CEF"/>
    <w:rsid w:val="00295F78"/>
    <w:rsid w:val="00296A8B"/>
    <w:rsid w:val="002D1F54"/>
    <w:rsid w:val="002E568E"/>
    <w:rsid w:val="003069E1"/>
    <w:rsid w:val="003E23EE"/>
    <w:rsid w:val="003F0F70"/>
    <w:rsid w:val="003F2106"/>
    <w:rsid w:val="00422FA4"/>
    <w:rsid w:val="004419AE"/>
    <w:rsid w:val="00477166"/>
    <w:rsid w:val="004A6847"/>
    <w:rsid w:val="004D7D62"/>
    <w:rsid w:val="004E36E5"/>
    <w:rsid w:val="004E69AE"/>
    <w:rsid w:val="0052081D"/>
    <w:rsid w:val="00540DDF"/>
    <w:rsid w:val="0060746C"/>
    <w:rsid w:val="00636954"/>
    <w:rsid w:val="00656E55"/>
    <w:rsid w:val="00664835"/>
    <w:rsid w:val="00683C28"/>
    <w:rsid w:val="0071295B"/>
    <w:rsid w:val="00723038"/>
    <w:rsid w:val="007237BB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05B33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39798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23</cp:revision>
  <cp:lastPrinted>2021-02-15T12:58:00Z</cp:lastPrinted>
  <dcterms:created xsi:type="dcterms:W3CDTF">2017-11-29T15:00:00Z</dcterms:created>
  <dcterms:modified xsi:type="dcterms:W3CDTF">2021-05-07T11:34:00Z</dcterms:modified>
</cp:coreProperties>
</file>