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2B3EE5">
        <w:rPr>
          <w:rFonts w:ascii="Bookman Old Style" w:hAnsi="Bookman Old Style" w:cs="Times New Roman"/>
          <w:color w:val="000000"/>
          <w:sz w:val="20"/>
          <w:szCs w:val="20"/>
        </w:rPr>
        <w:t>99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2B3EE5">
        <w:rPr>
          <w:rFonts w:ascii="Bookman Old Style" w:hAnsi="Bookman Old Style" w:cs="Times New Roman"/>
          <w:color w:val="000000"/>
          <w:sz w:val="20"/>
          <w:szCs w:val="20"/>
        </w:rPr>
        <w:t>12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2B3EE5" w:rsidRPr="0089054C">
        <w:rPr>
          <w:b/>
          <w:color w:val="FF0000"/>
          <w:sz w:val="22"/>
        </w:rPr>
        <w:t>CONTRATAÇÃO DE EMPRESA ESPECIALIZADA EM OBRAS E SERVIÇO</w:t>
      </w:r>
      <w:r w:rsidR="002B3EE5">
        <w:rPr>
          <w:b/>
          <w:color w:val="FF0000"/>
          <w:sz w:val="22"/>
        </w:rPr>
        <w:t>S DE ENGENHARIA OBJETIVANDO A REVITALIZAÇÃO DO CAMPO DE FUTEBOL, REFORMAS ESTRUTURAIS DOS VESTIÁRIOS</w:t>
      </w:r>
      <w:r w:rsidR="002B3EE5" w:rsidRPr="0089054C">
        <w:rPr>
          <w:b/>
          <w:color w:val="FF0000"/>
          <w:sz w:val="22"/>
        </w:rPr>
        <w:t>,</w:t>
      </w:r>
      <w:r w:rsidR="002B3EE5">
        <w:rPr>
          <w:b/>
          <w:color w:val="FF0000"/>
          <w:sz w:val="22"/>
        </w:rPr>
        <w:t xml:space="preserve"> CERCAS, TRAVES E DEMAIS EQUIPAMENTOS EXISTENTES,</w:t>
      </w:r>
      <w:r w:rsidR="002B3EE5" w:rsidRPr="0089054C">
        <w:rPr>
          <w:b/>
          <w:color w:val="FF0000"/>
          <w:sz w:val="22"/>
        </w:rPr>
        <w:t xml:space="preserve"> INCLUINDO O FORNECIMENTO DE MATERIAIS E SERVIÇOS DE MÃO DE OBRA, CFE. PROJETOS, MEMORIAIS E ART EM ANEXO</w:t>
      </w:r>
      <w:r w:rsidR="00FD54BC">
        <w:rPr>
          <w:b/>
          <w:color w:val="FF0000"/>
          <w:sz w:val="22"/>
        </w:rPr>
        <w:t xml:space="preserve">. </w:t>
      </w:r>
      <w:bookmarkStart w:id="0" w:name="_GoBack"/>
      <w:r w:rsidR="00FD54BC" w:rsidRPr="00FD54BC">
        <w:rPr>
          <w:b/>
          <w:color w:val="FF0000"/>
          <w:sz w:val="22"/>
        </w:rPr>
        <w:t>TRANSFERÊNCIA ESPECIAL DO GOVERNO DO ESTADO -</w:t>
      </w:r>
      <w:r w:rsidR="00FD54BC">
        <w:rPr>
          <w:b/>
          <w:color w:val="FF0000"/>
          <w:sz w:val="22"/>
        </w:rPr>
        <w:t xml:space="preserve"> </w:t>
      </w:r>
      <w:r w:rsidR="00FD54BC" w:rsidRPr="00FD54BC">
        <w:rPr>
          <w:b/>
          <w:color w:val="FF0000"/>
          <w:sz w:val="22"/>
        </w:rPr>
        <w:t>FESPORTE 4581/2022</w:t>
      </w:r>
      <w:r w:rsidR="00FD54BC">
        <w:rPr>
          <w:b/>
          <w:color w:val="FF0000"/>
          <w:sz w:val="22"/>
        </w:rPr>
        <w:t xml:space="preserve"> – PORTARIA 321/2021</w:t>
      </w:r>
      <w:bookmarkEnd w:id="0"/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2B3EE5">
        <w:rPr>
          <w:rFonts w:ascii="Bookman Old Style" w:hAnsi="Bookman Old Style"/>
          <w:color w:val="000000"/>
          <w:sz w:val="20"/>
          <w:szCs w:val="20"/>
          <w:highlight w:val="yellow"/>
        </w:rPr>
        <w:t>20/06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2B3EE5">
        <w:rPr>
          <w:rFonts w:ascii="Bookman Old Style" w:hAnsi="Bookman Old Style"/>
          <w:color w:val="000000"/>
          <w:sz w:val="20"/>
          <w:szCs w:val="20"/>
          <w:highlight w:val="yellow"/>
        </w:rPr>
        <w:t>20/06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2B3EE5">
        <w:rPr>
          <w:rFonts w:ascii="Bookman Old Style" w:hAnsi="Bookman Old Style" w:cs="Times New Roman"/>
          <w:color w:val="FF0000"/>
          <w:sz w:val="20"/>
          <w:szCs w:val="20"/>
        </w:rPr>
        <w:t>01 de junho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2B3EE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2B3EE5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6169C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54</cp:revision>
  <cp:lastPrinted>2021-04-30T11:27:00Z</cp:lastPrinted>
  <dcterms:created xsi:type="dcterms:W3CDTF">2018-04-03T17:22:00Z</dcterms:created>
  <dcterms:modified xsi:type="dcterms:W3CDTF">2022-06-01T14:18:00Z</dcterms:modified>
</cp:coreProperties>
</file>